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95C6A" w:rsidRPr="0032246B" w:rsidRDefault="00795C6A" w:rsidP="00795C6A">
      <w:pPr>
        <w:pStyle w:val="af0"/>
        <w:outlineLvl w:val="0"/>
        <w:rPr>
          <w:b/>
        </w:rPr>
      </w:pPr>
      <w:bookmarkStart w:id="0" w:name="_Toc256079462"/>
      <w:bookmarkStart w:id="1" w:name="_Toc257457077"/>
      <w:bookmarkStart w:id="2" w:name="_Toc257799978"/>
      <w:bookmarkStart w:id="3" w:name="_Toc257904986"/>
      <w:bookmarkStart w:id="4" w:name="_GoBack"/>
      <w:bookmarkEnd w:id="4"/>
      <w:r w:rsidRPr="0032246B">
        <w:rPr>
          <w:b/>
        </w:rPr>
        <w:t>ПРИНЯТЫЕ ОБОЗНАЧЕНИЯ И СОКРАЩЕНИЯ</w:t>
      </w:r>
    </w:p>
    <w:p w:rsidR="00795C6A" w:rsidRPr="0032246B" w:rsidRDefault="00795C6A" w:rsidP="00795C6A">
      <w:pPr>
        <w:ind w:firstLine="567"/>
        <w:rPr>
          <w:sz w:val="24"/>
        </w:rPr>
      </w:pPr>
      <w:r w:rsidRPr="0032246B">
        <w:rPr>
          <w:sz w:val="24"/>
        </w:rPr>
        <w:t xml:space="preserve">ВБР Водные биологические ресурсы </w:t>
      </w:r>
    </w:p>
    <w:p w:rsidR="00795C6A" w:rsidRPr="0032246B" w:rsidRDefault="00795C6A" w:rsidP="00795C6A">
      <w:pPr>
        <w:ind w:firstLine="567"/>
        <w:rPr>
          <w:sz w:val="24"/>
        </w:rPr>
      </w:pPr>
      <w:r w:rsidRPr="0032246B">
        <w:rPr>
          <w:sz w:val="24"/>
        </w:rPr>
        <w:t xml:space="preserve">ВОЗ  Водоохранная зона </w:t>
      </w:r>
    </w:p>
    <w:p w:rsidR="00795C6A" w:rsidRPr="0032246B" w:rsidRDefault="00795C6A" w:rsidP="00795C6A">
      <w:pPr>
        <w:ind w:firstLine="567"/>
        <w:rPr>
          <w:sz w:val="24"/>
        </w:rPr>
      </w:pPr>
      <w:r w:rsidRPr="0032246B">
        <w:rPr>
          <w:sz w:val="24"/>
        </w:rPr>
        <w:t xml:space="preserve">ВМР Вторичные материальные ресурсы </w:t>
      </w:r>
    </w:p>
    <w:p w:rsidR="00795C6A" w:rsidRPr="0032246B" w:rsidRDefault="00795C6A" w:rsidP="00795C6A">
      <w:pPr>
        <w:ind w:firstLine="567"/>
        <w:rPr>
          <w:sz w:val="24"/>
        </w:rPr>
      </w:pPr>
      <w:r w:rsidRPr="0032246B">
        <w:rPr>
          <w:sz w:val="24"/>
        </w:rPr>
        <w:t>ГОСТ – государственный стандарт;</w:t>
      </w:r>
    </w:p>
    <w:p w:rsidR="00795C6A" w:rsidRPr="0032246B" w:rsidRDefault="00795C6A" w:rsidP="00795C6A">
      <w:pPr>
        <w:ind w:firstLine="567"/>
        <w:rPr>
          <w:sz w:val="24"/>
        </w:rPr>
      </w:pPr>
      <w:r w:rsidRPr="0032246B">
        <w:rPr>
          <w:sz w:val="24"/>
        </w:rPr>
        <w:t>ГН гигиенические нормативы;</w:t>
      </w:r>
    </w:p>
    <w:p w:rsidR="00795C6A" w:rsidRPr="0032246B" w:rsidRDefault="00795C6A" w:rsidP="00795C6A">
      <w:pPr>
        <w:ind w:firstLine="567"/>
        <w:rPr>
          <w:sz w:val="24"/>
        </w:rPr>
      </w:pPr>
      <w:r w:rsidRPr="0032246B">
        <w:rPr>
          <w:sz w:val="24"/>
        </w:rPr>
        <w:t>ГЭЭ Государственная экологическая экспертиза</w:t>
      </w:r>
    </w:p>
    <w:p w:rsidR="00795C6A" w:rsidRPr="0032246B" w:rsidRDefault="00795C6A" w:rsidP="00795C6A">
      <w:pPr>
        <w:ind w:firstLine="567"/>
        <w:rPr>
          <w:sz w:val="24"/>
        </w:rPr>
      </w:pPr>
      <w:r w:rsidRPr="0032246B">
        <w:rPr>
          <w:sz w:val="24"/>
        </w:rPr>
        <w:t>ДЭС Дизельная электрическая станция</w:t>
      </w:r>
    </w:p>
    <w:p w:rsidR="00795C6A" w:rsidRPr="0032246B" w:rsidRDefault="00795C6A" w:rsidP="00795C6A">
      <w:pPr>
        <w:ind w:firstLine="567"/>
        <w:rPr>
          <w:sz w:val="24"/>
        </w:rPr>
      </w:pPr>
      <w:r w:rsidRPr="0032246B">
        <w:rPr>
          <w:sz w:val="24"/>
        </w:rPr>
        <w:t xml:space="preserve">ИЭИ Инженерно-экологические изыскания </w:t>
      </w:r>
    </w:p>
    <w:p w:rsidR="00795C6A" w:rsidRPr="0032246B" w:rsidRDefault="00795C6A" w:rsidP="00795C6A">
      <w:pPr>
        <w:ind w:firstLine="567"/>
        <w:rPr>
          <w:sz w:val="24"/>
        </w:rPr>
      </w:pPr>
      <w:r w:rsidRPr="0032246B">
        <w:rPr>
          <w:sz w:val="24"/>
        </w:rPr>
        <w:t>КМНС Коренные малочисленные народы Севера</w:t>
      </w:r>
    </w:p>
    <w:p w:rsidR="00795C6A" w:rsidRPr="0032246B" w:rsidRDefault="00795C6A" w:rsidP="00795C6A">
      <w:pPr>
        <w:ind w:firstLine="567"/>
        <w:rPr>
          <w:sz w:val="24"/>
        </w:rPr>
      </w:pPr>
      <w:r w:rsidRPr="0032246B">
        <w:rPr>
          <w:sz w:val="24"/>
        </w:rPr>
        <w:t>МУ  методические указания;</w:t>
      </w:r>
    </w:p>
    <w:p w:rsidR="00795C6A" w:rsidRPr="0032246B" w:rsidRDefault="00795C6A" w:rsidP="00795C6A">
      <w:pPr>
        <w:ind w:firstLine="567"/>
        <w:rPr>
          <w:sz w:val="24"/>
        </w:rPr>
      </w:pPr>
      <w:r w:rsidRPr="0032246B">
        <w:rPr>
          <w:sz w:val="24"/>
        </w:rPr>
        <w:t>МЭД мощность эквивалента дозы;</w:t>
      </w:r>
    </w:p>
    <w:p w:rsidR="00795C6A" w:rsidRPr="0032246B" w:rsidRDefault="00795C6A" w:rsidP="00795C6A">
      <w:pPr>
        <w:ind w:firstLine="567"/>
        <w:rPr>
          <w:sz w:val="24"/>
        </w:rPr>
      </w:pPr>
      <w:r w:rsidRPr="0032246B">
        <w:rPr>
          <w:sz w:val="24"/>
        </w:rPr>
        <w:t>НРБ нормы радиационной безопасности;</w:t>
      </w:r>
    </w:p>
    <w:p w:rsidR="00795C6A" w:rsidRPr="0032246B" w:rsidRDefault="00795C6A" w:rsidP="00795C6A">
      <w:pPr>
        <w:ind w:firstLine="567"/>
        <w:rPr>
          <w:sz w:val="24"/>
        </w:rPr>
      </w:pPr>
      <w:r w:rsidRPr="0032246B">
        <w:rPr>
          <w:sz w:val="24"/>
        </w:rPr>
        <w:t>ОВОС Оценка воздействия на окружающую среду</w:t>
      </w:r>
    </w:p>
    <w:p w:rsidR="00795C6A" w:rsidRPr="0032246B" w:rsidRDefault="00795C6A" w:rsidP="00795C6A">
      <w:pPr>
        <w:ind w:firstLine="567"/>
        <w:rPr>
          <w:sz w:val="24"/>
        </w:rPr>
      </w:pPr>
      <w:r w:rsidRPr="0032246B">
        <w:rPr>
          <w:sz w:val="24"/>
        </w:rPr>
        <w:t>ОДК Ориентировочно-допустимая концентрация</w:t>
      </w:r>
    </w:p>
    <w:p w:rsidR="00795C6A" w:rsidRPr="0032246B" w:rsidRDefault="00795C6A" w:rsidP="00795C6A">
      <w:pPr>
        <w:ind w:firstLine="567"/>
        <w:rPr>
          <w:sz w:val="24"/>
        </w:rPr>
      </w:pPr>
      <w:r w:rsidRPr="0032246B">
        <w:rPr>
          <w:sz w:val="24"/>
        </w:rPr>
        <w:t>ОПС Окружающая природная среда</w:t>
      </w:r>
    </w:p>
    <w:p w:rsidR="00795C6A" w:rsidRPr="0032246B" w:rsidRDefault="00795C6A" w:rsidP="00795C6A">
      <w:pPr>
        <w:ind w:firstLine="567"/>
        <w:rPr>
          <w:sz w:val="24"/>
        </w:rPr>
      </w:pPr>
      <w:r w:rsidRPr="0032246B">
        <w:rPr>
          <w:sz w:val="24"/>
        </w:rPr>
        <w:t>ООПТ Особо охраняемая природная территория</w:t>
      </w:r>
    </w:p>
    <w:p w:rsidR="00795C6A" w:rsidRPr="0032246B" w:rsidRDefault="00795C6A" w:rsidP="00795C6A">
      <w:pPr>
        <w:ind w:firstLine="567"/>
        <w:rPr>
          <w:sz w:val="24"/>
        </w:rPr>
      </w:pPr>
      <w:r w:rsidRPr="0032246B">
        <w:rPr>
          <w:sz w:val="24"/>
        </w:rPr>
        <w:t>ПД Проектная документация</w:t>
      </w:r>
    </w:p>
    <w:p w:rsidR="00795C6A" w:rsidRPr="0032246B" w:rsidRDefault="00795C6A" w:rsidP="00795C6A">
      <w:pPr>
        <w:ind w:firstLine="567"/>
        <w:rPr>
          <w:sz w:val="24"/>
        </w:rPr>
      </w:pPr>
      <w:r w:rsidRPr="0032246B">
        <w:rPr>
          <w:sz w:val="24"/>
        </w:rPr>
        <w:t>ППР Проекты производства работ</w:t>
      </w:r>
    </w:p>
    <w:p w:rsidR="00795C6A" w:rsidRPr="0032246B" w:rsidRDefault="00795C6A" w:rsidP="00795C6A">
      <w:pPr>
        <w:ind w:firstLine="567"/>
        <w:rPr>
          <w:sz w:val="24"/>
        </w:rPr>
      </w:pPr>
      <w:r w:rsidRPr="0032246B">
        <w:rPr>
          <w:sz w:val="24"/>
        </w:rPr>
        <w:t>ПЗП Прибрежная защитная полоса</w:t>
      </w:r>
    </w:p>
    <w:p w:rsidR="00795C6A" w:rsidRPr="0032246B" w:rsidRDefault="00795C6A" w:rsidP="00795C6A">
      <w:pPr>
        <w:ind w:firstLine="567"/>
        <w:rPr>
          <w:sz w:val="24"/>
        </w:rPr>
      </w:pPr>
      <w:r w:rsidRPr="0032246B">
        <w:rPr>
          <w:sz w:val="24"/>
        </w:rPr>
        <w:t>ПМ ООС Перечень мероприятий по охране окружающей среды</w:t>
      </w:r>
    </w:p>
    <w:p w:rsidR="00795C6A" w:rsidRPr="0032246B" w:rsidRDefault="00795C6A" w:rsidP="00795C6A">
      <w:pPr>
        <w:ind w:firstLine="567"/>
        <w:rPr>
          <w:sz w:val="24"/>
        </w:rPr>
      </w:pPr>
      <w:r w:rsidRPr="0032246B">
        <w:rPr>
          <w:sz w:val="24"/>
        </w:rPr>
        <w:t>ПСП Плодородный слой почвы</w:t>
      </w:r>
    </w:p>
    <w:p w:rsidR="00795C6A" w:rsidRPr="0032246B" w:rsidRDefault="00795C6A" w:rsidP="00795C6A">
      <w:pPr>
        <w:ind w:firstLine="567"/>
        <w:rPr>
          <w:sz w:val="24"/>
        </w:rPr>
      </w:pPr>
      <w:r w:rsidRPr="0032246B">
        <w:rPr>
          <w:sz w:val="24"/>
        </w:rPr>
        <w:t>ПРКН План развития коренных народов</w:t>
      </w:r>
    </w:p>
    <w:p w:rsidR="00795C6A" w:rsidRPr="0032246B" w:rsidRDefault="00795C6A" w:rsidP="00795C6A">
      <w:pPr>
        <w:ind w:firstLine="567"/>
        <w:rPr>
          <w:sz w:val="24"/>
        </w:rPr>
      </w:pPr>
      <w:r w:rsidRPr="0032246B">
        <w:rPr>
          <w:sz w:val="24"/>
        </w:rPr>
        <w:t>ПЭМ Производственный экологический мониторинг</w:t>
      </w:r>
    </w:p>
    <w:p w:rsidR="00795C6A" w:rsidRPr="0032246B" w:rsidRDefault="00795C6A" w:rsidP="00795C6A">
      <w:pPr>
        <w:ind w:firstLine="567"/>
        <w:rPr>
          <w:sz w:val="24"/>
        </w:rPr>
      </w:pPr>
      <w:r w:rsidRPr="0032246B">
        <w:rPr>
          <w:sz w:val="24"/>
        </w:rPr>
        <w:t>ПЭК Производственный экологический контроль</w:t>
      </w:r>
    </w:p>
    <w:p w:rsidR="00795C6A" w:rsidRPr="0032246B" w:rsidRDefault="00795C6A" w:rsidP="00795C6A">
      <w:pPr>
        <w:ind w:firstLine="567"/>
        <w:rPr>
          <w:sz w:val="24"/>
        </w:rPr>
      </w:pPr>
      <w:r w:rsidRPr="0032246B">
        <w:rPr>
          <w:sz w:val="24"/>
        </w:rPr>
        <w:t xml:space="preserve">ПДК Предельно-допустимая концентрация </w:t>
      </w:r>
    </w:p>
    <w:p w:rsidR="00795C6A" w:rsidRPr="0032246B" w:rsidRDefault="00795C6A" w:rsidP="00795C6A">
      <w:pPr>
        <w:ind w:firstLine="567"/>
        <w:rPr>
          <w:sz w:val="24"/>
        </w:rPr>
      </w:pPr>
      <w:r w:rsidRPr="0032246B">
        <w:rPr>
          <w:sz w:val="24"/>
        </w:rPr>
        <w:t>мр – максимально разовая для атмосферного воздуха населенных мест;</w:t>
      </w:r>
    </w:p>
    <w:p w:rsidR="00795C6A" w:rsidRPr="0032246B" w:rsidRDefault="00795C6A" w:rsidP="00795C6A">
      <w:pPr>
        <w:ind w:firstLine="567"/>
        <w:rPr>
          <w:sz w:val="24"/>
        </w:rPr>
      </w:pPr>
      <w:r w:rsidRPr="0032246B">
        <w:rPr>
          <w:sz w:val="24"/>
        </w:rPr>
        <w:t>рх – для водных объектов рыбохозяйственного назначения</w:t>
      </w:r>
    </w:p>
    <w:p w:rsidR="00795C6A" w:rsidRPr="0032246B" w:rsidRDefault="00795C6A" w:rsidP="00795C6A">
      <w:pPr>
        <w:ind w:firstLine="567"/>
        <w:rPr>
          <w:sz w:val="24"/>
        </w:rPr>
      </w:pPr>
      <w:r w:rsidRPr="0032246B">
        <w:rPr>
          <w:sz w:val="24"/>
        </w:rPr>
        <w:t>РФ – Российская Федерация;</w:t>
      </w:r>
    </w:p>
    <w:p w:rsidR="00795C6A" w:rsidRPr="0032246B" w:rsidRDefault="00795C6A" w:rsidP="00795C6A">
      <w:pPr>
        <w:ind w:firstLine="567"/>
        <w:rPr>
          <w:sz w:val="24"/>
        </w:rPr>
      </w:pPr>
      <w:r w:rsidRPr="0032246B">
        <w:rPr>
          <w:sz w:val="24"/>
        </w:rPr>
        <w:t>СанПиН – санитарные правила и нормы;</w:t>
      </w:r>
    </w:p>
    <w:p w:rsidR="00795C6A" w:rsidRPr="0032246B" w:rsidRDefault="00795C6A" w:rsidP="00795C6A">
      <w:pPr>
        <w:ind w:firstLine="567"/>
        <w:rPr>
          <w:sz w:val="24"/>
        </w:rPr>
      </w:pPr>
      <w:r w:rsidRPr="0032246B">
        <w:rPr>
          <w:sz w:val="24"/>
        </w:rPr>
        <w:t>СН – санитарные нормы;</w:t>
      </w:r>
    </w:p>
    <w:p w:rsidR="00795C6A" w:rsidRPr="0032246B" w:rsidRDefault="00795C6A" w:rsidP="00795C6A">
      <w:pPr>
        <w:ind w:firstLine="567"/>
        <w:rPr>
          <w:sz w:val="24"/>
        </w:rPr>
      </w:pPr>
      <w:r w:rsidRPr="0032246B">
        <w:rPr>
          <w:sz w:val="24"/>
        </w:rPr>
        <w:t>СП – свод правил (строительных) или санитарные правила</w:t>
      </w:r>
    </w:p>
    <w:p w:rsidR="00795C6A" w:rsidRPr="0032246B" w:rsidRDefault="00795C6A" w:rsidP="00795C6A">
      <w:pPr>
        <w:ind w:firstLine="567"/>
        <w:rPr>
          <w:sz w:val="24"/>
        </w:rPr>
      </w:pPr>
      <w:r w:rsidRPr="0032246B">
        <w:rPr>
          <w:sz w:val="24"/>
        </w:rPr>
        <w:t>СЗЗ Санитарно-защитная зона</w:t>
      </w:r>
    </w:p>
    <w:p w:rsidR="00795C6A" w:rsidRPr="0032246B" w:rsidRDefault="00795C6A" w:rsidP="00795C6A">
      <w:pPr>
        <w:ind w:firstLine="567"/>
        <w:rPr>
          <w:sz w:val="24"/>
        </w:rPr>
      </w:pPr>
      <w:r w:rsidRPr="0032246B">
        <w:rPr>
          <w:sz w:val="24"/>
        </w:rPr>
        <w:t>СТП Схема территориального планирования</w:t>
      </w:r>
    </w:p>
    <w:p w:rsidR="00795C6A" w:rsidRPr="0032246B" w:rsidRDefault="00795C6A" w:rsidP="00795C6A">
      <w:pPr>
        <w:ind w:firstLine="567"/>
        <w:rPr>
          <w:sz w:val="24"/>
        </w:rPr>
      </w:pPr>
      <w:r w:rsidRPr="0032246B">
        <w:rPr>
          <w:sz w:val="24"/>
        </w:rPr>
        <w:t>СЭМ Система экологического менеджмента</w:t>
      </w:r>
    </w:p>
    <w:p w:rsidR="00795C6A" w:rsidRPr="0032246B" w:rsidRDefault="00795C6A" w:rsidP="00795C6A">
      <w:pPr>
        <w:ind w:firstLine="567"/>
        <w:rPr>
          <w:sz w:val="24"/>
        </w:rPr>
      </w:pPr>
      <w:r w:rsidRPr="0032246B">
        <w:rPr>
          <w:sz w:val="24"/>
        </w:rPr>
        <w:t>ТБО Твердые бытовые отходы</w:t>
      </w:r>
    </w:p>
    <w:p w:rsidR="00795C6A" w:rsidRPr="0032246B" w:rsidRDefault="00795C6A" w:rsidP="00795C6A">
      <w:pPr>
        <w:ind w:firstLine="567"/>
        <w:rPr>
          <w:sz w:val="24"/>
        </w:rPr>
      </w:pPr>
      <w:r w:rsidRPr="0032246B">
        <w:rPr>
          <w:sz w:val="24"/>
        </w:rPr>
        <w:t>ТЗ ОВОС Техническое задание на проведение ОВОС</w:t>
      </w:r>
    </w:p>
    <w:p w:rsidR="00795C6A" w:rsidRPr="0032246B" w:rsidRDefault="00795C6A" w:rsidP="00795C6A">
      <w:pPr>
        <w:ind w:firstLine="567"/>
        <w:rPr>
          <w:sz w:val="24"/>
        </w:rPr>
      </w:pPr>
      <w:r w:rsidRPr="0032246B">
        <w:rPr>
          <w:sz w:val="24"/>
        </w:rPr>
        <w:t>ТО Техническое обслуживание</w:t>
      </w:r>
    </w:p>
    <w:p w:rsidR="00795C6A" w:rsidRPr="0032246B" w:rsidRDefault="00795C6A" w:rsidP="00795C6A">
      <w:pPr>
        <w:ind w:firstLine="567"/>
        <w:rPr>
          <w:sz w:val="24"/>
        </w:rPr>
      </w:pPr>
      <w:r w:rsidRPr="0032246B">
        <w:rPr>
          <w:sz w:val="24"/>
        </w:rPr>
        <w:t>ТР Технический ремонт</w:t>
      </w:r>
    </w:p>
    <w:p w:rsidR="00C47A46" w:rsidRPr="0032246B" w:rsidRDefault="00795C6A" w:rsidP="00795C6A">
      <w:pPr>
        <w:tabs>
          <w:tab w:val="right" w:leader="dot" w:pos="10080"/>
        </w:tabs>
        <w:ind w:right="-22"/>
        <w:rPr>
          <w:sz w:val="24"/>
          <w:lang w:val="ru-RU"/>
        </w:rPr>
      </w:pPr>
      <w:r w:rsidRPr="0032246B">
        <w:rPr>
          <w:sz w:val="24"/>
        </w:rPr>
        <w:t>ФЗ – Федеральный закон</w:t>
      </w:r>
    </w:p>
    <w:p w:rsidR="00795C6A" w:rsidRPr="0032246B" w:rsidRDefault="00795C6A" w:rsidP="00795C6A">
      <w:pPr>
        <w:tabs>
          <w:tab w:val="right" w:leader="dot" w:pos="10080"/>
        </w:tabs>
        <w:ind w:right="-22"/>
        <w:rPr>
          <w:lang w:val="ru-RU"/>
        </w:rPr>
      </w:pPr>
    </w:p>
    <w:p w:rsidR="002038AB" w:rsidRPr="0032246B" w:rsidRDefault="002038AB" w:rsidP="00795C6A">
      <w:pPr>
        <w:tabs>
          <w:tab w:val="right" w:leader="dot" w:pos="10080"/>
        </w:tabs>
        <w:ind w:right="-22"/>
        <w:rPr>
          <w:lang w:val="ru-RU"/>
        </w:rPr>
      </w:pPr>
    </w:p>
    <w:p w:rsidR="002038AB" w:rsidRPr="0032246B" w:rsidRDefault="002038AB" w:rsidP="00795C6A">
      <w:pPr>
        <w:tabs>
          <w:tab w:val="right" w:leader="dot" w:pos="10080"/>
        </w:tabs>
        <w:ind w:right="-22"/>
        <w:rPr>
          <w:lang w:val="ru-RU"/>
        </w:rPr>
      </w:pPr>
    </w:p>
    <w:p w:rsidR="002038AB" w:rsidRPr="0032246B" w:rsidRDefault="002038AB" w:rsidP="00795C6A">
      <w:pPr>
        <w:tabs>
          <w:tab w:val="right" w:leader="dot" w:pos="10080"/>
        </w:tabs>
        <w:ind w:right="-22"/>
        <w:rPr>
          <w:lang w:val="ru-RU"/>
        </w:rPr>
      </w:pPr>
    </w:p>
    <w:p w:rsidR="002038AB" w:rsidRPr="0032246B" w:rsidRDefault="002038AB" w:rsidP="00795C6A">
      <w:pPr>
        <w:tabs>
          <w:tab w:val="right" w:leader="dot" w:pos="10080"/>
        </w:tabs>
        <w:ind w:right="-22"/>
        <w:rPr>
          <w:lang w:val="ru-RU"/>
        </w:rPr>
      </w:pPr>
    </w:p>
    <w:p w:rsidR="002038AB" w:rsidRPr="0032246B" w:rsidRDefault="002038AB" w:rsidP="00795C6A">
      <w:pPr>
        <w:tabs>
          <w:tab w:val="right" w:leader="dot" w:pos="10080"/>
        </w:tabs>
        <w:ind w:right="-22"/>
        <w:rPr>
          <w:lang w:val="ru-RU"/>
        </w:rPr>
      </w:pPr>
    </w:p>
    <w:p w:rsidR="00795C6A" w:rsidRPr="0032246B" w:rsidRDefault="00795C6A" w:rsidP="00795C6A">
      <w:pPr>
        <w:pStyle w:val="FacePageTitle"/>
        <w:spacing w:before="0"/>
        <w:rPr>
          <w:rFonts w:ascii="Times New Roman" w:hAnsi="Times New Roman"/>
          <w:color w:val="auto"/>
          <w:lang w:val="ru-RU"/>
        </w:rPr>
      </w:pPr>
      <w:r w:rsidRPr="0032246B">
        <w:rPr>
          <w:rFonts w:ascii="Times New Roman" w:hAnsi="Times New Roman"/>
          <w:color w:val="auto"/>
          <w:lang w:val="ru-RU"/>
        </w:rPr>
        <w:lastRenderedPageBreak/>
        <w:t>СОДЕРЖАНИЕ РАЗДЕЛА</w:t>
      </w:r>
    </w:p>
    <w:p w:rsidR="00A66ADB" w:rsidRPr="0032246B" w:rsidRDefault="00795C6A">
      <w:pPr>
        <w:pStyle w:val="17"/>
        <w:rPr>
          <w:rFonts w:ascii="Calibri" w:hAnsi="Calibri"/>
          <w:noProof/>
          <w:sz w:val="22"/>
          <w:szCs w:val="22"/>
          <w:lang w:val="ru-RU"/>
        </w:rPr>
      </w:pPr>
      <w:r w:rsidRPr="0032246B">
        <w:rPr>
          <w:b/>
          <w:smallCaps/>
          <w:noProof/>
          <w:vanish/>
          <w:szCs w:val="28"/>
          <w:lang w:eastAsia="en-US"/>
        </w:rPr>
        <w:fldChar w:fldCharType="begin"/>
      </w:r>
      <w:r w:rsidRPr="0032246B">
        <w:rPr>
          <w:b/>
          <w:smallCaps/>
          <w:noProof/>
          <w:vanish/>
          <w:szCs w:val="28"/>
          <w:lang w:eastAsia="en-US"/>
        </w:rPr>
        <w:instrText xml:space="preserve"> TOC \h \z \t "Заголовок 1;1;Заголовок 2;2;Заголовок 3;3" </w:instrText>
      </w:r>
      <w:r w:rsidRPr="0032246B">
        <w:rPr>
          <w:b/>
          <w:smallCaps/>
          <w:noProof/>
          <w:vanish/>
          <w:szCs w:val="28"/>
          <w:lang w:eastAsia="en-US"/>
        </w:rPr>
        <w:fldChar w:fldCharType="separate"/>
      </w:r>
      <w:hyperlink w:anchor="_Toc435179751" w:history="1">
        <w:r w:rsidR="00A66ADB" w:rsidRPr="0032246B">
          <w:rPr>
            <w:rStyle w:val="af7"/>
            <w:bCs/>
            <w:noProof/>
            <w:color w:val="auto"/>
            <w:lang w:val="ru-RU"/>
          </w:rPr>
          <w:t>1.</w:t>
        </w:r>
        <w:r w:rsidR="00A66ADB" w:rsidRPr="0032246B">
          <w:rPr>
            <w:rFonts w:ascii="Calibri" w:hAnsi="Calibri"/>
            <w:noProof/>
            <w:sz w:val="22"/>
            <w:szCs w:val="22"/>
            <w:lang w:val="ru-RU"/>
          </w:rPr>
          <w:tab/>
        </w:r>
        <w:r w:rsidR="00A66ADB" w:rsidRPr="0032246B">
          <w:rPr>
            <w:rStyle w:val="af7"/>
            <w:bCs/>
            <w:noProof/>
            <w:color w:val="auto"/>
          </w:rPr>
          <w:t xml:space="preserve">Общие </w:t>
        </w:r>
        <w:r w:rsidR="00A66ADB" w:rsidRPr="0032246B">
          <w:rPr>
            <w:rStyle w:val="af7"/>
            <w:bCs/>
            <w:noProof/>
            <w:color w:val="auto"/>
            <w:lang w:val="ru-RU"/>
          </w:rPr>
          <w:t>сведения</w:t>
        </w:r>
        <w:r w:rsidR="00A66ADB" w:rsidRPr="0032246B">
          <w:rPr>
            <w:noProof/>
            <w:webHidden/>
          </w:rPr>
          <w:tab/>
        </w:r>
        <w:r w:rsidR="00A66ADB" w:rsidRPr="0032246B">
          <w:rPr>
            <w:noProof/>
            <w:webHidden/>
          </w:rPr>
          <w:fldChar w:fldCharType="begin"/>
        </w:r>
        <w:r w:rsidR="00A66ADB" w:rsidRPr="0032246B">
          <w:rPr>
            <w:noProof/>
            <w:webHidden/>
          </w:rPr>
          <w:instrText xml:space="preserve"> PAGEREF _Toc435179751 \h </w:instrText>
        </w:r>
        <w:r w:rsidR="00A66ADB" w:rsidRPr="0032246B">
          <w:rPr>
            <w:noProof/>
            <w:webHidden/>
          </w:rPr>
        </w:r>
        <w:r w:rsidR="00A66ADB" w:rsidRPr="0032246B">
          <w:rPr>
            <w:noProof/>
            <w:webHidden/>
          </w:rPr>
          <w:fldChar w:fldCharType="separate"/>
        </w:r>
        <w:r w:rsidR="00D9085D" w:rsidRPr="0032246B">
          <w:rPr>
            <w:noProof/>
            <w:webHidden/>
          </w:rPr>
          <w:t>6</w:t>
        </w:r>
        <w:r w:rsidR="00A66ADB" w:rsidRPr="0032246B">
          <w:rPr>
            <w:noProof/>
            <w:webHidden/>
          </w:rPr>
          <w:fldChar w:fldCharType="end"/>
        </w:r>
      </w:hyperlink>
    </w:p>
    <w:p w:rsidR="00A66ADB" w:rsidRPr="0032246B" w:rsidRDefault="00A66ADB">
      <w:pPr>
        <w:pStyle w:val="28"/>
        <w:rPr>
          <w:rFonts w:ascii="Calibri" w:hAnsi="Calibri"/>
          <w:sz w:val="22"/>
          <w:szCs w:val="22"/>
          <w:lang w:val="ru-RU"/>
        </w:rPr>
      </w:pPr>
      <w:hyperlink w:anchor="_Toc435179752" w:history="1">
        <w:r w:rsidRPr="0032246B">
          <w:rPr>
            <w:rStyle w:val="af7"/>
            <w:color w:val="auto"/>
            <w:lang w:val="ru-RU"/>
          </w:rPr>
          <w:t>1.1 Цели, задачи и содержание процедуры ОВОС</w:t>
        </w:r>
        <w:r w:rsidRPr="0032246B">
          <w:rPr>
            <w:webHidden/>
          </w:rPr>
          <w:tab/>
        </w:r>
        <w:r w:rsidRPr="0032246B">
          <w:rPr>
            <w:webHidden/>
          </w:rPr>
          <w:fldChar w:fldCharType="begin"/>
        </w:r>
        <w:r w:rsidRPr="0032246B">
          <w:rPr>
            <w:webHidden/>
          </w:rPr>
          <w:instrText xml:space="preserve"> PAGEREF _Toc435179752 \h </w:instrText>
        </w:r>
        <w:r w:rsidRPr="0032246B">
          <w:rPr>
            <w:webHidden/>
          </w:rPr>
        </w:r>
        <w:r w:rsidRPr="0032246B">
          <w:rPr>
            <w:webHidden/>
          </w:rPr>
          <w:fldChar w:fldCharType="separate"/>
        </w:r>
        <w:r w:rsidR="00D9085D" w:rsidRPr="0032246B">
          <w:rPr>
            <w:webHidden/>
          </w:rPr>
          <w:t>7</w:t>
        </w:r>
        <w:r w:rsidRPr="0032246B">
          <w:rPr>
            <w:webHidden/>
          </w:rPr>
          <w:fldChar w:fldCharType="end"/>
        </w:r>
      </w:hyperlink>
    </w:p>
    <w:p w:rsidR="00A66ADB" w:rsidRPr="0032246B" w:rsidRDefault="00A66ADB">
      <w:pPr>
        <w:pStyle w:val="28"/>
        <w:rPr>
          <w:rFonts w:ascii="Calibri" w:hAnsi="Calibri"/>
          <w:sz w:val="22"/>
          <w:szCs w:val="22"/>
          <w:lang w:val="ru-RU"/>
        </w:rPr>
      </w:pPr>
      <w:hyperlink w:anchor="_Toc435179753" w:history="1">
        <w:r w:rsidRPr="0032246B">
          <w:rPr>
            <w:rStyle w:val="af7"/>
            <w:color w:val="auto"/>
            <w:lang w:val="ru-RU"/>
          </w:rPr>
          <w:t>1.2 Принципы проведения ОВОС</w:t>
        </w:r>
        <w:r w:rsidRPr="0032246B">
          <w:rPr>
            <w:webHidden/>
          </w:rPr>
          <w:tab/>
        </w:r>
        <w:r w:rsidRPr="0032246B">
          <w:rPr>
            <w:webHidden/>
          </w:rPr>
          <w:fldChar w:fldCharType="begin"/>
        </w:r>
        <w:r w:rsidRPr="0032246B">
          <w:rPr>
            <w:webHidden/>
          </w:rPr>
          <w:instrText xml:space="preserve"> PAGEREF _Toc435179753 \h </w:instrText>
        </w:r>
        <w:r w:rsidRPr="0032246B">
          <w:rPr>
            <w:webHidden/>
          </w:rPr>
        </w:r>
        <w:r w:rsidRPr="0032246B">
          <w:rPr>
            <w:webHidden/>
          </w:rPr>
          <w:fldChar w:fldCharType="separate"/>
        </w:r>
        <w:r w:rsidR="00D9085D" w:rsidRPr="0032246B">
          <w:rPr>
            <w:webHidden/>
          </w:rPr>
          <w:t>9</w:t>
        </w:r>
        <w:r w:rsidRPr="0032246B">
          <w:rPr>
            <w:webHidden/>
          </w:rPr>
          <w:fldChar w:fldCharType="end"/>
        </w:r>
      </w:hyperlink>
    </w:p>
    <w:p w:rsidR="00A66ADB" w:rsidRPr="0032246B" w:rsidRDefault="00A66ADB">
      <w:pPr>
        <w:pStyle w:val="28"/>
        <w:rPr>
          <w:rFonts w:ascii="Calibri" w:hAnsi="Calibri"/>
          <w:sz w:val="22"/>
          <w:szCs w:val="22"/>
          <w:lang w:val="ru-RU"/>
        </w:rPr>
      </w:pPr>
      <w:hyperlink w:anchor="_Toc435179754" w:history="1">
        <w:r w:rsidRPr="0032246B">
          <w:rPr>
            <w:rStyle w:val="af7"/>
            <w:color w:val="auto"/>
            <w:lang w:val="ru-RU"/>
          </w:rPr>
          <w:t>1.3 Применимые правовые и нормативные требования</w:t>
        </w:r>
        <w:r w:rsidRPr="0032246B">
          <w:rPr>
            <w:webHidden/>
          </w:rPr>
          <w:tab/>
        </w:r>
        <w:r w:rsidRPr="0032246B">
          <w:rPr>
            <w:webHidden/>
          </w:rPr>
          <w:fldChar w:fldCharType="begin"/>
        </w:r>
        <w:r w:rsidRPr="0032246B">
          <w:rPr>
            <w:webHidden/>
          </w:rPr>
          <w:instrText xml:space="preserve"> PAGEREF _Toc435179754 \h </w:instrText>
        </w:r>
        <w:r w:rsidRPr="0032246B">
          <w:rPr>
            <w:webHidden/>
          </w:rPr>
        </w:r>
        <w:r w:rsidRPr="0032246B">
          <w:rPr>
            <w:webHidden/>
          </w:rPr>
          <w:fldChar w:fldCharType="separate"/>
        </w:r>
        <w:r w:rsidR="00D9085D" w:rsidRPr="0032246B">
          <w:rPr>
            <w:webHidden/>
          </w:rPr>
          <w:t>9</w:t>
        </w:r>
        <w:r w:rsidRPr="0032246B">
          <w:rPr>
            <w:webHidden/>
          </w:rPr>
          <w:fldChar w:fldCharType="end"/>
        </w:r>
      </w:hyperlink>
    </w:p>
    <w:p w:rsidR="00A66ADB" w:rsidRPr="0032246B" w:rsidRDefault="00A66ADB">
      <w:pPr>
        <w:pStyle w:val="17"/>
        <w:rPr>
          <w:rFonts w:ascii="Calibri" w:hAnsi="Calibri"/>
          <w:noProof/>
          <w:sz w:val="22"/>
          <w:szCs w:val="22"/>
          <w:lang w:val="ru-RU"/>
        </w:rPr>
      </w:pPr>
      <w:hyperlink w:anchor="_Toc435179755" w:history="1">
        <w:r w:rsidRPr="0032246B">
          <w:rPr>
            <w:rStyle w:val="af7"/>
            <w:noProof/>
            <w:color w:val="auto"/>
          </w:rPr>
          <w:t>2.</w:t>
        </w:r>
        <w:r w:rsidRPr="0032246B">
          <w:rPr>
            <w:rFonts w:ascii="Calibri" w:hAnsi="Calibri"/>
            <w:noProof/>
            <w:sz w:val="22"/>
            <w:szCs w:val="22"/>
            <w:lang w:val="ru-RU"/>
          </w:rPr>
          <w:tab/>
        </w:r>
        <w:r w:rsidRPr="0032246B">
          <w:rPr>
            <w:rStyle w:val="af7"/>
            <w:noProof/>
            <w:color w:val="auto"/>
            <w:lang w:val="ru-RU"/>
          </w:rPr>
          <w:t>Характеристика намечаемой хозяйственной деятельности</w:t>
        </w:r>
        <w:r w:rsidRPr="0032246B">
          <w:rPr>
            <w:noProof/>
            <w:webHidden/>
          </w:rPr>
          <w:tab/>
        </w:r>
        <w:r w:rsidRPr="0032246B">
          <w:rPr>
            <w:noProof/>
            <w:webHidden/>
          </w:rPr>
          <w:fldChar w:fldCharType="begin"/>
        </w:r>
        <w:r w:rsidRPr="0032246B">
          <w:rPr>
            <w:noProof/>
            <w:webHidden/>
          </w:rPr>
          <w:instrText xml:space="preserve"> PAGEREF _Toc435179755 \h </w:instrText>
        </w:r>
        <w:r w:rsidRPr="0032246B">
          <w:rPr>
            <w:noProof/>
            <w:webHidden/>
          </w:rPr>
        </w:r>
        <w:r w:rsidRPr="0032246B">
          <w:rPr>
            <w:noProof/>
            <w:webHidden/>
          </w:rPr>
          <w:fldChar w:fldCharType="separate"/>
        </w:r>
        <w:r w:rsidR="00D9085D" w:rsidRPr="0032246B">
          <w:rPr>
            <w:noProof/>
            <w:webHidden/>
          </w:rPr>
          <w:t>11</w:t>
        </w:r>
        <w:r w:rsidRPr="0032246B">
          <w:rPr>
            <w:noProof/>
            <w:webHidden/>
          </w:rPr>
          <w:fldChar w:fldCharType="end"/>
        </w:r>
      </w:hyperlink>
    </w:p>
    <w:p w:rsidR="00A66ADB" w:rsidRPr="0032246B" w:rsidRDefault="00A66ADB">
      <w:pPr>
        <w:pStyle w:val="28"/>
        <w:rPr>
          <w:rFonts w:ascii="Calibri" w:hAnsi="Calibri"/>
          <w:sz w:val="22"/>
          <w:szCs w:val="22"/>
          <w:lang w:val="ru-RU"/>
        </w:rPr>
      </w:pPr>
      <w:hyperlink w:anchor="_Toc435179756" w:history="1">
        <w:r w:rsidRPr="0032246B">
          <w:rPr>
            <w:rStyle w:val="af7"/>
            <w:color w:val="auto"/>
            <w:lang w:val="ru-RU"/>
          </w:rPr>
          <w:t xml:space="preserve">2.1 </w:t>
        </w:r>
        <w:r w:rsidRPr="0032246B">
          <w:rPr>
            <w:rStyle w:val="af7"/>
            <w:color w:val="auto"/>
          </w:rPr>
          <w:t>Цель и потребность реализации намечаемой хозяйственной деятельности</w:t>
        </w:r>
        <w:r w:rsidRPr="0032246B">
          <w:rPr>
            <w:webHidden/>
          </w:rPr>
          <w:tab/>
        </w:r>
        <w:r w:rsidRPr="0032246B">
          <w:rPr>
            <w:webHidden/>
          </w:rPr>
          <w:fldChar w:fldCharType="begin"/>
        </w:r>
        <w:r w:rsidRPr="0032246B">
          <w:rPr>
            <w:webHidden/>
          </w:rPr>
          <w:instrText xml:space="preserve"> PAGEREF _Toc435179756 \h </w:instrText>
        </w:r>
        <w:r w:rsidRPr="0032246B">
          <w:rPr>
            <w:webHidden/>
          </w:rPr>
        </w:r>
        <w:r w:rsidRPr="0032246B">
          <w:rPr>
            <w:webHidden/>
          </w:rPr>
          <w:fldChar w:fldCharType="separate"/>
        </w:r>
        <w:r w:rsidR="00D9085D" w:rsidRPr="0032246B">
          <w:rPr>
            <w:webHidden/>
          </w:rPr>
          <w:t>11</w:t>
        </w:r>
        <w:r w:rsidRPr="0032246B">
          <w:rPr>
            <w:webHidden/>
          </w:rPr>
          <w:fldChar w:fldCharType="end"/>
        </w:r>
      </w:hyperlink>
    </w:p>
    <w:p w:rsidR="00A66ADB" w:rsidRPr="0032246B" w:rsidRDefault="00A66ADB">
      <w:pPr>
        <w:pStyle w:val="28"/>
        <w:rPr>
          <w:rFonts w:ascii="Calibri" w:hAnsi="Calibri"/>
          <w:sz w:val="22"/>
          <w:szCs w:val="22"/>
          <w:lang w:val="ru-RU"/>
        </w:rPr>
      </w:pPr>
      <w:hyperlink w:anchor="_Toc435179757" w:history="1">
        <w:r w:rsidRPr="0032246B">
          <w:rPr>
            <w:rStyle w:val="af7"/>
            <w:color w:val="auto"/>
            <w:lang w:val="ru-RU"/>
          </w:rPr>
          <w:t xml:space="preserve">2.2 </w:t>
        </w:r>
        <w:r w:rsidRPr="0032246B">
          <w:rPr>
            <w:rStyle w:val="af7"/>
            <w:color w:val="auto"/>
          </w:rPr>
          <w:t>Описание альтернативных вариантов достижения цели намечаемой хозяйственной деятельности</w:t>
        </w:r>
        <w:r w:rsidRPr="0032246B">
          <w:rPr>
            <w:webHidden/>
          </w:rPr>
          <w:tab/>
        </w:r>
        <w:r w:rsidRPr="0032246B">
          <w:rPr>
            <w:webHidden/>
          </w:rPr>
          <w:fldChar w:fldCharType="begin"/>
        </w:r>
        <w:r w:rsidRPr="0032246B">
          <w:rPr>
            <w:webHidden/>
          </w:rPr>
          <w:instrText xml:space="preserve"> PAGEREF _Toc435179757 \h </w:instrText>
        </w:r>
        <w:r w:rsidRPr="0032246B">
          <w:rPr>
            <w:webHidden/>
          </w:rPr>
        </w:r>
        <w:r w:rsidRPr="0032246B">
          <w:rPr>
            <w:webHidden/>
          </w:rPr>
          <w:fldChar w:fldCharType="separate"/>
        </w:r>
        <w:r w:rsidR="00D9085D" w:rsidRPr="0032246B">
          <w:rPr>
            <w:webHidden/>
          </w:rPr>
          <w:t>13</w:t>
        </w:r>
        <w:r w:rsidRPr="0032246B">
          <w:rPr>
            <w:webHidden/>
          </w:rPr>
          <w:fldChar w:fldCharType="end"/>
        </w:r>
      </w:hyperlink>
    </w:p>
    <w:p w:rsidR="00A66ADB" w:rsidRPr="0032246B" w:rsidRDefault="00A66ADB">
      <w:pPr>
        <w:pStyle w:val="28"/>
        <w:rPr>
          <w:rFonts w:ascii="Calibri" w:hAnsi="Calibri"/>
          <w:sz w:val="22"/>
          <w:szCs w:val="22"/>
          <w:lang w:val="ru-RU"/>
        </w:rPr>
      </w:pPr>
      <w:hyperlink w:anchor="_Toc435179758" w:history="1">
        <w:r w:rsidRPr="0032246B">
          <w:rPr>
            <w:rStyle w:val="af7"/>
            <w:color w:val="auto"/>
            <w:lang w:val="ru-RU"/>
          </w:rPr>
          <w:t xml:space="preserve">2.3 </w:t>
        </w:r>
        <w:r w:rsidRPr="0032246B">
          <w:rPr>
            <w:rStyle w:val="af7"/>
            <w:color w:val="auto"/>
          </w:rPr>
          <w:t>Место размещения проектируемого объекта</w:t>
        </w:r>
        <w:r w:rsidRPr="0032246B">
          <w:rPr>
            <w:webHidden/>
          </w:rPr>
          <w:tab/>
        </w:r>
        <w:r w:rsidRPr="0032246B">
          <w:rPr>
            <w:webHidden/>
          </w:rPr>
          <w:fldChar w:fldCharType="begin"/>
        </w:r>
        <w:r w:rsidRPr="0032246B">
          <w:rPr>
            <w:webHidden/>
          </w:rPr>
          <w:instrText xml:space="preserve"> PAGEREF _Toc435179758 \h </w:instrText>
        </w:r>
        <w:r w:rsidRPr="0032246B">
          <w:rPr>
            <w:webHidden/>
          </w:rPr>
        </w:r>
        <w:r w:rsidRPr="0032246B">
          <w:rPr>
            <w:webHidden/>
          </w:rPr>
          <w:fldChar w:fldCharType="separate"/>
        </w:r>
        <w:r w:rsidR="00D9085D" w:rsidRPr="0032246B">
          <w:rPr>
            <w:webHidden/>
          </w:rPr>
          <w:t>13</w:t>
        </w:r>
        <w:r w:rsidRPr="0032246B">
          <w:rPr>
            <w:webHidden/>
          </w:rPr>
          <w:fldChar w:fldCharType="end"/>
        </w:r>
      </w:hyperlink>
    </w:p>
    <w:p w:rsidR="00A66ADB" w:rsidRPr="0032246B" w:rsidRDefault="00A66ADB">
      <w:pPr>
        <w:pStyle w:val="28"/>
        <w:rPr>
          <w:rFonts w:ascii="Calibri" w:hAnsi="Calibri"/>
          <w:sz w:val="22"/>
          <w:szCs w:val="22"/>
          <w:lang w:val="ru-RU"/>
        </w:rPr>
      </w:pPr>
      <w:hyperlink w:anchor="_Toc435179759" w:history="1">
        <w:r w:rsidRPr="0032246B">
          <w:rPr>
            <w:rStyle w:val="af7"/>
            <w:color w:val="auto"/>
            <w:lang w:val="ru-RU"/>
          </w:rPr>
          <w:t xml:space="preserve">2.4 </w:t>
        </w:r>
        <w:r w:rsidRPr="0032246B">
          <w:rPr>
            <w:rStyle w:val="af7"/>
            <w:color w:val="auto"/>
          </w:rPr>
          <w:t>Основные проектные решения</w:t>
        </w:r>
        <w:r w:rsidRPr="0032246B">
          <w:rPr>
            <w:webHidden/>
          </w:rPr>
          <w:tab/>
        </w:r>
        <w:r w:rsidRPr="0032246B">
          <w:rPr>
            <w:webHidden/>
          </w:rPr>
          <w:fldChar w:fldCharType="begin"/>
        </w:r>
        <w:r w:rsidRPr="0032246B">
          <w:rPr>
            <w:webHidden/>
          </w:rPr>
          <w:instrText xml:space="preserve"> PAGEREF _Toc435179759 \h </w:instrText>
        </w:r>
        <w:r w:rsidRPr="0032246B">
          <w:rPr>
            <w:webHidden/>
          </w:rPr>
        </w:r>
        <w:r w:rsidRPr="0032246B">
          <w:rPr>
            <w:webHidden/>
          </w:rPr>
          <w:fldChar w:fldCharType="separate"/>
        </w:r>
        <w:r w:rsidR="00D9085D" w:rsidRPr="0032246B">
          <w:rPr>
            <w:webHidden/>
          </w:rPr>
          <w:t>16</w:t>
        </w:r>
        <w:r w:rsidRPr="0032246B">
          <w:rPr>
            <w:webHidden/>
          </w:rPr>
          <w:fldChar w:fldCharType="end"/>
        </w:r>
      </w:hyperlink>
    </w:p>
    <w:p w:rsidR="00A66ADB" w:rsidRPr="0032246B" w:rsidRDefault="00A66ADB">
      <w:pPr>
        <w:pStyle w:val="28"/>
        <w:rPr>
          <w:rFonts w:ascii="Calibri" w:hAnsi="Calibri"/>
          <w:sz w:val="22"/>
          <w:szCs w:val="22"/>
          <w:lang w:val="ru-RU"/>
        </w:rPr>
      </w:pPr>
      <w:hyperlink w:anchor="_Toc435179760" w:history="1">
        <w:r w:rsidRPr="0032246B">
          <w:rPr>
            <w:rStyle w:val="af7"/>
            <w:color w:val="auto"/>
            <w:lang w:val="ru-RU"/>
          </w:rPr>
          <w:t xml:space="preserve">2.5 </w:t>
        </w:r>
        <w:r w:rsidRPr="0032246B">
          <w:rPr>
            <w:rStyle w:val="af7"/>
            <w:color w:val="auto"/>
          </w:rPr>
          <w:t>Общие сведения о производстве строительно-монтажных работ</w:t>
        </w:r>
        <w:r w:rsidRPr="0032246B">
          <w:rPr>
            <w:webHidden/>
          </w:rPr>
          <w:tab/>
        </w:r>
        <w:r w:rsidRPr="0032246B">
          <w:rPr>
            <w:webHidden/>
          </w:rPr>
          <w:fldChar w:fldCharType="begin"/>
        </w:r>
        <w:r w:rsidRPr="0032246B">
          <w:rPr>
            <w:webHidden/>
          </w:rPr>
          <w:instrText xml:space="preserve"> PAGEREF _Toc435179760 \h </w:instrText>
        </w:r>
        <w:r w:rsidRPr="0032246B">
          <w:rPr>
            <w:webHidden/>
          </w:rPr>
        </w:r>
        <w:r w:rsidRPr="0032246B">
          <w:rPr>
            <w:webHidden/>
          </w:rPr>
          <w:fldChar w:fldCharType="separate"/>
        </w:r>
        <w:r w:rsidR="00D9085D" w:rsidRPr="0032246B">
          <w:rPr>
            <w:webHidden/>
          </w:rPr>
          <w:t>17</w:t>
        </w:r>
        <w:r w:rsidRPr="0032246B">
          <w:rPr>
            <w:webHidden/>
          </w:rPr>
          <w:fldChar w:fldCharType="end"/>
        </w:r>
      </w:hyperlink>
    </w:p>
    <w:p w:rsidR="00A66ADB" w:rsidRPr="0032246B" w:rsidRDefault="00A66ADB">
      <w:pPr>
        <w:pStyle w:val="17"/>
        <w:rPr>
          <w:rFonts w:ascii="Calibri" w:hAnsi="Calibri"/>
          <w:noProof/>
          <w:sz w:val="22"/>
          <w:szCs w:val="22"/>
          <w:lang w:val="ru-RU"/>
        </w:rPr>
      </w:pPr>
      <w:hyperlink w:anchor="_Toc435179761" w:history="1">
        <w:r w:rsidRPr="0032246B">
          <w:rPr>
            <w:rStyle w:val="af7"/>
            <w:noProof/>
            <w:color w:val="auto"/>
            <w:lang w:val="ru-RU"/>
          </w:rPr>
          <w:t>3.</w:t>
        </w:r>
        <w:r w:rsidRPr="0032246B">
          <w:rPr>
            <w:rFonts w:ascii="Calibri" w:hAnsi="Calibri"/>
            <w:noProof/>
            <w:sz w:val="22"/>
            <w:szCs w:val="22"/>
            <w:lang w:val="ru-RU"/>
          </w:rPr>
          <w:tab/>
        </w:r>
        <w:r w:rsidRPr="0032246B">
          <w:rPr>
            <w:rStyle w:val="af7"/>
            <w:noProof/>
            <w:color w:val="auto"/>
          </w:rPr>
          <w:t xml:space="preserve">Оценка существующего состояния компонентов окружающей среды в районе </w:t>
        </w:r>
        <w:r w:rsidRPr="0032246B">
          <w:rPr>
            <w:rStyle w:val="af7"/>
            <w:noProof/>
            <w:color w:val="auto"/>
            <w:lang w:val="ru-RU"/>
          </w:rPr>
          <w:t>реализации проектных решений</w:t>
        </w:r>
        <w:r w:rsidRPr="0032246B">
          <w:rPr>
            <w:noProof/>
            <w:webHidden/>
          </w:rPr>
          <w:tab/>
        </w:r>
        <w:r w:rsidRPr="0032246B">
          <w:rPr>
            <w:noProof/>
            <w:webHidden/>
          </w:rPr>
          <w:fldChar w:fldCharType="begin"/>
        </w:r>
        <w:r w:rsidRPr="0032246B">
          <w:rPr>
            <w:noProof/>
            <w:webHidden/>
          </w:rPr>
          <w:instrText xml:space="preserve"> PAGEREF _Toc435179761 \h </w:instrText>
        </w:r>
        <w:r w:rsidRPr="0032246B">
          <w:rPr>
            <w:noProof/>
            <w:webHidden/>
          </w:rPr>
        </w:r>
        <w:r w:rsidRPr="0032246B">
          <w:rPr>
            <w:noProof/>
            <w:webHidden/>
          </w:rPr>
          <w:fldChar w:fldCharType="separate"/>
        </w:r>
        <w:r w:rsidR="00D9085D" w:rsidRPr="0032246B">
          <w:rPr>
            <w:noProof/>
            <w:webHidden/>
          </w:rPr>
          <w:t>24</w:t>
        </w:r>
        <w:r w:rsidRPr="0032246B">
          <w:rPr>
            <w:noProof/>
            <w:webHidden/>
          </w:rPr>
          <w:fldChar w:fldCharType="end"/>
        </w:r>
      </w:hyperlink>
    </w:p>
    <w:p w:rsidR="00A66ADB" w:rsidRPr="0032246B" w:rsidRDefault="00A66ADB">
      <w:pPr>
        <w:pStyle w:val="28"/>
        <w:rPr>
          <w:rFonts w:ascii="Calibri" w:hAnsi="Calibri"/>
          <w:sz w:val="22"/>
          <w:szCs w:val="22"/>
          <w:lang w:val="ru-RU"/>
        </w:rPr>
      </w:pPr>
      <w:hyperlink w:anchor="_Toc435179762" w:history="1">
        <w:r w:rsidRPr="0032246B">
          <w:rPr>
            <w:rStyle w:val="af7"/>
            <w:color w:val="auto"/>
            <w:lang w:val="ru-RU"/>
          </w:rPr>
          <w:t>3.1 Оценка климатических условий и состояния воздушного бассейна</w:t>
        </w:r>
        <w:r w:rsidRPr="0032246B">
          <w:rPr>
            <w:webHidden/>
          </w:rPr>
          <w:tab/>
        </w:r>
        <w:r w:rsidRPr="0032246B">
          <w:rPr>
            <w:webHidden/>
          </w:rPr>
          <w:fldChar w:fldCharType="begin"/>
        </w:r>
        <w:r w:rsidRPr="0032246B">
          <w:rPr>
            <w:webHidden/>
          </w:rPr>
          <w:instrText xml:space="preserve"> PAGEREF _Toc435179762 \h </w:instrText>
        </w:r>
        <w:r w:rsidRPr="0032246B">
          <w:rPr>
            <w:webHidden/>
          </w:rPr>
        </w:r>
        <w:r w:rsidRPr="0032246B">
          <w:rPr>
            <w:webHidden/>
          </w:rPr>
          <w:fldChar w:fldCharType="separate"/>
        </w:r>
        <w:r w:rsidR="00D9085D" w:rsidRPr="0032246B">
          <w:rPr>
            <w:webHidden/>
          </w:rPr>
          <w:t>24</w:t>
        </w:r>
        <w:r w:rsidRPr="0032246B">
          <w:rPr>
            <w:webHidden/>
          </w:rPr>
          <w:fldChar w:fldCharType="end"/>
        </w:r>
      </w:hyperlink>
    </w:p>
    <w:p w:rsidR="00A66ADB" w:rsidRPr="0032246B" w:rsidRDefault="00A66ADB">
      <w:pPr>
        <w:pStyle w:val="28"/>
        <w:rPr>
          <w:rFonts w:ascii="Calibri" w:hAnsi="Calibri"/>
          <w:sz w:val="22"/>
          <w:szCs w:val="22"/>
          <w:lang w:val="ru-RU"/>
        </w:rPr>
      </w:pPr>
      <w:hyperlink w:anchor="_Toc435179763" w:history="1">
        <w:r w:rsidRPr="0032246B">
          <w:rPr>
            <w:rStyle w:val="af7"/>
            <w:color w:val="auto"/>
            <w:lang w:val="ru-RU"/>
          </w:rPr>
          <w:t>3.2 Характеристика физических факторов риска</w:t>
        </w:r>
        <w:r w:rsidRPr="0032246B">
          <w:rPr>
            <w:webHidden/>
          </w:rPr>
          <w:tab/>
        </w:r>
        <w:r w:rsidRPr="0032246B">
          <w:rPr>
            <w:webHidden/>
          </w:rPr>
          <w:fldChar w:fldCharType="begin"/>
        </w:r>
        <w:r w:rsidRPr="0032246B">
          <w:rPr>
            <w:webHidden/>
          </w:rPr>
          <w:instrText xml:space="preserve"> PAGEREF _Toc435179763 \h </w:instrText>
        </w:r>
        <w:r w:rsidRPr="0032246B">
          <w:rPr>
            <w:webHidden/>
          </w:rPr>
        </w:r>
        <w:r w:rsidRPr="0032246B">
          <w:rPr>
            <w:webHidden/>
          </w:rPr>
          <w:fldChar w:fldCharType="separate"/>
        </w:r>
        <w:r w:rsidR="00D9085D" w:rsidRPr="0032246B">
          <w:rPr>
            <w:webHidden/>
          </w:rPr>
          <w:t>26</w:t>
        </w:r>
        <w:r w:rsidRPr="0032246B">
          <w:rPr>
            <w:webHidden/>
          </w:rPr>
          <w:fldChar w:fldCharType="end"/>
        </w:r>
      </w:hyperlink>
    </w:p>
    <w:p w:rsidR="00A66ADB" w:rsidRPr="0032246B" w:rsidRDefault="00A66ADB">
      <w:pPr>
        <w:pStyle w:val="28"/>
        <w:rPr>
          <w:rFonts w:ascii="Calibri" w:hAnsi="Calibri"/>
          <w:sz w:val="22"/>
          <w:szCs w:val="22"/>
          <w:lang w:val="ru-RU"/>
        </w:rPr>
      </w:pPr>
      <w:hyperlink w:anchor="_Toc435179764" w:history="1">
        <w:r w:rsidRPr="0032246B">
          <w:rPr>
            <w:rStyle w:val="af7"/>
            <w:color w:val="auto"/>
            <w:lang w:val="ru-RU"/>
          </w:rPr>
          <w:t>3.3 Характеристика радиационной обстановки</w:t>
        </w:r>
        <w:r w:rsidRPr="0032246B">
          <w:rPr>
            <w:webHidden/>
          </w:rPr>
          <w:tab/>
        </w:r>
        <w:r w:rsidRPr="0032246B">
          <w:rPr>
            <w:webHidden/>
          </w:rPr>
          <w:fldChar w:fldCharType="begin"/>
        </w:r>
        <w:r w:rsidRPr="0032246B">
          <w:rPr>
            <w:webHidden/>
          </w:rPr>
          <w:instrText xml:space="preserve"> PAGEREF _Toc435179764 \h </w:instrText>
        </w:r>
        <w:r w:rsidRPr="0032246B">
          <w:rPr>
            <w:webHidden/>
          </w:rPr>
        </w:r>
        <w:r w:rsidRPr="0032246B">
          <w:rPr>
            <w:webHidden/>
          </w:rPr>
          <w:fldChar w:fldCharType="separate"/>
        </w:r>
        <w:r w:rsidR="00D9085D" w:rsidRPr="0032246B">
          <w:rPr>
            <w:webHidden/>
          </w:rPr>
          <w:t>26</w:t>
        </w:r>
        <w:r w:rsidRPr="0032246B">
          <w:rPr>
            <w:webHidden/>
          </w:rPr>
          <w:fldChar w:fldCharType="end"/>
        </w:r>
      </w:hyperlink>
    </w:p>
    <w:p w:rsidR="00A66ADB" w:rsidRPr="0032246B" w:rsidRDefault="00A66ADB">
      <w:pPr>
        <w:pStyle w:val="28"/>
        <w:rPr>
          <w:rFonts w:ascii="Calibri" w:hAnsi="Calibri"/>
          <w:sz w:val="22"/>
          <w:szCs w:val="22"/>
          <w:lang w:val="ru-RU"/>
        </w:rPr>
      </w:pPr>
      <w:hyperlink w:anchor="_Toc435179765" w:history="1">
        <w:r w:rsidRPr="0032246B">
          <w:rPr>
            <w:rStyle w:val="af7"/>
            <w:color w:val="auto"/>
            <w:lang w:val="ru-RU"/>
          </w:rPr>
          <w:t>3.4</w:t>
        </w:r>
        <w:r w:rsidRPr="0032246B">
          <w:rPr>
            <w:rFonts w:ascii="Calibri" w:hAnsi="Calibri"/>
            <w:sz w:val="22"/>
            <w:szCs w:val="22"/>
            <w:lang w:val="ru-RU"/>
          </w:rPr>
          <w:tab/>
        </w:r>
        <w:r w:rsidRPr="0032246B">
          <w:rPr>
            <w:rStyle w:val="af7"/>
            <w:color w:val="auto"/>
            <w:lang w:val="ru-RU"/>
          </w:rPr>
          <w:t xml:space="preserve">Характеристика </w:t>
        </w:r>
        <w:r w:rsidRPr="0032246B">
          <w:rPr>
            <w:rStyle w:val="af7"/>
            <w:color w:val="auto"/>
          </w:rPr>
          <w:t xml:space="preserve"> гидрологических условий</w:t>
        </w:r>
        <w:r w:rsidRPr="0032246B">
          <w:rPr>
            <w:webHidden/>
          </w:rPr>
          <w:tab/>
        </w:r>
        <w:r w:rsidRPr="0032246B">
          <w:rPr>
            <w:webHidden/>
          </w:rPr>
          <w:fldChar w:fldCharType="begin"/>
        </w:r>
        <w:r w:rsidRPr="0032246B">
          <w:rPr>
            <w:webHidden/>
          </w:rPr>
          <w:instrText xml:space="preserve"> PAGEREF _Toc435179765 \h </w:instrText>
        </w:r>
        <w:r w:rsidRPr="0032246B">
          <w:rPr>
            <w:webHidden/>
          </w:rPr>
        </w:r>
        <w:r w:rsidRPr="0032246B">
          <w:rPr>
            <w:webHidden/>
          </w:rPr>
          <w:fldChar w:fldCharType="separate"/>
        </w:r>
        <w:r w:rsidR="00D9085D" w:rsidRPr="0032246B">
          <w:rPr>
            <w:webHidden/>
          </w:rPr>
          <w:t>29</w:t>
        </w:r>
        <w:r w:rsidRPr="0032246B">
          <w:rPr>
            <w:webHidden/>
          </w:rPr>
          <w:fldChar w:fldCharType="end"/>
        </w:r>
      </w:hyperlink>
    </w:p>
    <w:p w:rsidR="00A66ADB" w:rsidRPr="0032246B" w:rsidRDefault="00A66ADB">
      <w:pPr>
        <w:pStyle w:val="28"/>
        <w:rPr>
          <w:rFonts w:ascii="Calibri" w:hAnsi="Calibri"/>
          <w:sz w:val="22"/>
          <w:szCs w:val="22"/>
          <w:lang w:val="ru-RU"/>
        </w:rPr>
      </w:pPr>
      <w:hyperlink w:anchor="_Toc435179766" w:history="1">
        <w:r w:rsidRPr="0032246B">
          <w:rPr>
            <w:rStyle w:val="af7"/>
            <w:color w:val="auto"/>
            <w:lang w:val="ru-RU"/>
          </w:rPr>
          <w:t>3.5 Геоморфология, рельеф и ландшафтные условия</w:t>
        </w:r>
        <w:r w:rsidRPr="0032246B">
          <w:rPr>
            <w:webHidden/>
          </w:rPr>
          <w:tab/>
        </w:r>
        <w:r w:rsidRPr="0032246B">
          <w:rPr>
            <w:webHidden/>
          </w:rPr>
          <w:fldChar w:fldCharType="begin"/>
        </w:r>
        <w:r w:rsidRPr="0032246B">
          <w:rPr>
            <w:webHidden/>
          </w:rPr>
          <w:instrText xml:space="preserve"> PAGEREF _Toc435179766 \h </w:instrText>
        </w:r>
        <w:r w:rsidRPr="0032246B">
          <w:rPr>
            <w:webHidden/>
          </w:rPr>
        </w:r>
        <w:r w:rsidRPr="0032246B">
          <w:rPr>
            <w:webHidden/>
          </w:rPr>
          <w:fldChar w:fldCharType="separate"/>
        </w:r>
        <w:r w:rsidR="00D9085D" w:rsidRPr="0032246B">
          <w:rPr>
            <w:webHidden/>
          </w:rPr>
          <w:t>39</w:t>
        </w:r>
        <w:r w:rsidRPr="0032246B">
          <w:rPr>
            <w:webHidden/>
          </w:rPr>
          <w:fldChar w:fldCharType="end"/>
        </w:r>
      </w:hyperlink>
    </w:p>
    <w:p w:rsidR="00A66ADB" w:rsidRPr="0032246B" w:rsidRDefault="00A66ADB">
      <w:pPr>
        <w:pStyle w:val="28"/>
        <w:rPr>
          <w:rFonts w:ascii="Calibri" w:hAnsi="Calibri"/>
          <w:sz w:val="22"/>
          <w:szCs w:val="22"/>
          <w:lang w:val="ru-RU"/>
        </w:rPr>
      </w:pPr>
      <w:hyperlink w:anchor="_Toc435179767" w:history="1">
        <w:r w:rsidRPr="0032246B">
          <w:rPr>
            <w:rStyle w:val="af7"/>
            <w:color w:val="auto"/>
            <w:lang w:val="ru-RU"/>
          </w:rPr>
          <w:t>3.6 Характеристика геологических и гидрогеологических условий</w:t>
        </w:r>
        <w:r w:rsidRPr="0032246B">
          <w:rPr>
            <w:webHidden/>
          </w:rPr>
          <w:tab/>
        </w:r>
        <w:r w:rsidRPr="0032246B">
          <w:rPr>
            <w:webHidden/>
          </w:rPr>
          <w:fldChar w:fldCharType="begin"/>
        </w:r>
        <w:r w:rsidRPr="0032246B">
          <w:rPr>
            <w:webHidden/>
          </w:rPr>
          <w:instrText xml:space="preserve"> PAGEREF _Toc435179767 \h </w:instrText>
        </w:r>
        <w:r w:rsidRPr="0032246B">
          <w:rPr>
            <w:webHidden/>
          </w:rPr>
        </w:r>
        <w:r w:rsidRPr="0032246B">
          <w:rPr>
            <w:webHidden/>
          </w:rPr>
          <w:fldChar w:fldCharType="separate"/>
        </w:r>
        <w:r w:rsidR="00D9085D" w:rsidRPr="0032246B">
          <w:rPr>
            <w:webHidden/>
          </w:rPr>
          <w:t>41</w:t>
        </w:r>
        <w:r w:rsidRPr="0032246B">
          <w:rPr>
            <w:webHidden/>
          </w:rPr>
          <w:fldChar w:fldCharType="end"/>
        </w:r>
      </w:hyperlink>
    </w:p>
    <w:p w:rsidR="00A66ADB" w:rsidRPr="0032246B" w:rsidRDefault="00A66ADB">
      <w:pPr>
        <w:pStyle w:val="35"/>
        <w:rPr>
          <w:rFonts w:ascii="Calibri" w:hAnsi="Calibri"/>
          <w:noProof/>
          <w:sz w:val="22"/>
          <w:szCs w:val="22"/>
          <w:lang w:val="ru-RU"/>
        </w:rPr>
      </w:pPr>
      <w:hyperlink w:anchor="_Toc435179768" w:history="1">
        <w:r w:rsidRPr="0032246B">
          <w:rPr>
            <w:rStyle w:val="af7"/>
            <w:noProof/>
            <w:color w:val="auto"/>
            <w:lang w:val="ru-RU"/>
          </w:rPr>
          <w:t>3.6.1 Геологические условия территории</w:t>
        </w:r>
        <w:r w:rsidRPr="0032246B">
          <w:rPr>
            <w:noProof/>
            <w:webHidden/>
          </w:rPr>
          <w:tab/>
        </w:r>
        <w:r w:rsidRPr="0032246B">
          <w:rPr>
            <w:noProof/>
            <w:webHidden/>
          </w:rPr>
          <w:fldChar w:fldCharType="begin"/>
        </w:r>
        <w:r w:rsidRPr="0032246B">
          <w:rPr>
            <w:noProof/>
            <w:webHidden/>
          </w:rPr>
          <w:instrText xml:space="preserve"> PAGEREF _Toc435179768 \h </w:instrText>
        </w:r>
        <w:r w:rsidRPr="0032246B">
          <w:rPr>
            <w:noProof/>
            <w:webHidden/>
          </w:rPr>
        </w:r>
        <w:r w:rsidRPr="0032246B">
          <w:rPr>
            <w:noProof/>
            <w:webHidden/>
          </w:rPr>
          <w:fldChar w:fldCharType="separate"/>
        </w:r>
        <w:r w:rsidR="00D9085D" w:rsidRPr="0032246B">
          <w:rPr>
            <w:noProof/>
            <w:webHidden/>
          </w:rPr>
          <w:t>41</w:t>
        </w:r>
        <w:r w:rsidRPr="0032246B">
          <w:rPr>
            <w:noProof/>
            <w:webHidden/>
          </w:rPr>
          <w:fldChar w:fldCharType="end"/>
        </w:r>
      </w:hyperlink>
    </w:p>
    <w:p w:rsidR="00A66ADB" w:rsidRPr="0032246B" w:rsidRDefault="00A66ADB">
      <w:pPr>
        <w:pStyle w:val="35"/>
        <w:rPr>
          <w:rFonts w:ascii="Calibri" w:hAnsi="Calibri"/>
          <w:noProof/>
          <w:sz w:val="22"/>
          <w:szCs w:val="22"/>
          <w:lang w:val="ru-RU"/>
        </w:rPr>
      </w:pPr>
      <w:hyperlink w:anchor="_Toc435179769" w:history="1">
        <w:r w:rsidRPr="0032246B">
          <w:rPr>
            <w:rStyle w:val="af7"/>
            <w:noProof/>
            <w:color w:val="auto"/>
            <w:lang w:val="ru-RU"/>
          </w:rPr>
          <w:t xml:space="preserve">3.6.2 </w:t>
        </w:r>
        <w:r w:rsidRPr="0032246B">
          <w:rPr>
            <w:rStyle w:val="af7"/>
            <w:noProof/>
            <w:color w:val="auto"/>
          </w:rPr>
          <w:t>Опасные геологические процессы</w:t>
        </w:r>
        <w:r w:rsidRPr="0032246B">
          <w:rPr>
            <w:noProof/>
            <w:webHidden/>
          </w:rPr>
          <w:tab/>
        </w:r>
        <w:r w:rsidRPr="0032246B">
          <w:rPr>
            <w:noProof/>
            <w:webHidden/>
          </w:rPr>
          <w:fldChar w:fldCharType="begin"/>
        </w:r>
        <w:r w:rsidRPr="0032246B">
          <w:rPr>
            <w:noProof/>
            <w:webHidden/>
          </w:rPr>
          <w:instrText xml:space="preserve"> PAGEREF _Toc435179769 \h </w:instrText>
        </w:r>
        <w:r w:rsidRPr="0032246B">
          <w:rPr>
            <w:noProof/>
            <w:webHidden/>
          </w:rPr>
        </w:r>
        <w:r w:rsidRPr="0032246B">
          <w:rPr>
            <w:noProof/>
            <w:webHidden/>
          </w:rPr>
          <w:fldChar w:fldCharType="separate"/>
        </w:r>
        <w:r w:rsidR="00D9085D" w:rsidRPr="0032246B">
          <w:rPr>
            <w:noProof/>
            <w:webHidden/>
          </w:rPr>
          <w:t>42</w:t>
        </w:r>
        <w:r w:rsidRPr="0032246B">
          <w:rPr>
            <w:noProof/>
            <w:webHidden/>
          </w:rPr>
          <w:fldChar w:fldCharType="end"/>
        </w:r>
      </w:hyperlink>
    </w:p>
    <w:p w:rsidR="00A66ADB" w:rsidRPr="0032246B" w:rsidRDefault="00A66ADB">
      <w:pPr>
        <w:pStyle w:val="35"/>
        <w:rPr>
          <w:rFonts w:ascii="Calibri" w:hAnsi="Calibri"/>
          <w:noProof/>
          <w:sz w:val="22"/>
          <w:szCs w:val="22"/>
          <w:lang w:val="ru-RU"/>
        </w:rPr>
      </w:pPr>
      <w:hyperlink w:anchor="_Toc435179770" w:history="1">
        <w:r w:rsidRPr="0032246B">
          <w:rPr>
            <w:rStyle w:val="af7"/>
            <w:noProof/>
            <w:color w:val="auto"/>
            <w:lang w:val="ru-RU"/>
          </w:rPr>
          <w:t xml:space="preserve">3.6.3 </w:t>
        </w:r>
        <w:r w:rsidRPr="0032246B">
          <w:rPr>
            <w:rStyle w:val="af7"/>
            <w:noProof/>
            <w:color w:val="auto"/>
          </w:rPr>
          <w:t>Гидрогеологические условия территории</w:t>
        </w:r>
        <w:r w:rsidRPr="0032246B">
          <w:rPr>
            <w:noProof/>
            <w:webHidden/>
          </w:rPr>
          <w:tab/>
        </w:r>
        <w:r w:rsidRPr="0032246B">
          <w:rPr>
            <w:noProof/>
            <w:webHidden/>
          </w:rPr>
          <w:fldChar w:fldCharType="begin"/>
        </w:r>
        <w:r w:rsidRPr="0032246B">
          <w:rPr>
            <w:noProof/>
            <w:webHidden/>
          </w:rPr>
          <w:instrText xml:space="preserve"> PAGEREF _Toc435179770 \h </w:instrText>
        </w:r>
        <w:r w:rsidRPr="0032246B">
          <w:rPr>
            <w:noProof/>
            <w:webHidden/>
          </w:rPr>
        </w:r>
        <w:r w:rsidRPr="0032246B">
          <w:rPr>
            <w:noProof/>
            <w:webHidden/>
          </w:rPr>
          <w:fldChar w:fldCharType="separate"/>
        </w:r>
        <w:r w:rsidR="00D9085D" w:rsidRPr="0032246B">
          <w:rPr>
            <w:noProof/>
            <w:webHidden/>
          </w:rPr>
          <w:t>43</w:t>
        </w:r>
        <w:r w:rsidRPr="0032246B">
          <w:rPr>
            <w:noProof/>
            <w:webHidden/>
          </w:rPr>
          <w:fldChar w:fldCharType="end"/>
        </w:r>
      </w:hyperlink>
    </w:p>
    <w:p w:rsidR="00A66ADB" w:rsidRPr="0032246B" w:rsidRDefault="00A66ADB">
      <w:pPr>
        <w:pStyle w:val="28"/>
        <w:rPr>
          <w:rFonts w:ascii="Calibri" w:hAnsi="Calibri"/>
          <w:sz w:val="22"/>
          <w:szCs w:val="22"/>
          <w:lang w:val="ru-RU"/>
        </w:rPr>
      </w:pPr>
      <w:hyperlink w:anchor="_Toc435179771" w:history="1">
        <w:r w:rsidRPr="0032246B">
          <w:rPr>
            <w:rStyle w:val="af7"/>
            <w:color w:val="auto"/>
            <w:lang w:val="ru-RU"/>
          </w:rPr>
          <w:t>3.7 Характеристика почвенного покрова</w:t>
        </w:r>
        <w:r w:rsidRPr="0032246B">
          <w:rPr>
            <w:webHidden/>
          </w:rPr>
          <w:tab/>
        </w:r>
        <w:r w:rsidRPr="0032246B">
          <w:rPr>
            <w:webHidden/>
          </w:rPr>
          <w:fldChar w:fldCharType="begin"/>
        </w:r>
        <w:r w:rsidRPr="0032246B">
          <w:rPr>
            <w:webHidden/>
          </w:rPr>
          <w:instrText xml:space="preserve"> PAGEREF _Toc435179771 \h </w:instrText>
        </w:r>
        <w:r w:rsidRPr="0032246B">
          <w:rPr>
            <w:webHidden/>
          </w:rPr>
        </w:r>
        <w:r w:rsidRPr="0032246B">
          <w:rPr>
            <w:webHidden/>
          </w:rPr>
          <w:fldChar w:fldCharType="separate"/>
        </w:r>
        <w:r w:rsidR="00D9085D" w:rsidRPr="0032246B">
          <w:rPr>
            <w:webHidden/>
          </w:rPr>
          <w:t>45</w:t>
        </w:r>
        <w:r w:rsidRPr="0032246B">
          <w:rPr>
            <w:webHidden/>
          </w:rPr>
          <w:fldChar w:fldCharType="end"/>
        </w:r>
      </w:hyperlink>
    </w:p>
    <w:p w:rsidR="00A66ADB" w:rsidRPr="0032246B" w:rsidRDefault="00A66ADB">
      <w:pPr>
        <w:pStyle w:val="35"/>
        <w:rPr>
          <w:rFonts w:ascii="Calibri" w:hAnsi="Calibri"/>
          <w:noProof/>
          <w:sz w:val="22"/>
          <w:szCs w:val="22"/>
          <w:lang w:val="ru-RU"/>
        </w:rPr>
      </w:pPr>
      <w:hyperlink w:anchor="_Toc435179772" w:history="1">
        <w:r w:rsidRPr="0032246B">
          <w:rPr>
            <w:rStyle w:val="af7"/>
            <w:noProof/>
            <w:color w:val="auto"/>
            <w:lang w:val="ru-RU"/>
          </w:rPr>
          <w:t xml:space="preserve">3.7.1 </w:t>
        </w:r>
        <w:r w:rsidRPr="0032246B">
          <w:rPr>
            <w:rStyle w:val="af7"/>
            <w:noProof/>
            <w:color w:val="auto"/>
          </w:rPr>
          <w:t>Морфологическое строение почв</w:t>
        </w:r>
        <w:r w:rsidRPr="0032246B">
          <w:rPr>
            <w:noProof/>
            <w:webHidden/>
          </w:rPr>
          <w:tab/>
        </w:r>
        <w:r w:rsidRPr="0032246B">
          <w:rPr>
            <w:noProof/>
            <w:webHidden/>
          </w:rPr>
          <w:fldChar w:fldCharType="begin"/>
        </w:r>
        <w:r w:rsidRPr="0032246B">
          <w:rPr>
            <w:noProof/>
            <w:webHidden/>
          </w:rPr>
          <w:instrText xml:space="preserve"> PAGEREF _Toc435179772 \h </w:instrText>
        </w:r>
        <w:r w:rsidRPr="0032246B">
          <w:rPr>
            <w:noProof/>
            <w:webHidden/>
          </w:rPr>
        </w:r>
        <w:r w:rsidRPr="0032246B">
          <w:rPr>
            <w:noProof/>
            <w:webHidden/>
          </w:rPr>
          <w:fldChar w:fldCharType="separate"/>
        </w:r>
        <w:r w:rsidR="00D9085D" w:rsidRPr="0032246B">
          <w:rPr>
            <w:noProof/>
            <w:webHidden/>
          </w:rPr>
          <w:t>45</w:t>
        </w:r>
        <w:r w:rsidRPr="0032246B">
          <w:rPr>
            <w:noProof/>
            <w:webHidden/>
          </w:rPr>
          <w:fldChar w:fldCharType="end"/>
        </w:r>
      </w:hyperlink>
    </w:p>
    <w:p w:rsidR="00A66ADB" w:rsidRPr="0032246B" w:rsidRDefault="00A66ADB">
      <w:pPr>
        <w:pStyle w:val="35"/>
        <w:rPr>
          <w:rFonts w:ascii="Calibri" w:hAnsi="Calibri"/>
          <w:noProof/>
          <w:sz w:val="22"/>
          <w:szCs w:val="22"/>
          <w:lang w:val="ru-RU"/>
        </w:rPr>
      </w:pPr>
      <w:hyperlink w:anchor="_Toc435179773" w:history="1">
        <w:r w:rsidRPr="0032246B">
          <w:rPr>
            <w:rStyle w:val="af7"/>
            <w:noProof/>
            <w:color w:val="auto"/>
            <w:lang w:val="ru-RU"/>
          </w:rPr>
          <w:t>3.7.2 Агрохимическая характеристика  почв</w:t>
        </w:r>
        <w:r w:rsidRPr="0032246B">
          <w:rPr>
            <w:noProof/>
            <w:webHidden/>
          </w:rPr>
          <w:tab/>
        </w:r>
        <w:r w:rsidRPr="0032246B">
          <w:rPr>
            <w:noProof/>
            <w:webHidden/>
          </w:rPr>
          <w:fldChar w:fldCharType="begin"/>
        </w:r>
        <w:r w:rsidRPr="0032246B">
          <w:rPr>
            <w:noProof/>
            <w:webHidden/>
          </w:rPr>
          <w:instrText xml:space="preserve"> PAGEREF _Toc435179773 \h </w:instrText>
        </w:r>
        <w:r w:rsidRPr="0032246B">
          <w:rPr>
            <w:noProof/>
            <w:webHidden/>
          </w:rPr>
        </w:r>
        <w:r w:rsidRPr="0032246B">
          <w:rPr>
            <w:noProof/>
            <w:webHidden/>
          </w:rPr>
          <w:fldChar w:fldCharType="separate"/>
        </w:r>
        <w:r w:rsidR="00D9085D" w:rsidRPr="0032246B">
          <w:rPr>
            <w:noProof/>
            <w:webHidden/>
          </w:rPr>
          <w:t>49</w:t>
        </w:r>
        <w:r w:rsidRPr="0032246B">
          <w:rPr>
            <w:noProof/>
            <w:webHidden/>
          </w:rPr>
          <w:fldChar w:fldCharType="end"/>
        </w:r>
      </w:hyperlink>
    </w:p>
    <w:p w:rsidR="00A66ADB" w:rsidRPr="0032246B" w:rsidRDefault="00A66ADB">
      <w:pPr>
        <w:pStyle w:val="35"/>
        <w:rPr>
          <w:rFonts w:ascii="Calibri" w:hAnsi="Calibri"/>
          <w:noProof/>
          <w:sz w:val="22"/>
          <w:szCs w:val="22"/>
          <w:lang w:val="ru-RU"/>
        </w:rPr>
      </w:pPr>
      <w:hyperlink w:anchor="_Toc435179774" w:history="1">
        <w:r w:rsidRPr="0032246B">
          <w:rPr>
            <w:rStyle w:val="af7"/>
            <w:noProof/>
            <w:color w:val="auto"/>
            <w:lang w:val="ru-RU"/>
          </w:rPr>
          <w:t>3.7.3 Оценка степени химического и санитарно-эпидемиологического загрязнения почво-грунтов</w:t>
        </w:r>
        <w:r w:rsidRPr="0032246B">
          <w:rPr>
            <w:noProof/>
            <w:webHidden/>
          </w:rPr>
          <w:tab/>
        </w:r>
        <w:r w:rsidRPr="0032246B">
          <w:rPr>
            <w:noProof/>
            <w:webHidden/>
          </w:rPr>
          <w:fldChar w:fldCharType="begin"/>
        </w:r>
        <w:r w:rsidRPr="0032246B">
          <w:rPr>
            <w:noProof/>
            <w:webHidden/>
          </w:rPr>
          <w:instrText xml:space="preserve"> PAGEREF _Toc435179774 \h </w:instrText>
        </w:r>
        <w:r w:rsidRPr="0032246B">
          <w:rPr>
            <w:noProof/>
            <w:webHidden/>
          </w:rPr>
        </w:r>
        <w:r w:rsidRPr="0032246B">
          <w:rPr>
            <w:noProof/>
            <w:webHidden/>
          </w:rPr>
          <w:fldChar w:fldCharType="separate"/>
        </w:r>
        <w:r w:rsidR="00D9085D" w:rsidRPr="0032246B">
          <w:rPr>
            <w:noProof/>
            <w:webHidden/>
          </w:rPr>
          <w:t>49</w:t>
        </w:r>
        <w:r w:rsidRPr="0032246B">
          <w:rPr>
            <w:noProof/>
            <w:webHidden/>
          </w:rPr>
          <w:fldChar w:fldCharType="end"/>
        </w:r>
      </w:hyperlink>
    </w:p>
    <w:p w:rsidR="00A66ADB" w:rsidRPr="0032246B" w:rsidRDefault="00A66ADB">
      <w:pPr>
        <w:pStyle w:val="28"/>
        <w:rPr>
          <w:rFonts w:ascii="Calibri" w:hAnsi="Calibri"/>
          <w:sz w:val="22"/>
          <w:szCs w:val="22"/>
          <w:lang w:val="ru-RU"/>
        </w:rPr>
      </w:pPr>
      <w:hyperlink w:anchor="_Toc435179775" w:history="1">
        <w:r w:rsidRPr="0032246B">
          <w:rPr>
            <w:rStyle w:val="af7"/>
            <w:color w:val="auto"/>
            <w:lang w:val="ru-RU"/>
          </w:rPr>
          <w:t>3.8 Характеристика растительности и животного мира</w:t>
        </w:r>
        <w:r w:rsidRPr="0032246B">
          <w:rPr>
            <w:webHidden/>
          </w:rPr>
          <w:tab/>
        </w:r>
        <w:r w:rsidRPr="0032246B">
          <w:rPr>
            <w:webHidden/>
          </w:rPr>
          <w:fldChar w:fldCharType="begin"/>
        </w:r>
        <w:r w:rsidRPr="0032246B">
          <w:rPr>
            <w:webHidden/>
          </w:rPr>
          <w:instrText xml:space="preserve"> PAGEREF _Toc435179775 \h </w:instrText>
        </w:r>
        <w:r w:rsidRPr="0032246B">
          <w:rPr>
            <w:webHidden/>
          </w:rPr>
        </w:r>
        <w:r w:rsidRPr="0032246B">
          <w:rPr>
            <w:webHidden/>
          </w:rPr>
          <w:fldChar w:fldCharType="separate"/>
        </w:r>
        <w:r w:rsidR="00D9085D" w:rsidRPr="0032246B">
          <w:rPr>
            <w:webHidden/>
          </w:rPr>
          <w:t>55</w:t>
        </w:r>
        <w:r w:rsidRPr="0032246B">
          <w:rPr>
            <w:webHidden/>
          </w:rPr>
          <w:fldChar w:fldCharType="end"/>
        </w:r>
      </w:hyperlink>
    </w:p>
    <w:p w:rsidR="00A66ADB" w:rsidRPr="0032246B" w:rsidRDefault="00A66ADB">
      <w:pPr>
        <w:pStyle w:val="35"/>
        <w:rPr>
          <w:rFonts w:ascii="Calibri" w:hAnsi="Calibri"/>
          <w:noProof/>
          <w:sz w:val="22"/>
          <w:szCs w:val="22"/>
          <w:lang w:val="ru-RU"/>
        </w:rPr>
      </w:pPr>
      <w:hyperlink w:anchor="_Toc435179776" w:history="1">
        <w:r w:rsidRPr="0032246B">
          <w:rPr>
            <w:rStyle w:val="af7"/>
            <w:noProof/>
            <w:color w:val="auto"/>
            <w:lang w:val="ru-RU"/>
          </w:rPr>
          <w:t>3.8.1 Растительность</w:t>
        </w:r>
        <w:r w:rsidRPr="0032246B">
          <w:rPr>
            <w:noProof/>
            <w:webHidden/>
          </w:rPr>
          <w:tab/>
        </w:r>
        <w:r w:rsidRPr="0032246B">
          <w:rPr>
            <w:noProof/>
            <w:webHidden/>
          </w:rPr>
          <w:fldChar w:fldCharType="begin"/>
        </w:r>
        <w:r w:rsidRPr="0032246B">
          <w:rPr>
            <w:noProof/>
            <w:webHidden/>
          </w:rPr>
          <w:instrText xml:space="preserve"> PAGEREF _Toc435179776 \h </w:instrText>
        </w:r>
        <w:r w:rsidRPr="0032246B">
          <w:rPr>
            <w:noProof/>
            <w:webHidden/>
          </w:rPr>
        </w:r>
        <w:r w:rsidRPr="0032246B">
          <w:rPr>
            <w:noProof/>
            <w:webHidden/>
          </w:rPr>
          <w:fldChar w:fldCharType="separate"/>
        </w:r>
        <w:r w:rsidR="00D9085D" w:rsidRPr="0032246B">
          <w:rPr>
            <w:noProof/>
            <w:webHidden/>
          </w:rPr>
          <w:t>55</w:t>
        </w:r>
        <w:r w:rsidRPr="0032246B">
          <w:rPr>
            <w:noProof/>
            <w:webHidden/>
          </w:rPr>
          <w:fldChar w:fldCharType="end"/>
        </w:r>
      </w:hyperlink>
    </w:p>
    <w:p w:rsidR="00A66ADB" w:rsidRPr="0032246B" w:rsidRDefault="00A66ADB">
      <w:pPr>
        <w:pStyle w:val="35"/>
        <w:rPr>
          <w:rFonts w:ascii="Calibri" w:hAnsi="Calibri"/>
          <w:noProof/>
          <w:sz w:val="22"/>
          <w:szCs w:val="22"/>
          <w:lang w:val="ru-RU"/>
        </w:rPr>
      </w:pPr>
      <w:hyperlink w:anchor="_Toc435179777" w:history="1">
        <w:r w:rsidRPr="0032246B">
          <w:rPr>
            <w:rStyle w:val="af7"/>
            <w:noProof/>
            <w:color w:val="auto"/>
            <w:lang w:val="ru-RU"/>
          </w:rPr>
          <w:t>3.8.2 Животный мир</w:t>
        </w:r>
        <w:r w:rsidRPr="0032246B">
          <w:rPr>
            <w:noProof/>
            <w:webHidden/>
          </w:rPr>
          <w:tab/>
        </w:r>
        <w:r w:rsidRPr="0032246B">
          <w:rPr>
            <w:noProof/>
            <w:webHidden/>
          </w:rPr>
          <w:fldChar w:fldCharType="begin"/>
        </w:r>
        <w:r w:rsidRPr="0032246B">
          <w:rPr>
            <w:noProof/>
            <w:webHidden/>
          </w:rPr>
          <w:instrText xml:space="preserve"> PAGEREF _Toc435179777 \h </w:instrText>
        </w:r>
        <w:r w:rsidRPr="0032246B">
          <w:rPr>
            <w:noProof/>
            <w:webHidden/>
          </w:rPr>
        </w:r>
        <w:r w:rsidRPr="0032246B">
          <w:rPr>
            <w:noProof/>
            <w:webHidden/>
          </w:rPr>
          <w:fldChar w:fldCharType="separate"/>
        </w:r>
        <w:r w:rsidR="00D9085D" w:rsidRPr="0032246B">
          <w:rPr>
            <w:noProof/>
            <w:webHidden/>
          </w:rPr>
          <w:t>60</w:t>
        </w:r>
        <w:r w:rsidRPr="0032246B">
          <w:rPr>
            <w:noProof/>
            <w:webHidden/>
          </w:rPr>
          <w:fldChar w:fldCharType="end"/>
        </w:r>
      </w:hyperlink>
    </w:p>
    <w:p w:rsidR="00A66ADB" w:rsidRPr="0032246B" w:rsidRDefault="00A66ADB">
      <w:pPr>
        <w:pStyle w:val="28"/>
        <w:rPr>
          <w:rFonts w:ascii="Calibri" w:hAnsi="Calibri"/>
          <w:sz w:val="22"/>
          <w:szCs w:val="22"/>
          <w:lang w:val="ru-RU"/>
        </w:rPr>
      </w:pPr>
      <w:hyperlink w:anchor="_Toc435179778" w:history="1">
        <w:r w:rsidRPr="0032246B">
          <w:rPr>
            <w:rStyle w:val="af7"/>
            <w:color w:val="auto"/>
            <w:lang w:val="ru-RU"/>
          </w:rPr>
          <w:t>3.9 Характеристика социально-экономических условий территории</w:t>
        </w:r>
        <w:r w:rsidRPr="0032246B">
          <w:rPr>
            <w:webHidden/>
          </w:rPr>
          <w:tab/>
        </w:r>
        <w:r w:rsidRPr="0032246B">
          <w:rPr>
            <w:webHidden/>
          </w:rPr>
          <w:fldChar w:fldCharType="begin"/>
        </w:r>
        <w:r w:rsidRPr="0032246B">
          <w:rPr>
            <w:webHidden/>
          </w:rPr>
          <w:instrText xml:space="preserve"> PAGEREF _Toc435179778 \h </w:instrText>
        </w:r>
        <w:r w:rsidRPr="0032246B">
          <w:rPr>
            <w:webHidden/>
          </w:rPr>
        </w:r>
        <w:r w:rsidRPr="0032246B">
          <w:rPr>
            <w:webHidden/>
          </w:rPr>
          <w:fldChar w:fldCharType="separate"/>
        </w:r>
        <w:r w:rsidR="00D9085D" w:rsidRPr="0032246B">
          <w:rPr>
            <w:webHidden/>
          </w:rPr>
          <w:t>61</w:t>
        </w:r>
        <w:r w:rsidRPr="0032246B">
          <w:rPr>
            <w:webHidden/>
          </w:rPr>
          <w:fldChar w:fldCharType="end"/>
        </w:r>
      </w:hyperlink>
    </w:p>
    <w:p w:rsidR="00A66ADB" w:rsidRPr="0032246B" w:rsidRDefault="00A66ADB">
      <w:pPr>
        <w:pStyle w:val="35"/>
        <w:rPr>
          <w:rFonts w:ascii="Calibri" w:hAnsi="Calibri"/>
          <w:noProof/>
          <w:sz w:val="22"/>
          <w:szCs w:val="22"/>
          <w:lang w:val="ru-RU"/>
        </w:rPr>
      </w:pPr>
      <w:hyperlink w:anchor="_Toc435179779" w:history="1">
        <w:r w:rsidRPr="0032246B">
          <w:rPr>
            <w:rStyle w:val="af7"/>
            <w:noProof/>
            <w:color w:val="auto"/>
            <w:lang w:val="ru-RU"/>
          </w:rPr>
          <w:t>3.9.1 Численность, занятость, уровень жизни населения и демографическая ситуация</w:t>
        </w:r>
        <w:r w:rsidRPr="0032246B">
          <w:rPr>
            <w:noProof/>
            <w:webHidden/>
          </w:rPr>
          <w:tab/>
        </w:r>
        <w:r w:rsidRPr="0032246B">
          <w:rPr>
            <w:noProof/>
            <w:webHidden/>
          </w:rPr>
          <w:fldChar w:fldCharType="begin"/>
        </w:r>
        <w:r w:rsidRPr="0032246B">
          <w:rPr>
            <w:noProof/>
            <w:webHidden/>
          </w:rPr>
          <w:instrText xml:space="preserve"> PAGEREF _Toc435179779 \h </w:instrText>
        </w:r>
        <w:r w:rsidRPr="0032246B">
          <w:rPr>
            <w:noProof/>
            <w:webHidden/>
          </w:rPr>
        </w:r>
        <w:r w:rsidRPr="0032246B">
          <w:rPr>
            <w:noProof/>
            <w:webHidden/>
          </w:rPr>
          <w:fldChar w:fldCharType="separate"/>
        </w:r>
        <w:r w:rsidR="00D9085D" w:rsidRPr="0032246B">
          <w:rPr>
            <w:noProof/>
            <w:webHidden/>
          </w:rPr>
          <w:t>61</w:t>
        </w:r>
        <w:r w:rsidRPr="0032246B">
          <w:rPr>
            <w:noProof/>
            <w:webHidden/>
          </w:rPr>
          <w:fldChar w:fldCharType="end"/>
        </w:r>
      </w:hyperlink>
    </w:p>
    <w:p w:rsidR="00A66ADB" w:rsidRPr="0032246B" w:rsidRDefault="00A66ADB">
      <w:pPr>
        <w:pStyle w:val="35"/>
        <w:rPr>
          <w:rFonts w:ascii="Calibri" w:hAnsi="Calibri"/>
          <w:noProof/>
          <w:sz w:val="22"/>
          <w:szCs w:val="22"/>
          <w:lang w:val="ru-RU"/>
        </w:rPr>
      </w:pPr>
      <w:hyperlink w:anchor="_Toc435179780" w:history="1">
        <w:r w:rsidRPr="0032246B">
          <w:rPr>
            <w:rStyle w:val="af7"/>
            <w:noProof/>
            <w:color w:val="auto"/>
            <w:lang w:val="ru-RU"/>
          </w:rPr>
          <w:t>3.9.2 Медико-биологические условия и заболеваемость</w:t>
        </w:r>
        <w:r w:rsidRPr="0032246B">
          <w:rPr>
            <w:noProof/>
            <w:webHidden/>
          </w:rPr>
          <w:tab/>
        </w:r>
        <w:r w:rsidRPr="0032246B">
          <w:rPr>
            <w:noProof/>
            <w:webHidden/>
          </w:rPr>
          <w:fldChar w:fldCharType="begin"/>
        </w:r>
        <w:r w:rsidRPr="0032246B">
          <w:rPr>
            <w:noProof/>
            <w:webHidden/>
          </w:rPr>
          <w:instrText xml:space="preserve"> PAGEREF _Toc435179780 \h </w:instrText>
        </w:r>
        <w:r w:rsidRPr="0032246B">
          <w:rPr>
            <w:noProof/>
            <w:webHidden/>
          </w:rPr>
        </w:r>
        <w:r w:rsidRPr="0032246B">
          <w:rPr>
            <w:noProof/>
            <w:webHidden/>
          </w:rPr>
          <w:fldChar w:fldCharType="separate"/>
        </w:r>
        <w:r w:rsidR="00D9085D" w:rsidRPr="0032246B">
          <w:rPr>
            <w:noProof/>
            <w:webHidden/>
          </w:rPr>
          <w:t>64</w:t>
        </w:r>
        <w:r w:rsidRPr="0032246B">
          <w:rPr>
            <w:noProof/>
            <w:webHidden/>
          </w:rPr>
          <w:fldChar w:fldCharType="end"/>
        </w:r>
      </w:hyperlink>
    </w:p>
    <w:p w:rsidR="00A66ADB" w:rsidRPr="0032246B" w:rsidRDefault="00A66ADB">
      <w:pPr>
        <w:pStyle w:val="28"/>
        <w:rPr>
          <w:rFonts w:ascii="Calibri" w:hAnsi="Calibri"/>
          <w:sz w:val="22"/>
          <w:szCs w:val="22"/>
          <w:lang w:val="ru-RU"/>
        </w:rPr>
      </w:pPr>
      <w:hyperlink w:anchor="_Toc435179781" w:history="1">
        <w:r w:rsidRPr="0032246B">
          <w:rPr>
            <w:rStyle w:val="af7"/>
            <w:color w:val="auto"/>
            <w:lang w:val="ru-RU"/>
          </w:rPr>
          <w:t>3.10 Характеристика зон с особыми условиями использования территорий, попадающих под участок прохождения проектируемого объекта</w:t>
        </w:r>
        <w:r w:rsidRPr="0032246B">
          <w:rPr>
            <w:webHidden/>
          </w:rPr>
          <w:tab/>
        </w:r>
        <w:r w:rsidRPr="0032246B">
          <w:rPr>
            <w:webHidden/>
          </w:rPr>
          <w:fldChar w:fldCharType="begin"/>
        </w:r>
        <w:r w:rsidRPr="0032246B">
          <w:rPr>
            <w:webHidden/>
          </w:rPr>
          <w:instrText xml:space="preserve"> PAGEREF _Toc435179781 \h </w:instrText>
        </w:r>
        <w:r w:rsidRPr="0032246B">
          <w:rPr>
            <w:webHidden/>
          </w:rPr>
        </w:r>
        <w:r w:rsidRPr="0032246B">
          <w:rPr>
            <w:webHidden/>
          </w:rPr>
          <w:fldChar w:fldCharType="separate"/>
        </w:r>
        <w:r w:rsidR="00D9085D" w:rsidRPr="0032246B">
          <w:rPr>
            <w:webHidden/>
          </w:rPr>
          <w:t>64</w:t>
        </w:r>
        <w:r w:rsidRPr="0032246B">
          <w:rPr>
            <w:webHidden/>
          </w:rPr>
          <w:fldChar w:fldCharType="end"/>
        </w:r>
      </w:hyperlink>
    </w:p>
    <w:p w:rsidR="00A66ADB" w:rsidRPr="0032246B" w:rsidRDefault="00A66ADB">
      <w:pPr>
        <w:pStyle w:val="35"/>
        <w:rPr>
          <w:rFonts w:ascii="Calibri" w:hAnsi="Calibri"/>
          <w:noProof/>
          <w:sz w:val="22"/>
          <w:szCs w:val="22"/>
          <w:lang w:val="ru-RU"/>
        </w:rPr>
      </w:pPr>
      <w:hyperlink w:anchor="_Toc435179782" w:history="1">
        <w:r w:rsidRPr="0032246B">
          <w:rPr>
            <w:rStyle w:val="af7"/>
            <w:noProof/>
            <w:color w:val="auto"/>
            <w:lang w:val="ru-RU"/>
          </w:rPr>
          <w:t>3.10.1 Экологические ограничения природопользования</w:t>
        </w:r>
        <w:r w:rsidRPr="0032246B">
          <w:rPr>
            <w:noProof/>
            <w:webHidden/>
          </w:rPr>
          <w:tab/>
        </w:r>
        <w:r w:rsidRPr="0032246B">
          <w:rPr>
            <w:noProof/>
            <w:webHidden/>
          </w:rPr>
          <w:fldChar w:fldCharType="begin"/>
        </w:r>
        <w:r w:rsidRPr="0032246B">
          <w:rPr>
            <w:noProof/>
            <w:webHidden/>
          </w:rPr>
          <w:instrText xml:space="preserve"> PAGEREF _Toc435179782 \h </w:instrText>
        </w:r>
        <w:r w:rsidRPr="0032246B">
          <w:rPr>
            <w:noProof/>
            <w:webHidden/>
          </w:rPr>
        </w:r>
        <w:r w:rsidRPr="0032246B">
          <w:rPr>
            <w:noProof/>
            <w:webHidden/>
          </w:rPr>
          <w:fldChar w:fldCharType="separate"/>
        </w:r>
        <w:r w:rsidR="00D9085D" w:rsidRPr="0032246B">
          <w:rPr>
            <w:noProof/>
            <w:webHidden/>
          </w:rPr>
          <w:t>64</w:t>
        </w:r>
        <w:r w:rsidRPr="0032246B">
          <w:rPr>
            <w:noProof/>
            <w:webHidden/>
          </w:rPr>
          <w:fldChar w:fldCharType="end"/>
        </w:r>
      </w:hyperlink>
    </w:p>
    <w:p w:rsidR="00A66ADB" w:rsidRPr="0032246B" w:rsidRDefault="00A66ADB">
      <w:pPr>
        <w:pStyle w:val="35"/>
        <w:rPr>
          <w:rFonts w:ascii="Calibri" w:hAnsi="Calibri"/>
          <w:noProof/>
          <w:sz w:val="22"/>
          <w:szCs w:val="22"/>
          <w:lang w:val="ru-RU"/>
        </w:rPr>
      </w:pPr>
      <w:hyperlink w:anchor="_Toc435179783" w:history="1">
        <w:r w:rsidRPr="0032246B">
          <w:rPr>
            <w:rStyle w:val="af7"/>
            <w:noProof/>
            <w:color w:val="auto"/>
            <w:lang w:val="ru-RU"/>
          </w:rPr>
          <w:t>3.10.2Сведения об ООПТ федерального значения</w:t>
        </w:r>
        <w:r w:rsidRPr="0032246B">
          <w:rPr>
            <w:noProof/>
            <w:webHidden/>
          </w:rPr>
          <w:tab/>
        </w:r>
        <w:r w:rsidRPr="0032246B">
          <w:rPr>
            <w:noProof/>
            <w:webHidden/>
          </w:rPr>
          <w:fldChar w:fldCharType="begin"/>
        </w:r>
        <w:r w:rsidRPr="0032246B">
          <w:rPr>
            <w:noProof/>
            <w:webHidden/>
          </w:rPr>
          <w:instrText xml:space="preserve"> PAGEREF _Toc435179783 \h </w:instrText>
        </w:r>
        <w:r w:rsidRPr="0032246B">
          <w:rPr>
            <w:noProof/>
            <w:webHidden/>
          </w:rPr>
        </w:r>
        <w:r w:rsidRPr="0032246B">
          <w:rPr>
            <w:noProof/>
            <w:webHidden/>
          </w:rPr>
          <w:fldChar w:fldCharType="separate"/>
        </w:r>
        <w:r w:rsidR="00D9085D" w:rsidRPr="0032246B">
          <w:rPr>
            <w:noProof/>
            <w:webHidden/>
          </w:rPr>
          <w:t>65</w:t>
        </w:r>
        <w:r w:rsidRPr="0032246B">
          <w:rPr>
            <w:noProof/>
            <w:webHidden/>
          </w:rPr>
          <w:fldChar w:fldCharType="end"/>
        </w:r>
      </w:hyperlink>
    </w:p>
    <w:p w:rsidR="00A66ADB" w:rsidRPr="0032246B" w:rsidRDefault="00A66ADB">
      <w:pPr>
        <w:pStyle w:val="35"/>
        <w:rPr>
          <w:rFonts w:ascii="Calibri" w:hAnsi="Calibri"/>
          <w:noProof/>
          <w:sz w:val="22"/>
          <w:szCs w:val="22"/>
          <w:lang w:val="ru-RU"/>
        </w:rPr>
      </w:pPr>
      <w:hyperlink w:anchor="_Toc435179784" w:history="1">
        <w:r w:rsidRPr="0032246B">
          <w:rPr>
            <w:rStyle w:val="af7"/>
            <w:noProof/>
            <w:color w:val="auto"/>
            <w:lang w:val="ru-RU"/>
          </w:rPr>
          <w:t>3.10.3 Сведения</w:t>
        </w:r>
        <w:r w:rsidRPr="0032246B">
          <w:rPr>
            <w:rStyle w:val="af7"/>
            <w:noProof/>
            <w:color w:val="auto"/>
          </w:rPr>
          <w:t xml:space="preserve"> об ООПТ  регионального значения</w:t>
        </w:r>
        <w:r w:rsidRPr="0032246B">
          <w:rPr>
            <w:noProof/>
            <w:webHidden/>
          </w:rPr>
          <w:tab/>
        </w:r>
        <w:r w:rsidRPr="0032246B">
          <w:rPr>
            <w:noProof/>
            <w:webHidden/>
          </w:rPr>
          <w:fldChar w:fldCharType="begin"/>
        </w:r>
        <w:r w:rsidRPr="0032246B">
          <w:rPr>
            <w:noProof/>
            <w:webHidden/>
          </w:rPr>
          <w:instrText xml:space="preserve"> PAGEREF _Toc435179784 \h </w:instrText>
        </w:r>
        <w:r w:rsidRPr="0032246B">
          <w:rPr>
            <w:noProof/>
            <w:webHidden/>
          </w:rPr>
        </w:r>
        <w:r w:rsidRPr="0032246B">
          <w:rPr>
            <w:noProof/>
            <w:webHidden/>
          </w:rPr>
          <w:fldChar w:fldCharType="separate"/>
        </w:r>
        <w:r w:rsidR="00D9085D" w:rsidRPr="0032246B">
          <w:rPr>
            <w:noProof/>
            <w:webHidden/>
          </w:rPr>
          <w:t>65</w:t>
        </w:r>
        <w:r w:rsidRPr="0032246B">
          <w:rPr>
            <w:noProof/>
            <w:webHidden/>
          </w:rPr>
          <w:fldChar w:fldCharType="end"/>
        </w:r>
      </w:hyperlink>
    </w:p>
    <w:p w:rsidR="00A66ADB" w:rsidRPr="0032246B" w:rsidRDefault="00A66ADB">
      <w:pPr>
        <w:pStyle w:val="35"/>
        <w:rPr>
          <w:rFonts w:ascii="Calibri" w:hAnsi="Calibri"/>
          <w:noProof/>
          <w:sz w:val="22"/>
          <w:szCs w:val="22"/>
          <w:lang w:val="ru-RU"/>
        </w:rPr>
      </w:pPr>
      <w:hyperlink w:anchor="_Toc435179785" w:history="1">
        <w:r w:rsidRPr="0032246B">
          <w:rPr>
            <w:rStyle w:val="af7"/>
            <w:noProof/>
            <w:color w:val="auto"/>
            <w:lang w:val="ru-RU"/>
          </w:rPr>
          <w:t>3.10.4 Сведения о территориях объектов культурного наследия</w:t>
        </w:r>
        <w:r w:rsidRPr="0032246B">
          <w:rPr>
            <w:noProof/>
            <w:webHidden/>
          </w:rPr>
          <w:tab/>
        </w:r>
        <w:r w:rsidRPr="0032246B">
          <w:rPr>
            <w:noProof/>
            <w:webHidden/>
          </w:rPr>
          <w:fldChar w:fldCharType="begin"/>
        </w:r>
        <w:r w:rsidRPr="0032246B">
          <w:rPr>
            <w:noProof/>
            <w:webHidden/>
          </w:rPr>
          <w:instrText xml:space="preserve"> PAGEREF _Toc435179785 \h </w:instrText>
        </w:r>
        <w:r w:rsidRPr="0032246B">
          <w:rPr>
            <w:noProof/>
            <w:webHidden/>
          </w:rPr>
        </w:r>
        <w:r w:rsidRPr="0032246B">
          <w:rPr>
            <w:noProof/>
            <w:webHidden/>
          </w:rPr>
          <w:fldChar w:fldCharType="separate"/>
        </w:r>
        <w:r w:rsidR="00D9085D" w:rsidRPr="0032246B">
          <w:rPr>
            <w:noProof/>
            <w:webHidden/>
          </w:rPr>
          <w:t>71</w:t>
        </w:r>
        <w:r w:rsidRPr="0032246B">
          <w:rPr>
            <w:noProof/>
            <w:webHidden/>
          </w:rPr>
          <w:fldChar w:fldCharType="end"/>
        </w:r>
      </w:hyperlink>
    </w:p>
    <w:p w:rsidR="00A66ADB" w:rsidRPr="0032246B" w:rsidRDefault="00A66ADB">
      <w:pPr>
        <w:pStyle w:val="35"/>
        <w:rPr>
          <w:rFonts w:ascii="Calibri" w:hAnsi="Calibri"/>
          <w:noProof/>
          <w:sz w:val="22"/>
          <w:szCs w:val="22"/>
          <w:lang w:val="ru-RU"/>
        </w:rPr>
      </w:pPr>
      <w:hyperlink w:anchor="_Toc435179786" w:history="1">
        <w:r w:rsidRPr="0032246B">
          <w:rPr>
            <w:rStyle w:val="af7"/>
            <w:noProof/>
            <w:color w:val="auto"/>
            <w:lang w:val="ru-RU"/>
          </w:rPr>
          <w:t>3.10.5 Обоснование ширины водоохранных зон, прибрежных защитных полос и береговых полос водных объектов</w:t>
        </w:r>
        <w:r w:rsidRPr="0032246B">
          <w:rPr>
            <w:noProof/>
            <w:webHidden/>
          </w:rPr>
          <w:tab/>
        </w:r>
        <w:r w:rsidRPr="0032246B">
          <w:rPr>
            <w:noProof/>
            <w:webHidden/>
          </w:rPr>
          <w:fldChar w:fldCharType="begin"/>
        </w:r>
        <w:r w:rsidRPr="0032246B">
          <w:rPr>
            <w:noProof/>
            <w:webHidden/>
          </w:rPr>
          <w:instrText xml:space="preserve"> PAGEREF _Toc435179786 \h </w:instrText>
        </w:r>
        <w:r w:rsidRPr="0032246B">
          <w:rPr>
            <w:noProof/>
            <w:webHidden/>
          </w:rPr>
        </w:r>
        <w:r w:rsidRPr="0032246B">
          <w:rPr>
            <w:noProof/>
            <w:webHidden/>
          </w:rPr>
          <w:fldChar w:fldCharType="separate"/>
        </w:r>
        <w:r w:rsidR="00D9085D" w:rsidRPr="0032246B">
          <w:rPr>
            <w:noProof/>
            <w:webHidden/>
          </w:rPr>
          <w:t>72</w:t>
        </w:r>
        <w:r w:rsidRPr="0032246B">
          <w:rPr>
            <w:noProof/>
            <w:webHidden/>
          </w:rPr>
          <w:fldChar w:fldCharType="end"/>
        </w:r>
      </w:hyperlink>
    </w:p>
    <w:p w:rsidR="00A66ADB" w:rsidRPr="0032246B" w:rsidRDefault="00A66ADB">
      <w:pPr>
        <w:pStyle w:val="35"/>
        <w:rPr>
          <w:rFonts w:ascii="Calibri" w:hAnsi="Calibri"/>
          <w:noProof/>
          <w:sz w:val="22"/>
          <w:szCs w:val="22"/>
          <w:lang w:val="ru-RU"/>
        </w:rPr>
      </w:pPr>
      <w:hyperlink w:anchor="_Toc435179787" w:history="1">
        <w:r w:rsidRPr="0032246B">
          <w:rPr>
            <w:rStyle w:val="af7"/>
            <w:noProof/>
            <w:color w:val="auto"/>
            <w:lang w:val="ru-RU"/>
          </w:rPr>
          <w:t>3.10.6 Зоны санитарной охраны источников и водопроводов питьевого назначения</w:t>
        </w:r>
        <w:r w:rsidRPr="0032246B">
          <w:rPr>
            <w:noProof/>
            <w:webHidden/>
          </w:rPr>
          <w:tab/>
        </w:r>
        <w:r w:rsidRPr="0032246B">
          <w:rPr>
            <w:noProof/>
            <w:webHidden/>
          </w:rPr>
          <w:fldChar w:fldCharType="begin"/>
        </w:r>
        <w:r w:rsidRPr="0032246B">
          <w:rPr>
            <w:noProof/>
            <w:webHidden/>
          </w:rPr>
          <w:instrText xml:space="preserve"> PAGEREF _Toc435179787 \h </w:instrText>
        </w:r>
        <w:r w:rsidRPr="0032246B">
          <w:rPr>
            <w:noProof/>
            <w:webHidden/>
          </w:rPr>
        </w:r>
        <w:r w:rsidRPr="0032246B">
          <w:rPr>
            <w:noProof/>
            <w:webHidden/>
          </w:rPr>
          <w:fldChar w:fldCharType="separate"/>
        </w:r>
        <w:r w:rsidR="00D9085D" w:rsidRPr="0032246B">
          <w:rPr>
            <w:noProof/>
            <w:webHidden/>
          </w:rPr>
          <w:t>73</w:t>
        </w:r>
        <w:r w:rsidRPr="0032246B">
          <w:rPr>
            <w:noProof/>
            <w:webHidden/>
          </w:rPr>
          <w:fldChar w:fldCharType="end"/>
        </w:r>
      </w:hyperlink>
    </w:p>
    <w:p w:rsidR="00A66ADB" w:rsidRPr="0032246B" w:rsidRDefault="00A66ADB">
      <w:pPr>
        <w:pStyle w:val="35"/>
        <w:rPr>
          <w:rFonts w:ascii="Calibri" w:hAnsi="Calibri"/>
          <w:noProof/>
          <w:sz w:val="22"/>
          <w:szCs w:val="22"/>
          <w:lang w:val="ru-RU"/>
        </w:rPr>
      </w:pPr>
      <w:hyperlink w:anchor="_Toc435179788" w:history="1">
        <w:r w:rsidRPr="0032246B">
          <w:rPr>
            <w:rStyle w:val="af7"/>
            <w:noProof/>
            <w:color w:val="auto"/>
            <w:lang w:val="ru-RU"/>
          </w:rPr>
          <w:t>3.10.7 Сведения о возможном наличии подземных ископаемых</w:t>
        </w:r>
        <w:r w:rsidRPr="0032246B">
          <w:rPr>
            <w:noProof/>
            <w:webHidden/>
          </w:rPr>
          <w:tab/>
        </w:r>
        <w:r w:rsidRPr="0032246B">
          <w:rPr>
            <w:noProof/>
            <w:webHidden/>
          </w:rPr>
          <w:fldChar w:fldCharType="begin"/>
        </w:r>
        <w:r w:rsidRPr="0032246B">
          <w:rPr>
            <w:noProof/>
            <w:webHidden/>
          </w:rPr>
          <w:instrText xml:space="preserve"> PAGEREF _Toc435179788 \h </w:instrText>
        </w:r>
        <w:r w:rsidRPr="0032246B">
          <w:rPr>
            <w:noProof/>
            <w:webHidden/>
          </w:rPr>
        </w:r>
        <w:r w:rsidRPr="0032246B">
          <w:rPr>
            <w:noProof/>
            <w:webHidden/>
          </w:rPr>
          <w:fldChar w:fldCharType="separate"/>
        </w:r>
        <w:r w:rsidR="00D9085D" w:rsidRPr="0032246B">
          <w:rPr>
            <w:noProof/>
            <w:webHidden/>
          </w:rPr>
          <w:t>73</w:t>
        </w:r>
        <w:r w:rsidRPr="0032246B">
          <w:rPr>
            <w:noProof/>
            <w:webHidden/>
          </w:rPr>
          <w:fldChar w:fldCharType="end"/>
        </w:r>
      </w:hyperlink>
    </w:p>
    <w:p w:rsidR="00A66ADB" w:rsidRPr="0032246B" w:rsidRDefault="00A66ADB">
      <w:pPr>
        <w:pStyle w:val="35"/>
        <w:rPr>
          <w:rFonts w:ascii="Calibri" w:hAnsi="Calibri"/>
          <w:noProof/>
          <w:sz w:val="22"/>
          <w:szCs w:val="22"/>
          <w:lang w:val="ru-RU"/>
        </w:rPr>
      </w:pPr>
      <w:hyperlink w:anchor="_Toc435179789" w:history="1">
        <w:r w:rsidRPr="0032246B">
          <w:rPr>
            <w:rStyle w:val="af7"/>
            <w:noProof/>
            <w:color w:val="auto"/>
            <w:lang w:val="ru-RU"/>
          </w:rPr>
          <w:t>3.10.8 Территории традиционного природопользования коренных малочисленных народов Крайнего Севера</w:t>
        </w:r>
        <w:r w:rsidRPr="0032246B">
          <w:rPr>
            <w:noProof/>
            <w:webHidden/>
          </w:rPr>
          <w:tab/>
        </w:r>
        <w:r w:rsidRPr="0032246B">
          <w:rPr>
            <w:noProof/>
            <w:webHidden/>
          </w:rPr>
          <w:fldChar w:fldCharType="begin"/>
        </w:r>
        <w:r w:rsidRPr="0032246B">
          <w:rPr>
            <w:noProof/>
            <w:webHidden/>
          </w:rPr>
          <w:instrText xml:space="preserve"> PAGEREF _Toc435179789 \h </w:instrText>
        </w:r>
        <w:r w:rsidRPr="0032246B">
          <w:rPr>
            <w:noProof/>
            <w:webHidden/>
          </w:rPr>
        </w:r>
        <w:r w:rsidRPr="0032246B">
          <w:rPr>
            <w:noProof/>
            <w:webHidden/>
          </w:rPr>
          <w:fldChar w:fldCharType="separate"/>
        </w:r>
        <w:r w:rsidR="00D9085D" w:rsidRPr="0032246B">
          <w:rPr>
            <w:noProof/>
            <w:webHidden/>
          </w:rPr>
          <w:t>74</w:t>
        </w:r>
        <w:r w:rsidRPr="0032246B">
          <w:rPr>
            <w:noProof/>
            <w:webHidden/>
          </w:rPr>
          <w:fldChar w:fldCharType="end"/>
        </w:r>
      </w:hyperlink>
    </w:p>
    <w:p w:rsidR="00A66ADB" w:rsidRPr="0032246B" w:rsidRDefault="00A66ADB">
      <w:pPr>
        <w:pStyle w:val="35"/>
        <w:rPr>
          <w:rFonts w:ascii="Calibri" w:hAnsi="Calibri"/>
          <w:noProof/>
          <w:sz w:val="22"/>
          <w:szCs w:val="22"/>
          <w:lang w:val="ru-RU"/>
        </w:rPr>
      </w:pPr>
      <w:hyperlink w:anchor="_Toc435179790" w:history="1">
        <w:r w:rsidRPr="0032246B">
          <w:rPr>
            <w:rStyle w:val="af7"/>
            <w:noProof/>
            <w:color w:val="auto"/>
            <w:lang w:val="ru-RU"/>
          </w:rPr>
          <w:t>3.10.9 Защитные леса и особо защитные участки лесов</w:t>
        </w:r>
        <w:r w:rsidRPr="0032246B">
          <w:rPr>
            <w:noProof/>
            <w:webHidden/>
          </w:rPr>
          <w:tab/>
        </w:r>
        <w:r w:rsidRPr="0032246B">
          <w:rPr>
            <w:noProof/>
            <w:webHidden/>
          </w:rPr>
          <w:fldChar w:fldCharType="begin"/>
        </w:r>
        <w:r w:rsidRPr="0032246B">
          <w:rPr>
            <w:noProof/>
            <w:webHidden/>
          </w:rPr>
          <w:instrText xml:space="preserve"> PAGEREF _Toc435179790 \h </w:instrText>
        </w:r>
        <w:r w:rsidRPr="0032246B">
          <w:rPr>
            <w:noProof/>
            <w:webHidden/>
          </w:rPr>
        </w:r>
        <w:r w:rsidRPr="0032246B">
          <w:rPr>
            <w:noProof/>
            <w:webHidden/>
          </w:rPr>
          <w:fldChar w:fldCharType="separate"/>
        </w:r>
        <w:r w:rsidR="00D9085D" w:rsidRPr="0032246B">
          <w:rPr>
            <w:noProof/>
            <w:webHidden/>
          </w:rPr>
          <w:t>74</w:t>
        </w:r>
        <w:r w:rsidRPr="0032246B">
          <w:rPr>
            <w:noProof/>
            <w:webHidden/>
          </w:rPr>
          <w:fldChar w:fldCharType="end"/>
        </w:r>
      </w:hyperlink>
    </w:p>
    <w:p w:rsidR="00A66ADB" w:rsidRPr="0032246B" w:rsidRDefault="00A66ADB">
      <w:pPr>
        <w:pStyle w:val="35"/>
        <w:rPr>
          <w:rFonts w:ascii="Calibri" w:hAnsi="Calibri"/>
          <w:noProof/>
          <w:sz w:val="22"/>
          <w:szCs w:val="22"/>
          <w:lang w:val="ru-RU"/>
        </w:rPr>
      </w:pPr>
      <w:hyperlink w:anchor="_Toc435179791" w:history="1">
        <w:r w:rsidRPr="0032246B">
          <w:rPr>
            <w:rStyle w:val="af7"/>
            <w:noProof/>
            <w:color w:val="auto"/>
            <w:lang w:val="ru-RU"/>
          </w:rPr>
          <w:t>3.10.10 Сведения о других зонах с особыми условиями использования территории</w:t>
        </w:r>
        <w:r w:rsidRPr="0032246B">
          <w:rPr>
            <w:noProof/>
            <w:webHidden/>
          </w:rPr>
          <w:tab/>
        </w:r>
        <w:r w:rsidRPr="0032246B">
          <w:rPr>
            <w:noProof/>
            <w:webHidden/>
          </w:rPr>
          <w:fldChar w:fldCharType="begin"/>
        </w:r>
        <w:r w:rsidRPr="0032246B">
          <w:rPr>
            <w:noProof/>
            <w:webHidden/>
          </w:rPr>
          <w:instrText xml:space="preserve"> PAGEREF _Toc435179791 \h </w:instrText>
        </w:r>
        <w:r w:rsidRPr="0032246B">
          <w:rPr>
            <w:noProof/>
            <w:webHidden/>
          </w:rPr>
        </w:r>
        <w:r w:rsidRPr="0032246B">
          <w:rPr>
            <w:noProof/>
            <w:webHidden/>
          </w:rPr>
          <w:fldChar w:fldCharType="separate"/>
        </w:r>
        <w:r w:rsidR="00D9085D" w:rsidRPr="0032246B">
          <w:rPr>
            <w:noProof/>
            <w:webHidden/>
          </w:rPr>
          <w:t>74</w:t>
        </w:r>
        <w:r w:rsidRPr="0032246B">
          <w:rPr>
            <w:noProof/>
            <w:webHidden/>
          </w:rPr>
          <w:fldChar w:fldCharType="end"/>
        </w:r>
      </w:hyperlink>
    </w:p>
    <w:p w:rsidR="00A66ADB" w:rsidRPr="0032246B" w:rsidRDefault="00A66ADB">
      <w:pPr>
        <w:pStyle w:val="28"/>
        <w:rPr>
          <w:rFonts w:ascii="Calibri" w:hAnsi="Calibri"/>
          <w:sz w:val="22"/>
          <w:szCs w:val="22"/>
          <w:lang w:val="ru-RU"/>
        </w:rPr>
      </w:pPr>
      <w:hyperlink w:anchor="_Toc435179792" w:history="1">
        <w:r w:rsidRPr="0032246B">
          <w:rPr>
            <w:rStyle w:val="af7"/>
            <w:color w:val="auto"/>
            <w:lang w:val="ru-RU"/>
          </w:rPr>
          <w:t>3.11 Комплексная характеристика существующей техногенной нагрузки на окружающую среду района расположения проектируемого объекта</w:t>
        </w:r>
        <w:r w:rsidRPr="0032246B">
          <w:rPr>
            <w:webHidden/>
          </w:rPr>
          <w:tab/>
        </w:r>
        <w:r w:rsidRPr="0032246B">
          <w:rPr>
            <w:webHidden/>
          </w:rPr>
          <w:fldChar w:fldCharType="begin"/>
        </w:r>
        <w:r w:rsidRPr="0032246B">
          <w:rPr>
            <w:webHidden/>
          </w:rPr>
          <w:instrText xml:space="preserve"> PAGEREF _Toc435179792 \h </w:instrText>
        </w:r>
        <w:r w:rsidRPr="0032246B">
          <w:rPr>
            <w:webHidden/>
          </w:rPr>
        </w:r>
        <w:r w:rsidRPr="0032246B">
          <w:rPr>
            <w:webHidden/>
          </w:rPr>
          <w:fldChar w:fldCharType="separate"/>
        </w:r>
        <w:r w:rsidR="00D9085D" w:rsidRPr="0032246B">
          <w:rPr>
            <w:webHidden/>
          </w:rPr>
          <w:t>74</w:t>
        </w:r>
        <w:r w:rsidRPr="0032246B">
          <w:rPr>
            <w:webHidden/>
          </w:rPr>
          <w:fldChar w:fldCharType="end"/>
        </w:r>
      </w:hyperlink>
    </w:p>
    <w:p w:rsidR="00A66ADB" w:rsidRPr="0032246B" w:rsidRDefault="00A66ADB">
      <w:pPr>
        <w:pStyle w:val="17"/>
        <w:rPr>
          <w:rFonts w:ascii="Calibri" w:hAnsi="Calibri"/>
          <w:noProof/>
          <w:sz w:val="22"/>
          <w:szCs w:val="22"/>
          <w:lang w:val="ru-RU"/>
        </w:rPr>
      </w:pPr>
      <w:hyperlink w:anchor="_Toc435179793" w:history="1">
        <w:r w:rsidRPr="0032246B">
          <w:rPr>
            <w:rStyle w:val="af7"/>
            <w:noProof/>
            <w:color w:val="auto"/>
            <w:lang w:val="ru-RU"/>
          </w:rPr>
          <w:t>4 Оценка</w:t>
        </w:r>
        <w:r w:rsidRPr="0032246B">
          <w:rPr>
            <w:rStyle w:val="af7"/>
            <w:noProof/>
            <w:color w:val="auto"/>
          </w:rPr>
          <w:t xml:space="preserve"> воздействия </w:t>
        </w:r>
        <w:r w:rsidRPr="0032246B">
          <w:rPr>
            <w:rStyle w:val="af7"/>
            <w:noProof/>
            <w:color w:val="auto"/>
            <w:lang w:val="ru-RU"/>
          </w:rPr>
          <w:t>намечаемой хозяйственной деятельности на окружающую среду</w:t>
        </w:r>
        <w:r w:rsidRPr="0032246B">
          <w:rPr>
            <w:noProof/>
            <w:webHidden/>
          </w:rPr>
          <w:tab/>
        </w:r>
        <w:r w:rsidRPr="0032246B">
          <w:rPr>
            <w:noProof/>
            <w:webHidden/>
          </w:rPr>
          <w:fldChar w:fldCharType="begin"/>
        </w:r>
        <w:r w:rsidRPr="0032246B">
          <w:rPr>
            <w:noProof/>
            <w:webHidden/>
          </w:rPr>
          <w:instrText xml:space="preserve"> PAGEREF _Toc435179793 \h </w:instrText>
        </w:r>
        <w:r w:rsidRPr="0032246B">
          <w:rPr>
            <w:noProof/>
            <w:webHidden/>
          </w:rPr>
        </w:r>
        <w:r w:rsidRPr="0032246B">
          <w:rPr>
            <w:noProof/>
            <w:webHidden/>
          </w:rPr>
          <w:fldChar w:fldCharType="separate"/>
        </w:r>
        <w:r w:rsidR="00D9085D" w:rsidRPr="0032246B">
          <w:rPr>
            <w:noProof/>
            <w:webHidden/>
          </w:rPr>
          <w:t>77</w:t>
        </w:r>
        <w:r w:rsidRPr="0032246B">
          <w:rPr>
            <w:noProof/>
            <w:webHidden/>
          </w:rPr>
          <w:fldChar w:fldCharType="end"/>
        </w:r>
      </w:hyperlink>
    </w:p>
    <w:p w:rsidR="00A66ADB" w:rsidRPr="0032246B" w:rsidRDefault="00A66ADB">
      <w:pPr>
        <w:pStyle w:val="28"/>
        <w:rPr>
          <w:rFonts w:ascii="Calibri" w:hAnsi="Calibri"/>
          <w:sz w:val="22"/>
          <w:szCs w:val="22"/>
          <w:lang w:val="ru-RU"/>
        </w:rPr>
      </w:pPr>
      <w:hyperlink w:anchor="_Toc435179794" w:history="1">
        <w:r w:rsidRPr="0032246B">
          <w:rPr>
            <w:rStyle w:val="af7"/>
            <w:color w:val="auto"/>
            <w:lang w:val="ru-RU"/>
          </w:rPr>
          <w:t xml:space="preserve">4.1 </w:t>
        </w:r>
        <w:r w:rsidRPr="0032246B">
          <w:rPr>
            <w:rStyle w:val="af7"/>
            <w:color w:val="auto"/>
          </w:rPr>
          <w:t>Оценка воздействия объекта на атмосферный воздух</w:t>
        </w:r>
        <w:r w:rsidRPr="0032246B">
          <w:rPr>
            <w:webHidden/>
          </w:rPr>
          <w:tab/>
        </w:r>
        <w:r w:rsidRPr="0032246B">
          <w:rPr>
            <w:webHidden/>
          </w:rPr>
          <w:fldChar w:fldCharType="begin"/>
        </w:r>
        <w:r w:rsidRPr="0032246B">
          <w:rPr>
            <w:webHidden/>
          </w:rPr>
          <w:instrText xml:space="preserve"> PAGEREF _Toc435179794 \h </w:instrText>
        </w:r>
        <w:r w:rsidRPr="0032246B">
          <w:rPr>
            <w:webHidden/>
          </w:rPr>
        </w:r>
        <w:r w:rsidRPr="0032246B">
          <w:rPr>
            <w:webHidden/>
          </w:rPr>
          <w:fldChar w:fldCharType="separate"/>
        </w:r>
        <w:r w:rsidR="00D9085D" w:rsidRPr="0032246B">
          <w:rPr>
            <w:webHidden/>
          </w:rPr>
          <w:t>77</w:t>
        </w:r>
        <w:r w:rsidRPr="0032246B">
          <w:rPr>
            <w:webHidden/>
          </w:rPr>
          <w:fldChar w:fldCharType="end"/>
        </w:r>
      </w:hyperlink>
    </w:p>
    <w:p w:rsidR="00A66ADB" w:rsidRPr="0032246B" w:rsidRDefault="00A66ADB">
      <w:pPr>
        <w:pStyle w:val="35"/>
        <w:rPr>
          <w:rFonts w:ascii="Calibri" w:hAnsi="Calibri"/>
          <w:noProof/>
          <w:sz w:val="22"/>
          <w:szCs w:val="22"/>
          <w:lang w:val="ru-RU"/>
        </w:rPr>
      </w:pPr>
      <w:hyperlink w:anchor="_Toc435179795" w:history="1">
        <w:r w:rsidRPr="0032246B">
          <w:rPr>
            <w:rStyle w:val="af7"/>
            <w:noProof/>
            <w:color w:val="auto"/>
            <w:lang w:val="ru-RU"/>
          </w:rPr>
          <w:t>4.1.1 Период строительства</w:t>
        </w:r>
        <w:r w:rsidRPr="0032246B">
          <w:rPr>
            <w:noProof/>
            <w:webHidden/>
          </w:rPr>
          <w:tab/>
        </w:r>
        <w:r w:rsidRPr="0032246B">
          <w:rPr>
            <w:noProof/>
            <w:webHidden/>
          </w:rPr>
          <w:fldChar w:fldCharType="begin"/>
        </w:r>
        <w:r w:rsidRPr="0032246B">
          <w:rPr>
            <w:noProof/>
            <w:webHidden/>
          </w:rPr>
          <w:instrText xml:space="preserve"> PAGEREF _Toc435179795 \h </w:instrText>
        </w:r>
        <w:r w:rsidRPr="0032246B">
          <w:rPr>
            <w:noProof/>
            <w:webHidden/>
          </w:rPr>
        </w:r>
        <w:r w:rsidRPr="0032246B">
          <w:rPr>
            <w:noProof/>
            <w:webHidden/>
          </w:rPr>
          <w:fldChar w:fldCharType="separate"/>
        </w:r>
        <w:r w:rsidR="00D9085D" w:rsidRPr="0032246B">
          <w:rPr>
            <w:noProof/>
            <w:webHidden/>
          </w:rPr>
          <w:t>77</w:t>
        </w:r>
        <w:r w:rsidRPr="0032246B">
          <w:rPr>
            <w:noProof/>
            <w:webHidden/>
          </w:rPr>
          <w:fldChar w:fldCharType="end"/>
        </w:r>
      </w:hyperlink>
    </w:p>
    <w:p w:rsidR="00A66ADB" w:rsidRPr="0032246B" w:rsidRDefault="00A66ADB">
      <w:pPr>
        <w:pStyle w:val="35"/>
        <w:rPr>
          <w:rFonts w:ascii="Calibri" w:hAnsi="Calibri"/>
          <w:noProof/>
          <w:sz w:val="22"/>
          <w:szCs w:val="22"/>
          <w:lang w:val="ru-RU"/>
        </w:rPr>
      </w:pPr>
      <w:hyperlink w:anchor="_Toc435179796" w:history="1">
        <w:r w:rsidRPr="0032246B">
          <w:rPr>
            <w:rStyle w:val="af7"/>
            <w:noProof/>
            <w:color w:val="auto"/>
            <w:lang w:val="ru-RU"/>
          </w:rPr>
          <w:t>4.1.2 Период эксплуатации</w:t>
        </w:r>
        <w:r w:rsidRPr="0032246B">
          <w:rPr>
            <w:noProof/>
            <w:webHidden/>
          </w:rPr>
          <w:tab/>
        </w:r>
        <w:r w:rsidRPr="0032246B">
          <w:rPr>
            <w:noProof/>
            <w:webHidden/>
          </w:rPr>
          <w:fldChar w:fldCharType="begin"/>
        </w:r>
        <w:r w:rsidRPr="0032246B">
          <w:rPr>
            <w:noProof/>
            <w:webHidden/>
          </w:rPr>
          <w:instrText xml:space="preserve"> PAGEREF _Toc435179796 \h </w:instrText>
        </w:r>
        <w:r w:rsidRPr="0032246B">
          <w:rPr>
            <w:noProof/>
            <w:webHidden/>
          </w:rPr>
        </w:r>
        <w:r w:rsidRPr="0032246B">
          <w:rPr>
            <w:noProof/>
            <w:webHidden/>
          </w:rPr>
          <w:fldChar w:fldCharType="separate"/>
        </w:r>
        <w:r w:rsidR="00D9085D" w:rsidRPr="0032246B">
          <w:rPr>
            <w:noProof/>
            <w:webHidden/>
          </w:rPr>
          <w:t>83</w:t>
        </w:r>
        <w:r w:rsidRPr="0032246B">
          <w:rPr>
            <w:noProof/>
            <w:webHidden/>
          </w:rPr>
          <w:fldChar w:fldCharType="end"/>
        </w:r>
      </w:hyperlink>
    </w:p>
    <w:p w:rsidR="00A66ADB" w:rsidRPr="0032246B" w:rsidRDefault="00A66ADB">
      <w:pPr>
        <w:pStyle w:val="35"/>
        <w:rPr>
          <w:rFonts w:ascii="Calibri" w:hAnsi="Calibri"/>
          <w:noProof/>
          <w:sz w:val="22"/>
          <w:szCs w:val="22"/>
          <w:lang w:val="ru-RU"/>
        </w:rPr>
      </w:pPr>
      <w:hyperlink w:anchor="_Toc435179797" w:history="1">
        <w:r w:rsidRPr="0032246B">
          <w:rPr>
            <w:rStyle w:val="af7"/>
            <w:noProof/>
            <w:color w:val="auto"/>
            <w:lang w:val="ru-RU"/>
          </w:rPr>
          <w:t>4.1.3 Перечень мероприятий, обеспечивающих допустимость воздействия</w:t>
        </w:r>
        <w:r w:rsidRPr="0032246B">
          <w:rPr>
            <w:noProof/>
            <w:webHidden/>
          </w:rPr>
          <w:tab/>
        </w:r>
        <w:r w:rsidRPr="0032246B">
          <w:rPr>
            <w:noProof/>
            <w:webHidden/>
          </w:rPr>
          <w:fldChar w:fldCharType="begin"/>
        </w:r>
        <w:r w:rsidRPr="0032246B">
          <w:rPr>
            <w:noProof/>
            <w:webHidden/>
          </w:rPr>
          <w:instrText xml:space="preserve"> PAGEREF _Toc435179797 \h </w:instrText>
        </w:r>
        <w:r w:rsidRPr="0032246B">
          <w:rPr>
            <w:noProof/>
            <w:webHidden/>
          </w:rPr>
        </w:r>
        <w:r w:rsidRPr="0032246B">
          <w:rPr>
            <w:noProof/>
            <w:webHidden/>
          </w:rPr>
          <w:fldChar w:fldCharType="separate"/>
        </w:r>
        <w:r w:rsidR="00D9085D" w:rsidRPr="0032246B">
          <w:rPr>
            <w:noProof/>
            <w:webHidden/>
          </w:rPr>
          <w:t>87</w:t>
        </w:r>
        <w:r w:rsidRPr="0032246B">
          <w:rPr>
            <w:noProof/>
            <w:webHidden/>
          </w:rPr>
          <w:fldChar w:fldCharType="end"/>
        </w:r>
      </w:hyperlink>
    </w:p>
    <w:p w:rsidR="00A66ADB" w:rsidRPr="0032246B" w:rsidRDefault="00A66ADB">
      <w:pPr>
        <w:pStyle w:val="28"/>
        <w:rPr>
          <w:rFonts w:ascii="Calibri" w:hAnsi="Calibri"/>
          <w:sz w:val="22"/>
          <w:szCs w:val="22"/>
          <w:lang w:val="ru-RU"/>
        </w:rPr>
      </w:pPr>
      <w:hyperlink w:anchor="_Toc435179798" w:history="1">
        <w:r w:rsidRPr="0032246B">
          <w:rPr>
            <w:rStyle w:val="af7"/>
            <w:color w:val="auto"/>
            <w:lang w:val="ru-RU"/>
          </w:rPr>
          <w:t>4.2 Оценка воздействия физических факторов риска</w:t>
        </w:r>
        <w:r w:rsidRPr="0032246B">
          <w:rPr>
            <w:webHidden/>
          </w:rPr>
          <w:tab/>
        </w:r>
        <w:r w:rsidRPr="0032246B">
          <w:rPr>
            <w:webHidden/>
          </w:rPr>
          <w:fldChar w:fldCharType="begin"/>
        </w:r>
        <w:r w:rsidRPr="0032246B">
          <w:rPr>
            <w:webHidden/>
          </w:rPr>
          <w:instrText xml:space="preserve"> PAGEREF _Toc435179798 \h </w:instrText>
        </w:r>
        <w:r w:rsidRPr="0032246B">
          <w:rPr>
            <w:webHidden/>
          </w:rPr>
        </w:r>
        <w:r w:rsidRPr="0032246B">
          <w:rPr>
            <w:webHidden/>
          </w:rPr>
          <w:fldChar w:fldCharType="separate"/>
        </w:r>
        <w:r w:rsidR="00D9085D" w:rsidRPr="0032246B">
          <w:rPr>
            <w:webHidden/>
          </w:rPr>
          <w:t>88</w:t>
        </w:r>
        <w:r w:rsidRPr="0032246B">
          <w:rPr>
            <w:webHidden/>
          </w:rPr>
          <w:fldChar w:fldCharType="end"/>
        </w:r>
      </w:hyperlink>
    </w:p>
    <w:p w:rsidR="00A66ADB" w:rsidRPr="0032246B" w:rsidRDefault="00A66ADB">
      <w:pPr>
        <w:pStyle w:val="35"/>
        <w:rPr>
          <w:rFonts w:ascii="Calibri" w:hAnsi="Calibri"/>
          <w:noProof/>
          <w:sz w:val="22"/>
          <w:szCs w:val="22"/>
          <w:lang w:val="ru-RU"/>
        </w:rPr>
      </w:pPr>
      <w:hyperlink w:anchor="_Toc435179799" w:history="1">
        <w:r w:rsidRPr="0032246B">
          <w:rPr>
            <w:rStyle w:val="af7"/>
            <w:noProof/>
            <w:color w:val="auto"/>
            <w:lang w:val="ru-RU"/>
          </w:rPr>
          <w:t>4.2.1 Период строительства</w:t>
        </w:r>
        <w:r w:rsidRPr="0032246B">
          <w:rPr>
            <w:noProof/>
            <w:webHidden/>
          </w:rPr>
          <w:tab/>
        </w:r>
        <w:r w:rsidRPr="0032246B">
          <w:rPr>
            <w:noProof/>
            <w:webHidden/>
          </w:rPr>
          <w:fldChar w:fldCharType="begin"/>
        </w:r>
        <w:r w:rsidRPr="0032246B">
          <w:rPr>
            <w:noProof/>
            <w:webHidden/>
          </w:rPr>
          <w:instrText xml:space="preserve"> PAGEREF _Toc435179799 \h </w:instrText>
        </w:r>
        <w:r w:rsidRPr="0032246B">
          <w:rPr>
            <w:noProof/>
            <w:webHidden/>
          </w:rPr>
        </w:r>
        <w:r w:rsidRPr="0032246B">
          <w:rPr>
            <w:noProof/>
            <w:webHidden/>
          </w:rPr>
          <w:fldChar w:fldCharType="separate"/>
        </w:r>
        <w:r w:rsidR="00D9085D" w:rsidRPr="0032246B">
          <w:rPr>
            <w:noProof/>
            <w:webHidden/>
          </w:rPr>
          <w:t>88</w:t>
        </w:r>
        <w:r w:rsidRPr="0032246B">
          <w:rPr>
            <w:noProof/>
            <w:webHidden/>
          </w:rPr>
          <w:fldChar w:fldCharType="end"/>
        </w:r>
      </w:hyperlink>
    </w:p>
    <w:p w:rsidR="00A66ADB" w:rsidRPr="0032246B" w:rsidRDefault="00A66ADB">
      <w:pPr>
        <w:pStyle w:val="35"/>
        <w:rPr>
          <w:rFonts w:ascii="Calibri" w:hAnsi="Calibri"/>
          <w:noProof/>
          <w:sz w:val="22"/>
          <w:szCs w:val="22"/>
          <w:lang w:val="ru-RU"/>
        </w:rPr>
      </w:pPr>
      <w:hyperlink w:anchor="_Toc435179800" w:history="1">
        <w:r w:rsidRPr="0032246B">
          <w:rPr>
            <w:rStyle w:val="af7"/>
            <w:noProof/>
            <w:color w:val="auto"/>
            <w:lang w:val="ru-RU"/>
          </w:rPr>
          <w:t>Период эксплуатации</w:t>
        </w:r>
        <w:r w:rsidRPr="0032246B">
          <w:rPr>
            <w:noProof/>
            <w:webHidden/>
          </w:rPr>
          <w:tab/>
        </w:r>
        <w:r w:rsidRPr="0032246B">
          <w:rPr>
            <w:noProof/>
            <w:webHidden/>
          </w:rPr>
          <w:fldChar w:fldCharType="begin"/>
        </w:r>
        <w:r w:rsidRPr="0032246B">
          <w:rPr>
            <w:noProof/>
            <w:webHidden/>
          </w:rPr>
          <w:instrText xml:space="preserve"> PAGEREF _Toc435179800 \h </w:instrText>
        </w:r>
        <w:r w:rsidRPr="0032246B">
          <w:rPr>
            <w:noProof/>
            <w:webHidden/>
          </w:rPr>
        </w:r>
        <w:r w:rsidRPr="0032246B">
          <w:rPr>
            <w:noProof/>
            <w:webHidden/>
          </w:rPr>
          <w:fldChar w:fldCharType="separate"/>
        </w:r>
        <w:r w:rsidR="00D9085D" w:rsidRPr="0032246B">
          <w:rPr>
            <w:noProof/>
            <w:webHidden/>
          </w:rPr>
          <w:t>96</w:t>
        </w:r>
        <w:r w:rsidRPr="0032246B">
          <w:rPr>
            <w:noProof/>
            <w:webHidden/>
          </w:rPr>
          <w:fldChar w:fldCharType="end"/>
        </w:r>
      </w:hyperlink>
    </w:p>
    <w:p w:rsidR="00A66ADB" w:rsidRPr="0032246B" w:rsidRDefault="00A66ADB">
      <w:pPr>
        <w:pStyle w:val="35"/>
        <w:rPr>
          <w:rFonts w:ascii="Calibri" w:hAnsi="Calibri"/>
          <w:noProof/>
          <w:sz w:val="22"/>
          <w:szCs w:val="22"/>
          <w:lang w:val="ru-RU"/>
        </w:rPr>
      </w:pPr>
      <w:hyperlink w:anchor="_Toc435179801" w:history="1">
        <w:r w:rsidRPr="0032246B">
          <w:rPr>
            <w:rStyle w:val="af7"/>
            <w:noProof/>
            <w:color w:val="auto"/>
            <w:lang w:val="ru-RU"/>
          </w:rPr>
          <w:t>4.2.3 Перечень мероприятий, обеспечивающих допустимость воздействия</w:t>
        </w:r>
        <w:r w:rsidRPr="0032246B">
          <w:rPr>
            <w:noProof/>
            <w:webHidden/>
          </w:rPr>
          <w:tab/>
        </w:r>
        <w:r w:rsidRPr="0032246B">
          <w:rPr>
            <w:noProof/>
            <w:webHidden/>
          </w:rPr>
          <w:fldChar w:fldCharType="begin"/>
        </w:r>
        <w:r w:rsidRPr="0032246B">
          <w:rPr>
            <w:noProof/>
            <w:webHidden/>
          </w:rPr>
          <w:instrText xml:space="preserve"> PAGEREF _Toc435179801 \h </w:instrText>
        </w:r>
        <w:r w:rsidRPr="0032246B">
          <w:rPr>
            <w:noProof/>
            <w:webHidden/>
          </w:rPr>
        </w:r>
        <w:r w:rsidRPr="0032246B">
          <w:rPr>
            <w:noProof/>
            <w:webHidden/>
          </w:rPr>
          <w:fldChar w:fldCharType="separate"/>
        </w:r>
        <w:r w:rsidR="00D9085D" w:rsidRPr="0032246B">
          <w:rPr>
            <w:noProof/>
            <w:webHidden/>
          </w:rPr>
          <w:t>99</w:t>
        </w:r>
        <w:r w:rsidRPr="0032246B">
          <w:rPr>
            <w:noProof/>
            <w:webHidden/>
          </w:rPr>
          <w:fldChar w:fldCharType="end"/>
        </w:r>
      </w:hyperlink>
    </w:p>
    <w:p w:rsidR="00A66ADB" w:rsidRPr="0032246B" w:rsidRDefault="00A66ADB">
      <w:pPr>
        <w:pStyle w:val="28"/>
        <w:rPr>
          <w:rFonts w:ascii="Calibri" w:hAnsi="Calibri"/>
          <w:sz w:val="22"/>
          <w:szCs w:val="22"/>
          <w:lang w:val="ru-RU"/>
        </w:rPr>
      </w:pPr>
      <w:hyperlink w:anchor="_Toc435179802" w:history="1">
        <w:r w:rsidRPr="0032246B">
          <w:rPr>
            <w:rStyle w:val="af7"/>
            <w:color w:val="auto"/>
            <w:lang w:val="ru-RU"/>
          </w:rPr>
          <w:t>4.3 Оценка воздействия объекта на поверхностные и подземные воды</w:t>
        </w:r>
        <w:r w:rsidRPr="0032246B">
          <w:rPr>
            <w:webHidden/>
          </w:rPr>
          <w:tab/>
        </w:r>
        <w:r w:rsidRPr="0032246B">
          <w:rPr>
            <w:webHidden/>
          </w:rPr>
          <w:fldChar w:fldCharType="begin"/>
        </w:r>
        <w:r w:rsidRPr="0032246B">
          <w:rPr>
            <w:webHidden/>
          </w:rPr>
          <w:instrText xml:space="preserve"> PAGEREF _Toc435179802 \h </w:instrText>
        </w:r>
        <w:r w:rsidRPr="0032246B">
          <w:rPr>
            <w:webHidden/>
          </w:rPr>
        </w:r>
        <w:r w:rsidRPr="0032246B">
          <w:rPr>
            <w:webHidden/>
          </w:rPr>
          <w:fldChar w:fldCharType="separate"/>
        </w:r>
        <w:r w:rsidR="00D9085D" w:rsidRPr="0032246B">
          <w:rPr>
            <w:webHidden/>
          </w:rPr>
          <w:t>99</w:t>
        </w:r>
        <w:r w:rsidRPr="0032246B">
          <w:rPr>
            <w:webHidden/>
          </w:rPr>
          <w:fldChar w:fldCharType="end"/>
        </w:r>
      </w:hyperlink>
    </w:p>
    <w:p w:rsidR="00A66ADB" w:rsidRPr="0032246B" w:rsidRDefault="00A66ADB">
      <w:pPr>
        <w:pStyle w:val="35"/>
        <w:rPr>
          <w:rFonts w:ascii="Calibri" w:hAnsi="Calibri"/>
          <w:noProof/>
          <w:sz w:val="22"/>
          <w:szCs w:val="22"/>
          <w:lang w:val="ru-RU"/>
        </w:rPr>
      </w:pPr>
      <w:hyperlink w:anchor="_Toc435179803" w:history="1">
        <w:r w:rsidRPr="0032246B">
          <w:rPr>
            <w:rStyle w:val="af7"/>
            <w:noProof/>
            <w:color w:val="auto"/>
            <w:lang w:val="ru-RU"/>
          </w:rPr>
          <w:t>4.3.1 Период строительства</w:t>
        </w:r>
        <w:r w:rsidRPr="0032246B">
          <w:rPr>
            <w:noProof/>
            <w:webHidden/>
          </w:rPr>
          <w:tab/>
        </w:r>
        <w:r w:rsidRPr="0032246B">
          <w:rPr>
            <w:noProof/>
            <w:webHidden/>
          </w:rPr>
          <w:fldChar w:fldCharType="begin"/>
        </w:r>
        <w:r w:rsidRPr="0032246B">
          <w:rPr>
            <w:noProof/>
            <w:webHidden/>
          </w:rPr>
          <w:instrText xml:space="preserve"> PAGEREF _Toc435179803 \h </w:instrText>
        </w:r>
        <w:r w:rsidRPr="0032246B">
          <w:rPr>
            <w:noProof/>
            <w:webHidden/>
          </w:rPr>
        </w:r>
        <w:r w:rsidRPr="0032246B">
          <w:rPr>
            <w:noProof/>
            <w:webHidden/>
          </w:rPr>
          <w:fldChar w:fldCharType="separate"/>
        </w:r>
        <w:r w:rsidR="00D9085D" w:rsidRPr="0032246B">
          <w:rPr>
            <w:noProof/>
            <w:webHidden/>
          </w:rPr>
          <w:t>100</w:t>
        </w:r>
        <w:r w:rsidRPr="0032246B">
          <w:rPr>
            <w:noProof/>
            <w:webHidden/>
          </w:rPr>
          <w:fldChar w:fldCharType="end"/>
        </w:r>
      </w:hyperlink>
    </w:p>
    <w:p w:rsidR="00A66ADB" w:rsidRPr="0032246B" w:rsidRDefault="00A66ADB">
      <w:pPr>
        <w:pStyle w:val="35"/>
        <w:rPr>
          <w:rFonts w:ascii="Calibri" w:hAnsi="Calibri"/>
          <w:noProof/>
          <w:sz w:val="22"/>
          <w:szCs w:val="22"/>
          <w:lang w:val="ru-RU"/>
        </w:rPr>
      </w:pPr>
      <w:hyperlink w:anchor="_Toc435179804" w:history="1">
        <w:r w:rsidRPr="0032246B">
          <w:rPr>
            <w:rStyle w:val="af7"/>
            <w:noProof/>
            <w:color w:val="auto"/>
            <w:lang w:val="ru-RU"/>
          </w:rPr>
          <w:t>4.3.2 Период эксплуатации</w:t>
        </w:r>
        <w:r w:rsidRPr="0032246B">
          <w:rPr>
            <w:noProof/>
            <w:webHidden/>
          </w:rPr>
          <w:tab/>
        </w:r>
        <w:r w:rsidRPr="0032246B">
          <w:rPr>
            <w:noProof/>
            <w:webHidden/>
          </w:rPr>
          <w:fldChar w:fldCharType="begin"/>
        </w:r>
        <w:r w:rsidRPr="0032246B">
          <w:rPr>
            <w:noProof/>
            <w:webHidden/>
          </w:rPr>
          <w:instrText xml:space="preserve"> PAGEREF _Toc435179804 \h </w:instrText>
        </w:r>
        <w:r w:rsidRPr="0032246B">
          <w:rPr>
            <w:noProof/>
            <w:webHidden/>
          </w:rPr>
        </w:r>
        <w:r w:rsidRPr="0032246B">
          <w:rPr>
            <w:noProof/>
            <w:webHidden/>
          </w:rPr>
          <w:fldChar w:fldCharType="separate"/>
        </w:r>
        <w:r w:rsidR="00D9085D" w:rsidRPr="0032246B">
          <w:rPr>
            <w:noProof/>
            <w:webHidden/>
          </w:rPr>
          <w:t>106</w:t>
        </w:r>
        <w:r w:rsidRPr="0032246B">
          <w:rPr>
            <w:noProof/>
            <w:webHidden/>
          </w:rPr>
          <w:fldChar w:fldCharType="end"/>
        </w:r>
      </w:hyperlink>
    </w:p>
    <w:p w:rsidR="00A66ADB" w:rsidRPr="0032246B" w:rsidRDefault="00A66ADB">
      <w:pPr>
        <w:pStyle w:val="35"/>
        <w:rPr>
          <w:rFonts w:ascii="Calibri" w:hAnsi="Calibri"/>
          <w:noProof/>
          <w:sz w:val="22"/>
          <w:szCs w:val="22"/>
          <w:lang w:val="ru-RU"/>
        </w:rPr>
      </w:pPr>
      <w:hyperlink w:anchor="_Toc435179805" w:history="1">
        <w:r w:rsidRPr="0032246B">
          <w:rPr>
            <w:rStyle w:val="af7"/>
            <w:noProof/>
            <w:color w:val="auto"/>
            <w:lang w:val="ru-RU"/>
          </w:rPr>
          <w:t>4.3.3 Перечень мероприятий, обеспечивающих допустимость воздействия</w:t>
        </w:r>
        <w:r w:rsidRPr="0032246B">
          <w:rPr>
            <w:noProof/>
            <w:webHidden/>
          </w:rPr>
          <w:tab/>
        </w:r>
        <w:r w:rsidRPr="0032246B">
          <w:rPr>
            <w:noProof/>
            <w:webHidden/>
          </w:rPr>
          <w:fldChar w:fldCharType="begin"/>
        </w:r>
        <w:r w:rsidRPr="0032246B">
          <w:rPr>
            <w:noProof/>
            <w:webHidden/>
          </w:rPr>
          <w:instrText xml:space="preserve"> PAGEREF _Toc435179805 \h </w:instrText>
        </w:r>
        <w:r w:rsidRPr="0032246B">
          <w:rPr>
            <w:noProof/>
            <w:webHidden/>
          </w:rPr>
        </w:r>
        <w:r w:rsidRPr="0032246B">
          <w:rPr>
            <w:noProof/>
            <w:webHidden/>
          </w:rPr>
          <w:fldChar w:fldCharType="separate"/>
        </w:r>
        <w:r w:rsidR="00D9085D" w:rsidRPr="0032246B">
          <w:rPr>
            <w:noProof/>
            <w:webHidden/>
          </w:rPr>
          <w:t>107</w:t>
        </w:r>
        <w:r w:rsidRPr="0032246B">
          <w:rPr>
            <w:noProof/>
            <w:webHidden/>
          </w:rPr>
          <w:fldChar w:fldCharType="end"/>
        </w:r>
      </w:hyperlink>
    </w:p>
    <w:p w:rsidR="00A66ADB" w:rsidRPr="0032246B" w:rsidRDefault="00A66ADB">
      <w:pPr>
        <w:pStyle w:val="28"/>
        <w:rPr>
          <w:rFonts w:ascii="Calibri" w:hAnsi="Calibri"/>
          <w:sz w:val="22"/>
          <w:szCs w:val="22"/>
          <w:lang w:val="ru-RU"/>
        </w:rPr>
      </w:pPr>
      <w:hyperlink w:anchor="_Toc435179806" w:history="1">
        <w:r w:rsidRPr="0032246B">
          <w:rPr>
            <w:rStyle w:val="af7"/>
            <w:color w:val="auto"/>
            <w:lang w:val="ru-RU"/>
          </w:rPr>
          <w:t>4.4 Оценка воздействия на геологические условия, земельные ресурсы и почвенный покров</w:t>
        </w:r>
        <w:r w:rsidRPr="0032246B">
          <w:rPr>
            <w:webHidden/>
          </w:rPr>
          <w:tab/>
        </w:r>
        <w:r w:rsidRPr="0032246B">
          <w:rPr>
            <w:webHidden/>
          </w:rPr>
          <w:fldChar w:fldCharType="begin"/>
        </w:r>
        <w:r w:rsidRPr="0032246B">
          <w:rPr>
            <w:webHidden/>
          </w:rPr>
          <w:instrText xml:space="preserve"> PAGEREF _Toc435179806 \h </w:instrText>
        </w:r>
        <w:r w:rsidRPr="0032246B">
          <w:rPr>
            <w:webHidden/>
          </w:rPr>
        </w:r>
        <w:r w:rsidRPr="0032246B">
          <w:rPr>
            <w:webHidden/>
          </w:rPr>
          <w:fldChar w:fldCharType="separate"/>
        </w:r>
        <w:r w:rsidR="00D9085D" w:rsidRPr="0032246B">
          <w:rPr>
            <w:webHidden/>
          </w:rPr>
          <w:t>108</w:t>
        </w:r>
        <w:r w:rsidRPr="0032246B">
          <w:rPr>
            <w:webHidden/>
          </w:rPr>
          <w:fldChar w:fldCharType="end"/>
        </w:r>
      </w:hyperlink>
    </w:p>
    <w:p w:rsidR="00A66ADB" w:rsidRPr="0032246B" w:rsidRDefault="00A66ADB">
      <w:pPr>
        <w:pStyle w:val="35"/>
        <w:rPr>
          <w:rFonts w:ascii="Calibri" w:hAnsi="Calibri"/>
          <w:noProof/>
          <w:sz w:val="22"/>
          <w:szCs w:val="22"/>
          <w:lang w:val="ru-RU"/>
        </w:rPr>
      </w:pPr>
      <w:hyperlink w:anchor="_Toc435179807" w:history="1">
        <w:r w:rsidRPr="0032246B">
          <w:rPr>
            <w:rStyle w:val="af7"/>
            <w:noProof/>
            <w:color w:val="auto"/>
            <w:lang w:val="ru-RU"/>
          </w:rPr>
          <w:t>4.4.1 Период строительства</w:t>
        </w:r>
        <w:r w:rsidRPr="0032246B">
          <w:rPr>
            <w:noProof/>
            <w:webHidden/>
          </w:rPr>
          <w:tab/>
        </w:r>
        <w:r w:rsidRPr="0032246B">
          <w:rPr>
            <w:noProof/>
            <w:webHidden/>
          </w:rPr>
          <w:fldChar w:fldCharType="begin"/>
        </w:r>
        <w:r w:rsidRPr="0032246B">
          <w:rPr>
            <w:noProof/>
            <w:webHidden/>
          </w:rPr>
          <w:instrText xml:space="preserve"> PAGEREF _Toc435179807 \h </w:instrText>
        </w:r>
        <w:r w:rsidRPr="0032246B">
          <w:rPr>
            <w:noProof/>
            <w:webHidden/>
          </w:rPr>
        </w:r>
        <w:r w:rsidRPr="0032246B">
          <w:rPr>
            <w:noProof/>
            <w:webHidden/>
          </w:rPr>
          <w:fldChar w:fldCharType="separate"/>
        </w:r>
        <w:r w:rsidR="00D9085D" w:rsidRPr="0032246B">
          <w:rPr>
            <w:noProof/>
            <w:webHidden/>
          </w:rPr>
          <w:t>108</w:t>
        </w:r>
        <w:r w:rsidRPr="0032246B">
          <w:rPr>
            <w:noProof/>
            <w:webHidden/>
          </w:rPr>
          <w:fldChar w:fldCharType="end"/>
        </w:r>
      </w:hyperlink>
    </w:p>
    <w:p w:rsidR="00A66ADB" w:rsidRPr="0032246B" w:rsidRDefault="00A66ADB">
      <w:pPr>
        <w:pStyle w:val="35"/>
        <w:rPr>
          <w:rFonts w:ascii="Calibri" w:hAnsi="Calibri"/>
          <w:noProof/>
          <w:sz w:val="22"/>
          <w:szCs w:val="22"/>
          <w:lang w:val="ru-RU"/>
        </w:rPr>
      </w:pPr>
      <w:hyperlink w:anchor="_Toc435179808" w:history="1">
        <w:r w:rsidRPr="0032246B">
          <w:rPr>
            <w:rStyle w:val="af7"/>
            <w:noProof/>
            <w:color w:val="auto"/>
            <w:lang w:val="ru-RU"/>
          </w:rPr>
          <w:t>4.4.2 Период эксплуатации</w:t>
        </w:r>
        <w:r w:rsidRPr="0032246B">
          <w:rPr>
            <w:noProof/>
            <w:webHidden/>
          </w:rPr>
          <w:tab/>
        </w:r>
        <w:r w:rsidRPr="0032246B">
          <w:rPr>
            <w:noProof/>
            <w:webHidden/>
          </w:rPr>
          <w:fldChar w:fldCharType="begin"/>
        </w:r>
        <w:r w:rsidRPr="0032246B">
          <w:rPr>
            <w:noProof/>
            <w:webHidden/>
          </w:rPr>
          <w:instrText xml:space="preserve"> PAGEREF _Toc435179808 \h </w:instrText>
        </w:r>
        <w:r w:rsidRPr="0032246B">
          <w:rPr>
            <w:noProof/>
            <w:webHidden/>
          </w:rPr>
        </w:r>
        <w:r w:rsidRPr="0032246B">
          <w:rPr>
            <w:noProof/>
            <w:webHidden/>
          </w:rPr>
          <w:fldChar w:fldCharType="separate"/>
        </w:r>
        <w:r w:rsidR="00D9085D" w:rsidRPr="0032246B">
          <w:rPr>
            <w:noProof/>
            <w:webHidden/>
          </w:rPr>
          <w:t>113</w:t>
        </w:r>
        <w:r w:rsidRPr="0032246B">
          <w:rPr>
            <w:noProof/>
            <w:webHidden/>
          </w:rPr>
          <w:fldChar w:fldCharType="end"/>
        </w:r>
      </w:hyperlink>
    </w:p>
    <w:p w:rsidR="00A66ADB" w:rsidRPr="0032246B" w:rsidRDefault="00A66ADB">
      <w:pPr>
        <w:pStyle w:val="35"/>
        <w:rPr>
          <w:rFonts w:ascii="Calibri" w:hAnsi="Calibri"/>
          <w:noProof/>
          <w:sz w:val="22"/>
          <w:szCs w:val="22"/>
          <w:lang w:val="ru-RU"/>
        </w:rPr>
      </w:pPr>
      <w:hyperlink w:anchor="_Toc435179809" w:history="1">
        <w:r w:rsidRPr="0032246B">
          <w:rPr>
            <w:rStyle w:val="af7"/>
            <w:noProof/>
            <w:color w:val="auto"/>
            <w:lang w:val="ru-RU"/>
          </w:rPr>
          <w:t>4.4.3 Перечень мероприятий, обеспечивающих допустимость воздействия</w:t>
        </w:r>
        <w:r w:rsidRPr="0032246B">
          <w:rPr>
            <w:noProof/>
            <w:webHidden/>
          </w:rPr>
          <w:tab/>
        </w:r>
        <w:r w:rsidRPr="0032246B">
          <w:rPr>
            <w:noProof/>
            <w:webHidden/>
          </w:rPr>
          <w:fldChar w:fldCharType="begin"/>
        </w:r>
        <w:r w:rsidRPr="0032246B">
          <w:rPr>
            <w:noProof/>
            <w:webHidden/>
          </w:rPr>
          <w:instrText xml:space="preserve"> PAGEREF _Toc435179809 \h </w:instrText>
        </w:r>
        <w:r w:rsidRPr="0032246B">
          <w:rPr>
            <w:noProof/>
            <w:webHidden/>
          </w:rPr>
        </w:r>
        <w:r w:rsidRPr="0032246B">
          <w:rPr>
            <w:noProof/>
            <w:webHidden/>
          </w:rPr>
          <w:fldChar w:fldCharType="separate"/>
        </w:r>
        <w:r w:rsidR="00D9085D" w:rsidRPr="0032246B">
          <w:rPr>
            <w:noProof/>
            <w:webHidden/>
          </w:rPr>
          <w:t>113</w:t>
        </w:r>
        <w:r w:rsidRPr="0032246B">
          <w:rPr>
            <w:noProof/>
            <w:webHidden/>
          </w:rPr>
          <w:fldChar w:fldCharType="end"/>
        </w:r>
      </w:hyperlink>
    </w:p>
    <w:p w:rsidR="00A66ADB" w:rsidRPr="0032246B" w:rsidRDefault="00A66ADB">
      <w:pPr>
        <w:pStyle w:val="28"/>
        <w:rPr>
          <w:rFonts w:ascii="Calibri" w:hAnsi="Calibri"/>
          <w:sz w:val="22"/>
          <w:szCs w:val="22"/>
          <w:lang w:val="ru-RU"/>
        </w:rPr>
      </w:pPr>
      <w:hyperlink w:anchor="_Toc435179810" w:history="1">
        <w:r w:rsidRPr="0032246B">
          <w:rPr>
            <w:rStyle w:val="af7"/>
            <w:color w:val="auto"/>
            <w:lang w:val="ru-RU"/>
          </w:rPr>
          <w:t>4.5 Оценка воздействия на окружающую среду при обращении с отходами производства и  потребления</w:t>
        </w:r>
        <w:r w:rsidRPr="0032246B">
          <w:rPr>
            <w:webHidden/>
          </w:rPr>
          <w:tab/>
        </w:r>
        <w:r w:rsidRPr="0032246B">
          <w:rPr>
            <w:webHidden/>
          </w:rPr>
          <w:fldChar w:fldCharType="begin"/>
        </w:r>
        <w:r w:rsidRPr="0032246B">
          <w:rPr>
            <w:webHidden/>
          </w:rPr>
          <w:instrText xml:space="preserve"> PAGEREF _Toc435179810 \h </w:instrText>
        </w:r>
        <w:r w:rsidRPr="0032246B">
          <w:rPr>
            <w:webHidden/>
          </w:rPr>
        </w:r>
        <w:r w:rsidRPr="0032246B">
          <w:rPr>
            <w:webHidden/>
          </w:rPr>
          <w:fldChar w:fldCharType="separate"/>
        </w:r>
        <w:r w:rsidR="00D9085D" w:rsidRPr="0032246B">
          <w:rPr>
            <w:webHidden/>
          </w:rPr>
          <w:t>114</w:t>
        </w:r>
        <w:r w:rsidRPr="0032246B">
          <w:rPr>
            <w:webHidden/>
          </w:rPr>
          <w:fldChar w:fldCharType="end"/>
        </w:r>
      </w:hyperlink>
    </w:p>
    <w:p w:rsidR="00A66ADB" w:rsidRPr="0032246B" w:rsidRDefault="00A66ADB">
      <w:pPr>
        <w:pStyle w:val="35"/>
        <w:rPr>
          <w:rFonts w:ascii="Calibri" w:hAnsi="Calibri"/>
          <w:noProof/>
          <w:sz w:val="22"/>
          <w:szCs w:val="22"/>
          <w:lang w:val="ru-RU"/>
        </w:rPr>
      </w:pPr>
      <w:hyperlink w:anchor="_Toc435179811" w:history="1">
        <w:r w:rsidRPr="0032246B">
          <w:rPr>
            <w:rStyle w:val="af7"/>
            <w:noProof/>
            <w:color w:val="auto"/>
            <w:lang w:val="ru-RU"/>
          </w:rPr>
          <w:t>4.5.1 Период строительства</w:t>
        </w:r>
        <w:r w:rsidRPr="0032246B">
          <w:rPr>
            <w:noProof/>
            <w:webHidden/>
          </w:rPr>
          <w:tab/>
        </w:r>
        <w:r w:rsidRPr="0032246B">
          <w:rPr>
            <w:noProof/>
            <w:webHidden/>
          </w:rPr>
          <w:fldChar w:fldCharType="begin"/>
        </w:r>
        <w:r w:rsidRPr="0032246B">
          <w:rPr>
            <w:noProof/>
            <w:webHidden/>
          </w:rPr>
          <w:instrText xml:space="preserve"> PAGEREF _Toc435179811 \h </w:instrText>
        </w:r>
        <w:r w:rsidRPr="0032246B">
          <w:rPr>
            <w:noProof/>
            <w:webHidden/>
          </w:rPr>
        </w:r>
        <w:r w:rsidRPr="0032246B">
          <w:rPr>
            <w:noProof/>
            <w:webHidden/>
          </w:rPr>
          <w:fldChar w:fldCharType="separate"/>
        </w:r>
        <w:r w:rsidR="00D9085D" w:rsidRPr="0032246B">
          <w:rPr>
            <w:noProof/>
            <w:webHidden/>
          </w:rPr>
          <w:t>115</w:t>
        </w:r>
        <w:r w:rsidRPr="0032246B">
          <w:rPr>
            <w:noProof/>
            <w:webHidden/>
          </w:rPr>
          <w:fldChar w:fldCharType="end"/>
        </w:r>
      </w:hyperlink>
    </w:p>
    <w:p w:rsidR="00A66ADB" w:rsidRPr="0032246B" w:rsidRDefault="00A66ADB">
      <w:pPr>
        <w:pStyle w:val="35"/>
        <w:rPr>
          <w:rFonts w:ascii="Calibri" w:hAnsi="Calibri"/>
          <w:noProof/>
          <w:sz w:val="22"/>
          <w:szCs w:val="22"/>
          <w:lang w:val="ru-RU"/>
        </w:rPr>
      </w:pPr>
      <w:hyperlink w:anchor="_Toc435179812" w:history="1">
        <w:r w:rsidRPr="0032246B">
          <w:rPr>
            <w:rStyle w:val="af7"/>
            <w:noProof/>
            <w:color w:val="auto"/>
            <w:lang w:val="ru-RU"/>
          </w:rPr>
          <w:t>4.5.2 Период эксплуатации</w:t>
        </w:r>
        <w:r w:rsidRPr="0032246B">
          <w:rPr>
            <w:noProof/>
            <w:webHidden/>
          </w:rPr>
          <w:tab/>
        </w:r>
        <w:r w:rsidRPr="0032246B">
          <w:rPr>
            <w:noProof/>
            <w:webHidden/>
          </w:rPr>
          <w:fldChar w:fldCharType="begin"/>
        </w:r>
        <w:r w:rsidRPr="0032246B">
          <w:rPr>
            <w:noProof/>
            <w:webHidden/>
          </w:rPr>
          <w:instrText xml:space="preserve"> PAGEREF _Toc435179812 \h </w:instrText>
        </w:r>
        <w:r w:rsidRPr="0032246B">
          <w:rPr>
            <w:noProof/>
            <w:webHidden/>
          </w:rPr>
        </w:r>
        <w:r w:rsidRPr="0032246B">
          <w:rPr>
            <w:noProof/>
            <w:webHidden/>
          </w:rPr>
          <w:fldChar w:fldCharType="separate"/>
        </w:r>
        <w:r w:rsidR="00D9085D" w:rsidRPr="0032246B">
          <w:rPr>
            <w:noProof/>
            <w:webHidden/>
          </w:rPr>
          <w:t>125</w:t>
        </w:r>
        <w:r w:rsidRPr="0032246B">
          <w:rPr>
            <w:noProof/>
            <w:webHidden/>
          </w:rPr>
          <w:fldChar w:fldCharType="end"/>
        </w:r>
      </w:hyperlink>
    </w:p>
    <w:p w:rsidR="00A66ADB" w:rsidRPr="0032246B" w:rsidRDefault="00A66ADB">
      <w:pPr>
        <w:pStyle w:val="35"/>
        <w:rPr>
          <w:rFonts w:ascii="Calibri" w:hAnsi="Calibri"/>
          <w:noProof/>
          <w:sz w:val="22"/>
          <w:szCs w:val="22"/>
          <w:lang w:val="ru-RU"/>
        </w:rPr>
      </w:pPr>
      <w:hyperlink w:anchor="_Toc435179813" w:history="1">
        <w:r w:rsidRPr="0032246B">
          <w:rPr>
            <w:rStyle w:val="af7"/>
            <w:noProof/>
            <w:color w:val="auto"/>
            <w:lang w:val="ru-RU"/>
          </w:rPr>
          <w:t>4.5.3 Перечень мероприятий, обеспечивающих допустимость воздействия</w:t>
        </w:r>
        <w:r w:rsidRPr="0032246B">
          <w:rPr>
            <w:noProof/>
            <w:webHidden/>
          </w:rPr>
          <w:tab/>
        </w:r>
        <w:r w:rsidRPr="0032246B">
          <w:rPr>
            <w:noProof/>
            <w:webHidden/>
          </w:rPr>
          <w:fldChar w:fldCharType="begin"/>
        </w:r>
        <w:r w:rsidRPr="0032246B">
          <w:rPr>
            <w:noProof/>
            <w:webHidden/>
          </w:rPr>
          <w:instrText xml:space="preserve"> PAGEREF _Toc435179813 \h </w:instrText>
        </w:r>
        <w:r w:rsidRPr="0032246B">
          <w:rPr>
            <w:noProof/>
            <w:webHidden/>
          </w:rPr>
        </w:r>
        <w:r w:rsidRPr="0032246B">
          <w:rPr>
            <w:noProof/>
            <w:webHidden/>
          </w:rPr>
          <w:fldChar w:fldCharType="separate"/>
        </w:r>
        <w:r w:rsidR="00D9085D" w:rsidRPr="0032246B">
          <w:rPr>
            <w:noProof/>
            <w:webHidden/>
          </w:rPr>
          <w:t>126</w:t>
        </w:r>
        <w:r w:rsidRPr="0032246B">
          <w:rPr>
            <w:noProof/>
            <w:webHidden/>
          </w:rPr>
          <w:fldChar w:fldCharType="end"/>
        </w:r>
      </w:hyperlink>
    </w:p>
    <w:p w:rsidR="00A66ADB" w:rsidRPr="0032246B" w:rsidRDefault="00A66ADB">
      <w:pPr>
        <w:pStyle w:val="28"/>
        <w:rPr>
          <w:rFonts w:ascii="Calibri" w:hAnsi="Calibri"/>
          <w:sz w:val="22"/>
          <w:szCs w:val="22"/>
          <w:lang w:val="ru-RU"/>
        </w:rPr>
      </w:pPr>
      <w:hyperlink w:anchor="_Toc435179814" w:history="1">
        <w:r w:rsidRPr="0032246B">
          <w:rPr>
            <w:rStyle w:val="af7"/>
            <w:color w:val="auto"/>
            <w:lang w:val="ru-RU"/>
          </w:rPr>
          <w:t>4.6 Оценка воздействия на ландшафты, растительный и животный мир</w:t>
        </w:r>
        <w:r w:rsidRPr="0032246B">
          <w:rPr>
            <w:webHidden/>
          </w:rPr>
          <w:tab/>
        </w:r>
        <w:r w:rsidRPr="0032246B">
          <w:rPr>
            <w:webHidden/>
          </w:rPr>
          <w:fldChar w:fldCharType="begin"/>
        </w:r>
        <w:r w:rsidRPr="0032246B">
          <w:rPr>
            <w:webHidden/>
          </w:rPr>
          <w:instrText xml:space="preserve"> PAGEREF _Toc435179814 \h </w:instrText>
        </w:r>
        <w:r w:rsidRPr="0032246B">
          <w:rPr>
            <w:webHidden/>
          </w:rPr>
        </w:r>
        <w:r w:rsidRPr="0032246B">
          <w:rPr>
            <w:webHidden/>
          </w:rPr>
          <w:fldChar w:fldCharType="separate"/>
        </w:r>
        <w:r w:rsidR="00D9085D" w:rsidRPr="0032246B">
          <w:rPr>
            <w:webHidden/>
          </w:rPr>
          <w:t>127</w:t>
        </w:r>
        <w:r w:rsidRPr="0032246B">
          <w:rPr>
            <w:webHidden/>
          </w:rPr>
          <w:fldChar w:fldCharType="end"/>
        </w:r>
      </w:hyperlink>
    </w:p>
    <w:p w:rsidR="00A66ADB" w:rsidRPr="0032246B" w:rsidRDefault="00A66ADB">
      <w:pPr>
        <w:pStyle w:val="35"/>
        <w:rPr>
          <w:rFonts w:ascii="Calibri" w:hAnsi="Calibri"/>
          <w:noProof/>
          <w:sz w:val="22"/>
          <w:szCs w:val="22"/>
          <w:lang w:val="ru-RU"/>
        </w:rPr>
      </w:pPr>
      <w:hyperlink w:anchor="_Toc435179815" w:history="1">
        <w:r w:rsidRPr="0032246B">
          <w:rPr>
            <w:rStyle w:val="af7"/>
            <w:noProof/>
            <w:color w:val="auto"/>
            <w:lang w:val="ru-RU"/>
          </w:rPr>
          <w:t>4.6.1 Период строительства</w:t>
        </w:r>
        <w:r w:rsidRPr="0032246B">
          <w:rPr>
            <w:noProof/>
            <w:webHidden/>
          </w:rPr>
          <w:tab/>
        </w:r>
        <w:r w:rsidRPr="0032246B">
          <w:rPr>
            <w:noProof/>
            <w:webHidden/>
          </w:rPr>
          <w:fldChar w:fldCharType="begin"/>
        </w:r>
        <w:r w:rsidRPr="0032246B">
          <w:rPr>
            <w:noProof/>
            <w:webHidden/>
          </w:rPr>
          <w:instrText xml:space="preserve"> PAGEREF _Toc435179815 \h </w:instrText>
        </w:r>
        <w:r w:rsidRPr="0032246B">
          <w:rPr>
            <w:noProof/>
            <w:webHidden/>
          </w:rPr>
        </w:r>
        <w:r w:rsidRPr="0032246B">
          <w:rPr>
            <w:noProof/>
            <w:webHidden/>
          </w:rPr>
          <w:fldChar w:fldCharType="separate"/>
        </w:r>
        <w:r w:rsidR="00D9085D" w:rsidRPr="0032246B">
          <w:rPr>
            <w:noProof/>
            <w:webHidden/>
          </w:rPr>
          <w:t>128</w:t>
        </w:r>
        <w:r w:rsidRPr="0032246B">
          <w:rPr>
            <w:noProof/>
            <w:webHidden/>
          </w:rPr>
          <w:fldChar w:fldCharType="end"/>
        </w:r>
      </w:hyperlink>
    </w:p>
    <w:p w:rsidR="00A66ADB" w:rsidRPr="0032246B" w:rsidRDefault="00A66ADB">
      <w:pPr>
        <w:pStyle w:val="35"/>
        <w:rPr>
          <w:rFonts w:ascii="Calibri" w:hAnsi="Calibri"/>
          <w:noProof/>
          <w:sz w:val="22"/>
          <w:szCs w:val="22"/>
          <w:lang w:val="ru-RU"/>
        </w:rPr>
      </w:pPr>
      <w:hyperlink w:anchor="_Toc435179816" w:history="1">
        <w:r w:rsidRPr="0032246B">
          <w:rPr>
            <w:rStyle w:val="af7"/>
            <w:noProof/>
            <w:color w:val="auto"/>
            <w:lang w:val="ru-RU"/>
          </w:rPr>
          <w:t>4.6.2 Период эксплуатации</w:t>
        </w:r>
        <w:r w:rsidRPr="0032246B">
          <w:rPr>
            <w:noProof/>
            <w:webHidden/>
          </w:rPr>
          <w:tab/>
        </w:r>
        <w:r w:rsidRPr="0032246B">
          <w:rPr>
            <w:noProof/>
            <w:webHidden/>
          </w:rPr>
          <w:fldChar w:fldCharType="begin"/>
        </w:r>
        <w:r w:rsidRPr="0032246B">
          <w:rPr>
            <w:noProof/>
            <w:webHidden/>
          </w:rPr>
          <w:instrText xml:space="preserve"> PAGEREF _Toc435179816 \h </w:instrText>
        </w:r>
        <w:r w:rsidRPr="0032246B">
          <w:rPr>
            <w:noProof/>
            <w:webHidden/>
          </w:rPr>
        </w:r>
        <w:r w:rsidRPr="0032246B">
          <w:rPr>
            <w:noProof/>
            <w:webHidden/>
          </w:rPr>
          <w:fldChar w:fldCharType="separate"/>
        </w:r>
        <w:r w:rsidR="00D9085D" w:rsidRPr="0032246B">
          <w:rPr>
            <w:noProof/>
            <w:webHidden/>
          </w:rPr>
          <w:t>130</w:t>
        </w:r>
        <w:r w:rsidRPr="0032246B">
          <w:rPr>
            <w:noProof/>
            <w:webHidden/>
          </w:rPr>
          <w:fldChar w:fldCharType="end"/>
        </w:r>
      </w:hyperlink>
    </w:p>
    <w:p w:rsidR="00A66ADB" w:rsidRPr="0032246B" w:rsidRDefault="00A66ADB">
      <w:pPr>
        <w:pStyle w:val="35"/>
        <w:rPr>
          <w:rFonts w:ascii="Calibri" w:hAnsi="Calibri"/>
          <w:noProof/>
          <w:sz w:val="22"/>
          <w:szCs w:val="22"/>
          <w:lang w:val="ru-RU"/>
        </w:rPr>
      </w:pPr>
      <w:hyperlink w:anchor="_Toc435179817" w:history="1">
        <w:r w:rsidRPr="0032246B">
          <w:rPr>
            <w:rStyle w:val="af7"/>
            <w:noProof/>
            <w:color w:val="auto"/>
            <w:lang w:val="ru-RU"/>
          </w:rPr>
          <w:t>4.6.3 Перечень мероприятий, обеспечивающих допустимость воздействия</w:t>
        </w:r>
        <w:r w:rsidRPr="0032246B">
          <w:rPr>
            <w:noProof/>
            <w:webHidden/>
          </w:rPr>
          <w:tab/>
        </w:r>
        <w:r w:rsidRPr="0032246B">
          <w:rPr>
            <w:noProof/>
            <w:webHidden/>
          </w:rPr>
          <w:fldChar w:fldCharType="begin"/>
        </w:r>
        <w:r w:rsidRPr="0032246B">
          <w:rPr>
            <w:noProof/>
            <w:webHidden/>
          </w:rPr>
          <w:instrText xml:space="preserve"> PAGEREF _Toc435179817 \h </w:instrText>
        </w:r>
        <w:r w:rsidRPr="0032246B">
          <w:rPr>
            <w:noProof/>
            <w:webHidden/>
          </w:rPr>
        </w:r>
        <w:r w:rsidRPr="0032246B">
          <w:rPr>
            <w:noProof/>
            <w:webHidden/>
          </w:rPr>
          <w:fldChar w:fldCharType="separate"/>
        </w:r>
        <w:r w:rsidR="00D9085D" w:rsidRPr="0032246B">
          <w:rPr>
            <w:noProof/>
            <w:webHidden/>
          </w:rPr>
          <w:t>130</w:t>
        </w:r>
        <w:r w:rsidRPr="0032246B">
          <w:rPr>
            <w:noProof/>
            <w:webHidden/>
          </w:rPr>
          <w:fldChar w:fldCharType="end"/>
        </w:r>
      </w:hyperlink>
    </w:p>
    <w:p w:rsidR="00A66ADB" w:rsidRPr="0032246B" w:rsidRDefault="00A66ADB">
      <w:pPr>
        <w:pStyle w:val="28"/>
        <w:rPr>
          <w:rFonts w:ascii="Calibri" w:hAnsi="Calibri"/>
          <w:sz w:val="22"/>
          <w:szCs w:val="22"/>
          <w:lang w:val="ru-RU"/>
        </w:rPr>
      </w:pPr>
      <w:hyperlink w:anchor="_Toc435179818" w:history="1">
        <w:r w:rsidRPr="0032246B">
          <w:rPr>
            <w:rStyle w:val="af7"/>
            <w:color w:val="auto"/>
            <w:lang w:val="ru-RU"/>
          </w:rPr>
          <w:t>4.7 Оценка воздействия на социально-экономические условия</w:t>
        </w:r>
        <w:r w:rsidRPr="0032246B">
          <w:rPr>
            <w:webHidden/>
          </w:rPr>
          <w:tab/>
        </w:r>
        <w:r w:rsidRPr="0032246B">
          <w:rPr>
            <w:webHidden/>
          </w:rPr>
          <w:fldChar w:fldCharType="begin"/>
        </w:r>
        <w:r w:rsidRPr="0032246B">
          <w:rPr>
            <w:webHidden/>
          </w:rPr>
          <w:instrText xml:space="preserve"> PAGEREF _Toc435179818 \h </w:instrText>
        </w:r>
        <w:r w:rsidRPr="0032246B">
          <w:rPr>
            <w:webHidden/>
          </w:rPr>
        </w:r>
        <w:r w:rsidRPr="0032246B">
          <w:rPr>
            <w:webHidden/>
          </w:rPr>
          <w:fldChar w:fldCharType="separate"/>
        </w:r>
        <w:r w:rsidR="00D9085D" w:rsidRPr="0032246B">
          <w:rPr>
            <w:webHidden/>
          </w:rPr>
          <w:t>132</w:t>
        </w:r>
        <w:r w:rsidRPr="0032246B">
          <w:rPr>
            <w:webHidden/>
          </w:rPr>
          <w:fldChar w:fldCharType="end"/>
        </w:r>
      </w:hyperlink>
    </w:p>
    <w:p w:rsidR="00A66ADB" w:rsidRPr="0032246B" w:rsidRDefault="00A66ADB">
      <w:pPr>
        <w:pStyle w:val="28"/>
        <w:rPr>
          <w:rFonts w:ascii="Calibri" w:hAnsi="Calibri"/>
          <w:sz w:val="22"/>
          <w:szCs w:val="22"/>
          <w:lang w:val="ru-RU"/>
        </w:rPr>
      </w:pPr>
      <w:hyperlink w:anchor="_Toc435179819" w:history="1">
        <w:r w:rsidRPr="0032246B">
          <w:rPr>
            <w:rStyle w:val="af7"/>
            <w:color w:val="auto"/>
            <w:lang w:val="ru-RU"/>
          </w:rPr>
          <w:t>4.8 Оценка воздействия аварийных ситуаций и их последствий на экосистему региона</w:t>
        </w:r>
        <w:r w:rsidRPr="0032246B">
          <w:rPr>
            <w:webHidden/>
          </w:rPr>
          <w:tab/>
        </w:r>
        <w:r w:rsidRPr="0032246B">
          <w:rPr>
            <w:webHidden/>
          </w:rPr>
          <w:fldChar w:fldCharType="begin"/>
        </w:r>
        <w:r w:rsidRPr="0032246B">
          <w:rPr>
            <w:webHidden/>
          </w:rPr>
          <w:instrText xml:space="preserve"> PAGEREF _Toc435179819 \h </w:instrText>
        </w:r>
        <w:r w:rsidRPr="0032246B">
          <w:rPr>
            <w:webHidden/>
          </w:rPr>
        </w:r>
        <w:r w:rsidRPr="0032246B">
          <w:rPr>
            <w:webHidden/>
          </w:rPr>
          <w:fldChar w:fldCharType="separate"/>
        </w:r>
        <w:r w:rsidR="00D9085D" w:rsidRPr="0032246B">
          <w:rPr>
            <w:webHidden/>
          </w:rPr>
          <w:t>133</w:t>
        </w:r>
        <w:r w:rsidRPr="0032246B">
          <w:rPr>
            <w:webHidden/>
          </w:rPr>
          <w:fldChar w:fldCharType="end"/>
        </w:r>
      </w:hyperlink>
    </w:p>
    <w:p w:rsidR="00A66ADB" w:rsidRPr="0032246B" w:rsidRDefault="00A66ADB">
      <w:pPr>
        <w:pStyle w:val="17"/>
        <w:rPr>
          <w:rFonts w:ascii="Calibri" w:hAnsi="Calibri"/>
          <w:noProof/>
          <w:sz w:val="22"/>
          <w:szCs w:val="22"/>
          <w:lang w:val="ru-RU"/>
        </w:rPr>
      </w:pPr>
      <w:hyperlink w:anchor="_Toc435179820" w:history="1">
        <w:r w:rsidRPr="0032246B">
          <w:rPr>
            <w:rStyle w:val="af7"/>
            <w:noProof/>
            <w:color w:val="auto"/>
            <w:lang w:val="ru-RU"/>
          </w:rPr>
          <w:t>5. Выявление значимых воздействий на окружающую среду</w:t>
        </w:r>
        <w:r w:rsidRPr="0032246B">
          <w:rPr>
            <w:noProof/>
            <w:webHidden/>
          </w:rPr>
          <w:tab/>
        </w:r>
        <w:r w:rsidRPr="0032246B">
          <w:rPr>
            <w:noProof/>
            <w:webHidden/>
          </w:rPr>
          <w:fldChar w:fldCharType="begin"/>
        </w:r>
        <w:r w:rsidRPr="0032246B">
          <w:rPr>
            <w:noProof/>
            <w:webHidden/>
          </w:rPr>
          <w:instrText xml:space="preserve"> PAGEREF _Toc435179820 \h </w:instrText>
        </w:r>
        <w:r w:rsidRPr="0032246B">
          <w:rPr>
            <w:noProof/>
            <w:webHidden/>
          </w:rPr>
        </w:r>
        <w:r w:rsidRPr="0032246B">
          <w:rPr>
            <w:noProof/>
            <w:webHidden/>
          </w:rPr>
          <w:fldChar w:fldCharType="separate"/>
        </w:r>
        <w:r w:rsidR="00D9085D" w:rsidRPr="0032246B">
          <w:rPr>
            <w:noProof/>
            <w:webHidden/>
          </w:rPr>
          <w:t>135</w:t>
        </w:r>
        <w:r w:rsidRPr="0032246B">
          <w:rPr>
            <w:noProof/>
            <w:webHidden/>
          </w:rPr>
          <w:fldChar w:fldCharType="end"/>
        </w:r>
      </w:hyperlink>
    </w:p>
    <w:p w:rsidR="00A66ADB" w:rsidRPr="0032246B" w:rsidRDefault="00A66ADB">
      <w:pPr>
        <w:pStyle w:val="28"/>
        <w:rPr>
          <w:rFonts w:ascii="Calibri" w:hAnsi="Calibri"/>
          <w:sz w:val="22"/>
          <w:szCs w:val="22"/>
          <w:lang w:val="ru-RU"/>
        </w:rPr>
      </w:pPr>
      <w:hyperlink w:anchor="_Toc435179821" w:history="1">
        <w:r w:rsidRPr="0032246B">
          <w:rPr>
            <w:rStyle w:val="af7"/>
            <w:color w:val="auto"/>
            <w:lang w:val="ru-RU"/>
          </w:rPr>
          <w:t>5.1 Категории степеней воздействий на окружающую среду</w:t>
        </w:r>
        <w:r w:rsidRPr="0032246B">
          <w:rPr>
            <w:webHidden/>
          </w:rPr>
          <w:tab/>
        </w:r>
        <w:r w:rsidRPr="0032246B">
          <w:rPr>
            <w:webHidden/>
          </w:rPr>
          <w:fldChar w:fldCharType="begin"/>
        </w:r>
        <w:r w:rsidRPr="0032246B">
          <w:rPr>
            <w:webHidden/>
          </w:rPr>
          <w:instrText xml:space="preserve"> PAGEREF _Toc435179821 \h </w:instrText>
        </w:r>
        <w:r w:rsidRPr="0032246B">
          <w:rPr>
            <w:webHidden/>
          </w:rPr>
        </w:r>
        <w:r w:rsidRPr="0032246B">
          <w:rPr>
            <w:webHidden/>
          </w:rPr>
          <w:fldChar w:fldCharType="separate"/>
        </w:r>
        <w:r w:rsidR="00D9085D" w:rsidRPr="0032246B">
          <w:rPr>
            <w:webHidden/>
          </w:rPr>
          <w:t>135</w:t>
        </w:r>
        <w:r w:rsidRPr="0032246B">
          <w:rPr>
            <w:webHidden/>
          </w:rPr>
          <w:fldChar w:fldCharType="end"/>
        </w:r>
      </w:hyperlink>
    </w:p>
    <w:p w:rsidR="00A66ADB" w:rsidRPr="0032246B" w:rsidRDefault="00A66ADB">
      <w:pPr>
        <w:pStyle w:val="28"/>
        <w:rPr>
          <w:rFonts w:ascii="Calibri" w:hAnsi="Calibri"/>
          <w:sz w:val="22"/>
          <w:szCs w:val="22"/>
          <w:lang w:val="ru-RU"/>
        </w:rPr>
      </w:pPr>
      <w:hyperlink w:anchor="_Toc435179822" w:history="1">
        <w:r w:rsidRPr="0032246B">
          <w:rPr>
            <w:rStyle w:val="af7"/>
            <w:color w:val="auto"/>
            <w:lang w:val="ru-RU"/>
          </w:rPr>
          <w:t>5.2 Оценка технологических процессов и материалов с точки зрения воздействия на окружающую среду</w:t>
        </w:r>
        <w:r w:rsidRPr="0032246B">
          <w:rPr>
            <w:webHidden/>
          </w:rPr>
          <w:tab/>
        </w:r>
        <w:r w:rsidRPr="0032246B">
          <w:rPr>
            <w:webHidden/>
          </w:rPr>
          <w:fldChar w:fldCharType="begin"/>
        </w:r>
        <w:r w:rsidRPr="0032246B">
          <w:rPr>
            <w:webHidden/>
          </w:rPr>
          <w:instrText xml:space="preserve"> PAGEREF _Toc435179822 \h </w:instrText>
        </w:r>
        <w:r w:rsidRPr="0032246B">
          <w:rPr>
            <w:webHidden/>
          </w:rPr>
        </w:r>
        <w:r w:rsidRPr="0032246B">
          <w:rPr>
            <w:webHidden/>
          </w:rPr>
          <w:fldChar w:fldCharType="separate"/>
        </w:r>
        <w:r w:rsidR="00D9085D" w:rsidRPr="0032246B">
          <w:rPr>
            <w:webHidden/>
          </w:rPr>
          <w:t>137</w:t>
        </w:r>
        <w:r w:rsidRPr="0032246B">
          <w:rPr>
            <w:webHidden/>
          </w:rPr>
          <w:fldChar w:fldCharType="end"/>
        </w:r>
      </w:hyperlink>
    </w:p>
    <w:p w:rsidR="00A66ADB" w:rsidRPr="0032246B" w:rsidRDefault="00A66ADB">
      <w:pPr>
        <w:pStyle w:val="28"/>
        <w:rPr>
          <w:rFonts w:ascii="Calibri" w:hAnsi="Calibri"/>
          <w:sz w:val="22"/>
          <w:szCs w:val="22"/>
          <w:lang w:val="ru-RU"/>
        </w:rPr>
      </w:pPr>
      <w:hyperlink w:anchor="_Toc435179823" w:history="1">
        <w:r w:rsidRPr="0032246B">
          <w:rPr>
            <w:rStyle w:val="af7"/>
            <w:color w:val="auto"/>
            <w:lang w:val="ru-RU"/>
          </w:rPr>
          <w:t>5.3</w:t>
        </w:r>
        <w:r w:rsidRPr="0032246B">
          <w:rPr>
            <w:rFonts w:ascii="Calibri" w:hAnsi="Calibri"/>
            <w:sz w:val="22"/>
            <w:szCs w:val="22"/>
            <w:lang w:val="ru-RU"/>
          </w:rPr>
          <w:tab/>
        </w:r>
        <w:r w:rsidRPr="0032246B">
          <w:rPr>
            <w:rStyle w:val="af7"/>
            <w:color w:val="auto"/>
          </w:rPr>
          <w:t>Расчет интегрированного показателя оценки степени соответствия природоохранным требованиям параметров технологических процессов</w:t>
        </w:r>
        <w:r w:rsidRPr="0032246B">
          <w:rPr>
            <w:webHidden/>
          </w:rPr>
          <w:tab/>
        </w:r>
        <w:r w:rsidRPr="0032246B">
          <w:rPr>
            <w:webHidden/>
          </w:rPr>
          <w:fldChar w:fldCharType="begin"/>
        </w:r>
        <w:r w:rsidRPr="0032246B">
          <w:rPr>
            <w:webHidden/>
          </w:rPr>
          <w:instrText xml:space="preserve"> PAGEREF _Toc435179823 \h </w:instrText>
        </w:r>
        <w:r w:rsidRPr="0032246B">
          <w:rPr>
            <w:webHidden/>
          </w:rPr>
        </w:r>
        <w:r w:rsidRPr="0032246B">
          <w:rPr>
            <w:webHidden/>
          </w:rPr>
          <w:fldChar w:fldCharType="separate"/>
        </w:r>
        <w:r w:rsidR="00D9085D" w:rsidRPr="0032246B">
          <w:rPr>
            <w:webHidden/>
          </w:rPr>
          <w:t>140</w:t>
        </w:r>
        <w:r w:rsidRPr="0032246B">
          <w:rPr>
            <w:webHidden/>
          </w:rPr>
          <w:fldChar w:fldCharType="end"/>
        </w:r>
      </w:hyperlink>
    </w:p>
    <w:p w:rsidR="00A66ADB" w:rsidRPr="0032246B" w:rsidRDefault="00A66ADB">
      <w:pPr>
        <w:pStyle w:val="17"/>
        <w:rPr>
          <w:rFonts w:ascii="Calibri" w:hAnsi="Calibri"/>
          <w:noProof/>
          <w:sz w:val="22"/>
          <w:szCs w:val="22"/>
          <w:lang w:val="ru-RU"/>
        </w:rPr>
      </w:pPr>
      <w:hyperlink w:anchor="_Toc435179824" w:history="1">
        <w:r w:rsidRPr="0032246B">
          <w:rPr>
            <w:rStyle w:val="af7"/>
            <w:noProof/>
            <w:color w:val="auto"/>
            <w:lang w:val="ru-RU"/>
          </w:rPr>
          <w:t>6. Предложения к мероприятиям по минимизации негативного воздействия, оценка их эффективности и возможности реализации</w:t>
        </w:r>
        <w:r w:rsidRPr="0032246B">
          <w:rPr>
            <w:noProof/>
            <w:webHidden/>
          </w:rPr>
          <w:tab/>
        </w:r>
        <w:r w:rsidRPr="0032246B">
          <w:rPr>
            <w:noProof/>
            <w:webHidden/>
          </w:rPr>
          <w:fldChar w:fldCharType="begin"/>
        </w:r>
        <w:r w:rsidRPr="0032246B">
          <w:rPr>
            <w:noProof/>
            <w:webHidden/>
          </w:rPr>
          <w:instrText xml:space="preserve"> PAGEREF _Toc435179824 \h </w:instrText>
        </w:r>
        <w:r w:rsidRPr="0032246B">
          <w:rPr>
            <w:noProof/>
            <w:webHidden/>
          </w:rPr>
        </w:r>
        <w:r w:rsidRPr="0032246B">
          <w:rPr>
            <w:noProof/>
            <w:webHidden/>
          </w:rPr>
          <w:fldChar w:fldCharType="separate"/>
        </w:r>
        <w:r w:rsidR="00D9085D" w:rsidRPr="0032246B">
          <w:rPr>
            <w:noProof/>
            <w:webHidden/>
          </w:rPr>
          <w:t>142</w:t>
        </w:r>
        <w:r w:rsidRPr="0032246B">
          <w:rPr>
            <w:noProof/>
            <w:webHidden/>
          </w:rPr>
          <w:fldChar w:fldCharType="end"/>
        </w:r>
      </w:hyperlink>
    </w:p>
    <w:p w:rsidR="00A66ADB" w:rsidRPr="0032246B" w:rsidRDefault="00A66ADB">
      <w:pPr>
        <w:pStyle w:val="28"/>
        <w:rPr>
          <w:rFonts w:ascii="Calibri" w:hAnsi="Calibri"/>
          <w:sz w:val="22"/>
          <w:szCs w:val="22"/>
          <w:lang w:val="ru-RU"/>
        </w:rPr>
      </w:pPr>
      <w:hyperlink w:anchor="_Toc435179825" w:history="1">
        <w:r w:rsidRPr="0032246B">
          <w:rPr>
            <w:rStyle w:val="af7"/>
            <w:color w:val="auto"/>
            <w:lang w:val="ru-RU"/>
          </w:rPr>
          <w:t>6.1 Общие организационные мероприятия на период строительства</w:t>
        </w:r>
        <w:r w:rsidRPr="0032246B">
          <w:rPr>
            <w:webHidden/>
          </w:rPr>
          <w:tab/>
        </w:r>
        <w:r w:rsidRPr="0032246B">
          <w:rPr>
            <w:webHidden/>
          </w:rPr>
          <w:fldChar w:fldCharType="begin"/>
        </w:r>
        <w:r w:rsidRPr="0032246B">
          <w:rPr>
            <w:webHidden/>
          </w:rPr>
          <w:instrText xml:space="preserve"> PAGEREF _Toc435179825 \h </w:instrText>
        </w:r>
        <w:r w:rsidRPr="0032246B">
          <w:rPr>
            <w:webHidden/>
          </w:rPr>
        </w:r>
        <w:r w:rsidRPr="0032246B">
          <w:rPr>
            <w:webHidden/>
          </w:rPr>
          <w:fldChar w:fldCharType="separate"/>
        </w:r>
        <w:r w:rsidR="00D9085D" w:rsidRPr="0032246B">
          <w:rPr>
            <w:webHidden/>
          </w:rPr>
          <w:t>142</w:t>
        </w:r>
        <w:r w:rsidRPr="0032246B">
          <w:rPr>
            <w:webHidden/>
          </w:rPr>
          <w:fldChar w:fldCharType="end"/>
        </w:r>
      </w:hyperlink>
    </w:p>
    <w:p w:rsidR="00A66ADB" w:rsidRPr="0032246B" w:rsidRDefault="00A66ADB">
      <w:pPr>
        <w:pStyle w:val="28"/>
        <w:rPr>
          <w:rFonts w:ascii="Calibri" w:hAnsi="Calibri"/>
          <w:sz w:val="22"/>
          <w:szCs w:val="22"/>
          <w:lang w:val="ru-RU"/>
        </w:rPr>
      </w:pPr>
      <w:hyperlink w:anchor="_Toc435179826" w:history="1">
        <w:r w:rsidRPr="0032246B">
          <w:rPr>
            <w:rStyle w:val="af7"/>
            <w:color w:val="auto"/>
            <w:lang w:val="ru-RU"/>
          </w:rPr>
          <w:t>6.2 Общие организационные мероприятия на период эксплуатации</w:t>
        </w:r>
        <w:r w:rsidRPr="0032246B">
          <w:rPr>
            <w:webHidden/>
          </w:rPr>
          <w:tab/>
        </w:r>
        <w:r w:rsidRPr="0032246B">
          <w:rPr>
            <w:webHidden/>
          </w:rPr>
          <w:fldChar w:fldCharType="begin"/>
        </w:r>
        <w:r w:rsidRPr="0032246B">
          <w:rPr>
            <w:webHidden/>
          </w:rPr>
          <w:instrText xml:space="preserve"> PAGEREF _Toc435179826 \h </w:instrText>
        </w:r>
        <w:r w:rsidRPr="0032246B">
          <w:rPr>
            <w:webHidden/>
          </w:rPr>
        </w:r>
        <w:r w:rsidRPr="0032246B">
          <w:rPr>
            <w:webHidden/>
          </w:rPr>
          <w:fldChar w:fldCharType="separate"/>
        </w:r>
        <w:r w:rsidR="00D9085D" w:rsidRPr="0032246B">
          <w:rPr>
            <w:webHidden/>
          </w:rPr>
          <w:t>143</w:t>
        </w:r>
        <w:r w:rsidRPr="0032246B">
          <w:rPr>
            <w:webHidden/>
          </w:rPr>
          <w:fldChar w:fldCharType="end"/>
        </w:r>
      </w:hyperlink>
    </w:p>
    <w:p w:rsidR="00A66ADB" w:rsidRPr="0032246B" w:rsidRDefault="00A66ADB">
      <w:pPr>
        <w:pStyle w:val="28"/>
        <w:rPr>
          <w:rFonts w:ascii="Calibri" w:hAnsi="Calibri"/>
          <w:sz w:val="22"/>
          <w:szCs w:val="22"/>
          <w:lang w:val="ru-RU"/>
        </w:rPr>
      </w:pPr>
      <w:hyperlink w:anchor="_Toc435179827" w:history="1">
        <w:r w:rsidRPr="0032246B">
          <w:rPr>
            <w:rStyle w:val="af7"/>
            <w:color w:val="auto"/>
            <w:lang w:val="ru-RU"/>
          </w:rPr>
          <w:t>6.3 Сводный перечень мероприятий по охране окружающей среды, обеспечивающий допустимость воздействия</w:t>
        </w:r>
        <w:r w:rsidRPr="0032246B">
          <w:rPr>
            <w:webHidden/>
          </w:rPr>
          <w:tab/>
        </w:r>
        <w:r w:rsidRPr="0032246B">
          <w:rPr>
            <w:webHidden/>
          </w:rPr>
          <w:fldChar w:fldCharType="begin"/>
        </w:r>
        <w:r w:rsidRPr="0032246B">
          <w:rPr>
            <w:webHidden/>
          </w:rPr>
          <w:instrText xml:space="preserve"> PAGEREF _Toc435179827 \h </w:instrText>
        </w:r>
        <w:r w:rsidRPr="0032246B">
          <w:rPr>
            <w:webHidden/>
          </w:rPr>
        </w:r>
        <w:r w:rsidRPr="0032246B">
          <w:rPr>
            <w:webHidden/>
          </w:rPr>
          <w:fldChar w:fldCharType="separate"/>
        </w:r>
        <w:r w:rsidR="00D9085D" w:rsidRPr="0032246B">
          <w:rPr>
            <w:webHidden/>
          </w:rPr>
          <w:t>144</w:t>
        </w:r>
        <w:r w:rsidRPr="0032246B">
          <w:rPr>
            <w:webHidden/>
          </w:rPr>
          <w:fldChar w:fldCharType="end"/>
        </w:r>
      </w:hyperlink>
    </w:p>
    <w:p w:rsidR="00A66ADB" w:rsidRPr="0032246B" w:rsidRDefault="00A66ADB">
      <w:pPr>
        <w:pStyle w:val="17"/>
        <w:rPr>
          <w:rFonts w:ascii="Calibri" w:hAnsi="Calibri"/>
          <w:noProof/>
          <w:sz w:val="22"/>
          <w:szCs w:val="22"/>
          <w:lang w:val="ru-RU"/>
        </w:rPr>
      </w:pPr>
      <w:hyperlink w:anchor="_Toc435179828" w:history="1">
        <w:r w:rsidRPr="0032246B">
          <w:rPr>
            <w:rStyle w:val="af7"/>
            <w:noProof/>
            <w:color w:val="auto"/>
            <w:lang w:val="ru-RU"/>
          </w:rPr>
          <w:t>7.</w:t>
        </w:r>
        <w:r w:rsidRPr="0032246B">
          <w:rPr>
            <w:rFonts w:ascii="Calibri" w:hAnsi="Calibri"/>
            <w:noProof/>
            <w:sz w:val="22"/>
            <w:szCs w:val="22"/>
            <w:lang w:val="ru-RU"/>
          </w:rPr>
          <w:tab/>
        </w:r>
        <w:r w:rsidRPr="0032246B">
          <w:rPr>
            <w:rStyle w:val="af7"/>
            <w:noProof/>
            <w:color w:val="auto"/>
            <w:lang w:val="ru-RU"/>
          </w:rPr>
          <w:t>Предложения к программе производственного экологического контроля (</w:t>
        </w:r>
        <w:r w:rsidRPr="0032246B">
          <w:rPr>
            <w:rStyle w:val="af7"/>
            <w:noProof/>
            <w:color w:val="auto"/>
          </w:rPr>
          <w:t>мониторинга</w:t>
        </w:r>
        <w:r w:rsidRPr="0032246B">
          <w:rPr>
            <w:rStyle w:val="af7"/>
            <w:noProof/>
            <w:color w:val="auto"/>
            <w:lang w:val="ru-RU"/>
          </w:rPr>
          <w:t xml:space="preserve">) </w:t>
        </w:r>
        <w:r w:rsidRPr="0032246B">
          <w:rPr>
            <w:rStyle w:val="af7"/>
            <w:noProof/>
            <w:color w:val="auto"/>
          </w:rPr>
          <w:t xml:space="preserve">за характером изменения всех компонентов экосистемы </w:t>
        </w:r>
        <w:r w:rsidRPr="0032246B">
          <w:rPr>
            <w:rStyle w:val="af7"/>
            <w:noProof/>
            <w:color w:val="auto"/>
            <w:lang w:val="ru-RU"/>
          </w:rPr>
          <w:t>при реализации намечаемой хозяйственной деятельности, а также при авариях</w:t>
        </w:r>
        <w:r w:rsidRPr="0032246B">
          <w:rPr>
            <w:noProof/>
            <w:webHidden/>
          </w:rPr>
          <w:tab/>
        </w:r>
        <w:r w:rsidRPr="0032246B">
          <w:rPr>
            <w:noProof/>
            <w:webHidden/>
          </w:rPr>
          <w:fldChar w:fldCharType="begin"/>
        </w:r>
        <w:r w:rsidRPr="0032246B">
          <w:rPr>
            <w:noProof/>
            <w:webHidden/>
          </w:rPr>
          <w:instrText xml:space="preserve"> PAGEREF _Toc435179828 \h </w:instrText>
        </w:r>
        <w:r w:rsidRPr="0032246B">
          <w:rPr>
            <w:noProof/>
            <w:webHidden/>
          </w:rPr>
        </w:r>
        <w:r w:rsidRPr="0032246B">
          <w:rPr>
            <w:noProof/>
            <w:webHidden/>
          </w:rPr>
          <w:fldChar w:fldCharType="separate"/>
        </w:r>
        <w:r w:rsidR="00D9085D" w:rsidRPr="0032246B">
          <w:rPr>
            <w:noProof/>
            <w:webHidden/>
          </w:rPr>
          <w:t>153</w:t>
        </w:r>
        <w:r w:rsidRPr="0032246B">
          <w:rPr>
            <w:noProof/>
            <w:webHidden/>
          </w:rPr>
          <w:fldChar w:fldCharType="end"/>
        </w:r>
      </w:hyperlink>
    </w:p>
    <w:p w:rsidR="00A66ADB" w:rsidRPr="0032246B" w:rsidRDefault="00A66ADB">
      <w:pPr>
        <w:pStyle w:val="28"/>
        <w:rPr>
          <w:rFonts w:ascii="Calibri" w:hAnsi="Calibri"/>
          <w:sz w:val="22"/>
          <w:szCs w:val="22"/>
          <w:lang w:val="ru-RU"/>
        </w:rPr>
      </w:pPr>
      <w:hyperlink w:anchor="_Toc435179829" w:history="1">
        <w:r w:rsidRPr="0032246B">
          <w:rPr>
            <w:rStyle w:val="af7"/>
            <w:color w:val="auto"/>
            <w:lang w:val="ru-RU"/>
          </w:rPr>
          <w:t>7.1 Мониторинг состояния и загрязнения атмосферного воздуха</w:t>
        </w:r>
        <w:r w:rsidRPr="0032246B">
          <w:rPr>
            <w:webHidden/>
          </w:rPr>
          <w:tab/>
        </w:r>
        <w:r w:rsidRPr="0032246B">
          <w:rPr>
            <w:webHidden/>
          </w:rPr>
          <w:fldChar w:fldCharType="begin"/>
        </w:r>
        <w:r w:rsidRPr="0032246B">
          <w:rPr>
            <w:webHidden/>
          </w:rPr>
          <w:instrText xml:space="preserve"> PAGEREF _Toc435179829 \h </w:instrText>
        </w:r>
        <w:r w:rsidRPr="0032246B">
          <w:rPr>
            <w:webHidden/>
          </w:rPr>
        </w:r>
        <w:r w:rsidRPr="0032246B">
          <w:rPr>
            <w:webHidden/>
          </w:rPr>
          <w:fldChar w:fldCharType="separate"/>
        </w:r>
        <w:r w:rsidR="00D9085D" w:rsidRPr="0032246B">
          <w:rPr>
            <w:webHidden/>
          </w:rPr>
          <w:t>155</w:t>
        </w:r>
        <w:r w:rsidRPr="0032246B">
          <w:rPr>
            <w:webHidden/>
          </w:rPr>
          <w:fldChar w:fldCharType="end"/>
        </w:r>
      </w:hyperlink>
    </w:p>
    <w:p w:rsidR="00A66ADB" w:rsidRPr="0032246B" w:rsidRDefault="00A66ADB">
      <w:pPr>
        <w:pStyle w:val="28"/>
        <w:rPr>
          <w:rFonts w:ascii="Calibri" w:hAnsi="Calibri"/>
          <w:sz w:val="22"/>
          <w:szCs w:val="22"/>
          <w:lang w:val="ru-RU"/>
        </w:rPr>
      </w:pPr>
      <w:hyperlink w:anchor="_Toc435179830" w:history="1">
        <w:r w:rsidRPr="0032246B">
          <w:rPr>
            <w:rStyle w:val="af7"/>
            <w:color w:val="auto"/>
            <w:lang w:val="ru-RU"/>
          </w:rPr>
          <w:t>7.2 Почвенно-геохимический мониторинг</w:t>
        </w:r>
        <w:r w:rsidRPr="0032246B">
          <w:rPr>
            <w:webHidden/>
          </w:rPr>
          <w:tab/>
        </w:r>
        <w:r w:rsidRPr="0032246B">
          <w:rPr>
            <w:webHidden/>
          </w:rPr>
          <w:fldChar w:fldCharType="begin"/>
        </w:r>
        <w:r w:rsidRPr="0032246B">
          <w:rPr>
            <w:webHidden/>
          </w:rPr>
          <w:instrText xml:space="preserve"> PAGEREF _Toc435179830 \h </w:instrText>
        </w:r>
        <w:r w:rsidRPr="0032246B">
          <w:rPr>
            <w:webHidden/>
          </w:rPr>
        </w:r>
        <w:r w:rsidRPr="0032246B">
          <w:rPr>
            <w:webHidden/>
          </w:rPr>
          <w:fldChar w:fldCharType="separate"/>
        </w:r>
        <w:r w:rsidR="00D9085D" w:rsidRPr="0032246B">
          <w:rPr>
            <w:webHidden/>
          </w:rPr>
          <w:t>157</w:t>
        </w:r>
        <w:r w:rsidRPr="0032246B">
          <w:rPr>
            <w:webHidden/>
          </w:rPr>
          <w:fldChar w:fldCharType="end"/>
        </w:r>
      </w:hyperlink>
    </w:p>
    <w:p w:rsidR="00A66ADB" w:rsidRPr="0032246B" w:rsidRDefault="00A66ADB">
      <w:pPr>
        <w:pStyle w:val="28"/>
        <w:rPr>
          <w:rFonts w:ascii="Calibri" w:hAnsi="Calibri"/>
          <w:sz w:val="22"/>
          <w:szCs w:val="22"/>
          <w:lang w:val="ru-RU"/>
        </w:rPr>
      </w:pPr>
      <w:hyperlink w:anchor="_Toc435179831" w:history="1">
        <w:r w:rsidRPr="0032246B">
          <w:rPr>
            <w:rStyle w:val="af7"/>
            <w:color w:val="auto"/>
            <w:lang w:val="ru-RU"/>
          </w:rPr>
          <w:t>7.3 Гидрогеологический и гидрологический мониторинг состояния водных объектов</w:t>
        </w:r>
        <w:r w:rsidRPr="0032246B">
          <w:rPr>
            <w:webHidden/>
          </w:rPr>
          <w:tab/>
        </w:r>
        <w:r w:rsidRPr="0032246B">
          <w:rPr>
            <w:webHidden/>
          </w:rPr>
          <w:fldChar w:fldCharType="begin"/>
        </w:r>
        <w:r w:rsidRPr="0032246B">
          <w:rPr>
            <w:webHidden/>
          </w:rPr>
          <w:instrText xml:space="preserve"> PAGEREF _Toc435179831 \h </w:instrText>
        </w:r>
        <w:r w:rsidRPr="0032246B">
          <w:rPr>
            <w:webHidden/>
          </w:rPr>
        </w:r>
        <w:r w:rsidRPr="0032246B">
          <w:rPr>
            <w:webHidden/>
          </w:rPr>
          <w:fldChar w:fldCharType="separate"/>
        </w:r>
        <w:r w:rsidR="00D9085D" w:rsidRPr="0032246B">
          <w:rPr>
            <w:webHidden/>
          </w:rPr>
          <w:t>158</w:t>
        </w:r>
        <w:r w:rsidRPr="0032246B">
          <w:rPr>
            <w:webHidden/>
          </w:rPr>
          <w:fldChar w:fldCharType="end"/>
        </w:r>
      </w:hyperlink>
    </w:p>
    <w:p w:rsidR="00A66ADB" w:rsidRPr="0032246B" w:rsidRDefault="00A66ADB">
      <w:pPr>
        <w:pStyle w:val="28"/>
        <w:rPr>
          <w:rFonts w:ascii="Calibri" w:hAnsi="Calibri"/>
          <w:sz w:val="22"/>
          <w:szCs w:val="22"/>
          <w:lang w:val="ru-RU"/>
        </w:rPr>
      </w:pPr>
      <w:hyperlink w:anchor="_Toc435179832" w:history="1">
        <w:r w:rsidRPr="0032246B">
          <w:rPr>
            <w:rStyle w:val="af7"/>
            <w:color w:val="auto"/>
            <w:lang w:val="ru-RU"/>
          </w:rPr>
          <w:t>7.4 Мониторинг опасных экзогенных геологических процессов и гидрологических явлений</w:t>
        </w:r>
        <w:r w:rsidRPr="0032246B">
          <w:rPr>
            <w:webHidden/>
          </w:rPr>
          <w:tab/>
        </w:r>
        <w:r w:rsidRPr="0032246B">
          <w:rPr>
            <w:webHidden/>
          </w:rPr>
          <w:fldChar w:fldCharType="begin"/>
        </w:r>
        <w:r w:rsidRPr="0032246B">
          <w:rPr>
            <w:webHidden/>
          </w:rPr>
          <w:instrText xml:space="preserve"> PAGEREF _Toc435179832 \h </w:instrText>
        </w:r>
        <w:r w:rsidRPr="0032246B">
          <w:rPr>
            <w:webHidden/>
          </w:rPr>
        </w:r>
        <w:r w:rsidRPr="0032246B">
          <w:rPr>
            <w:webHidden/>
          </w:rPr>
          <w:fldChar w:fldCharType="separate"/>
        </w:r>
        <w:r w:rsidR="00D9085D" w:rsidRPr="0032246B">
          <w:rPr>
            <w:webHidden/>
          </w:rPr>
          <w:t>159</w:t>
        </w:r>
        <w:r w:rsidRPr="0032246B">
          <w:rPr>
            <w:webHidden/>
          </w:rPr>
          <w:fldChar w:fldCharType="end"/>
        </w:r>
      </w:hyperlink>
    </w:p>
    <w:p w:rsidR="00A66ADB" w:rsidRPr="0032246B" w:rsidRDefault="00A66ADB">
      <w:pPr>
        <w:pStyle w:val="28"/>
        <w:rPr>
          <w:rFonts w:ascii="Calibri" w:hAnsi="Calibri"/>
          <w:sz w:val="22"/>
          <w:szCs w:val="22"/>
          <w:lang w:val="ru-RU"/>
        </w:rPr>
      </w:pPr>
      <w:hyperlink w:anchor="_Toc435179833" w:history="1">
        <w:r w:rsidRPr="0032246B">
          <w:rPr>
            <w:rStyle w:val="af7"/>
            <w:color w:val="auto"/>
            <w:lang w:val="ru-RU"/>
          </w:rPr>
          <w:t>7.5 Мониторинг растительного покрова (фитомониторинг)</w:t>
        </w:r>
        <w:r w:rsidRPr="0032246B">
          <w:rPr>
            <w:webHidden/>
          </w:rPr>
          <w:tab/>
        </w:r>
        <w:r w:rsidRPr="0032246B">
          <w:rPr>
            <w:webHidden/>
          </w:rPr>
          <w:fldChar w:fldCharType="begin"/>
        </w:r>
        <w:r w:rsidRPr="0032246B">
          <w:rPr>
            <w:webHidden/>
          </w:rPr>
          <w:instrText xml:space="preserve"> PAGEREF _Toc435179833 \h </w:instrText>
        </w:r>
        <w:r w:rsidRPr="0032246B">
          <w:rPr>
            <w:webHidden/>
          </w:rPr>
        </w:r>
        <w:r w:rsidRPr="0032246B">
          <w:rPr>
            <w:webHidden/>
          </w:rPr>
          <w:fldChar w:fldCharType="separate"/>
        </w:r>
        <w:r w:rsidR="00D9085D" w:rsidRPr="0032246B">
          <w:rPr>
            <w:webHidden/>
          </w:rPr>
          <w:t>160</w:t>
        </w:r>
        <w:r w:rsidRPr="0032246B">
          <w:rPr>
            <w:webHidden/>
          </w:rPr>
          <w:fldChar w:fldCharType="end"/>
        </w:r>
      </w:hyperlink>
    </w:p>
    <w:p w:rsidR="00A66ADB" w:rsidRPr="0032246B" w:rsidRDefault="00A66ADB">
      <w:pPr>
        <w:pStyle w:val="28"/>
        <w:rPr>
          <w:rFonts w:ascii="Calibri" w:hAnsi="Calibri"/>
          <w:sz w:val="22"/>
          <w:szCs w:val="22"/>
          <w:lang w:val="ru-RU"/>
        </w:rPr>
      </w:pPr>
      <w:hyperlink w:anchor="_Toc435179834" w:history="1">
        <w:r w:rsidRPr="0032246B">
          <w:rPr>
            <w:rStyle w:val="af7"/>
            <w:color w:val="auto"/>
            <w:lang w:val="ru-RU"/>
          </w:rPr>
          <w:t>7.6 Мониторинг обитателей наземной и водной среды</w:t>
        </w:r>
        <w:r w:rsidRPr="0032246B">
          <w:rPr>
            <w:webHidden/>
          </w:rPr>
          <w:tab/>
        </w:r>
        <w:r w:rsidRPr="0032246B">
          <w:rPr>
            <w:webHidden/>
          </w:rPr>
          <w:fldChar w:fldCharType="begin"/>
        </w:r>
        <w:r w:rsidRPr="0032246B">
          <w:rPr>
            <w:webHidden/>
          </w:rPr>
          <w:instrText xml:space="preserve"> PAGEREF _Toc435179834 \h </w:instrText>
        </w:r>
        <w:r w:rsidRPr="0032246B">
          <w:rPr>
            <w:webHidden/>
          </w:rPr>
        </w:r>
        <w:r w:rsidRPr="0032246B">
          <w:rPr>
            <w:webHidden/>
          </w:rPr>
          <w:fldChar w:fldCharType="separate"/>
        </w:r>
        <w:r w:rsidR="00D9085D" w:rsidRPr="0032246B">
          <w:rPr>
            <w:webHidden/>
          </w:rPr>
          <w:t>161</w:t>
        </w:r>
        <w:r w:rsidRPr="0032246B">
          <w:rPr>
            <w:webHidden/>
          </w:rPr>
          <w:fldChar w:fldCharType="end"/>
        </w:r>
      </w:hyperlink>
    </w:p>
    <w:p w:rsidR="00A66ADB" w:rsidRPr="0032246B" w:rsidRDefault="00A66ADB">
      <w:pPr>
        <w:pStyle w:val="28"/>
        <w:rPr>
          <w:rFonts w:ascii="Calibri" w:hAnsi="Calibri"/>
          <w:sz w:val="22"/>
          <w:szCs w:val="22"/>
          <w:lang w:val="ru-RU"/>
        </w:rPr>
      </w:pPr>
      <w:hyperlink w:anchor="_Toc435179835" w:history="1">
        <w:r w:rsidRPr="0032246B">
          <w:rPr>
            <w:rStyle w:val="af7"/>
            <w:color w:val="auto"/>
            <w:lang w:val="ru-RU"/>
          </w:rPr>
          <w:t>7.7 Мониторинг окружающей среды при аварийных ситуациях</w:t>
        </w:r>
        <w:r w:rsidRPr="0032246B">
          <w:rPr>
            <w:webHidden/>
          </w:rPr>
          <w:tab/>
        </w:r>
        <w:r w:rsidRPr="0032246B">
          <w:rPr>
            <w:webHidden/>
          </w:rPr>
          <w:fldChar w:fldCharType="begin"/>
        </w:r>
        <w:r w:rsidRPr="0032246B">
          <w:rPr>
            <w:webHidden/>
          </w:rPr>
          <w:instrText xml:space="preserve"> PAGEREF _Toc435179835 \h </w:instrText>
        </w:r>
        <w:r w:rsidRPr="0032246B">
          <w:rPr>
            <w:webHidden/>
          </w:rPr>
        </w:r>
        <w:r w:rsidRPr="0032246B">
          <w:rPr>
            <w:webHidden/>
          </w:rPr>
          <w:fldChar w:fldCharType="separate"/>
        </w:r>
        <w:r w:rsidR="00D9085D" w:rsidRPr="0032246B">
          <w:rPr>
            <w:webHidden/>
          </w:rPr>
          <w:t>162</w:t>
        </w:r>
        <w:r w:rsidRPr="0032246B">
          <w:rPr>
            <w:webHidden/>
          </w:rPr>
          <w:fldChar w:fldCharType="end"/>
        </w:r>
      </w:hyperlink>
    </w:p>
    <w:p w:rsidR="00A66ADB" w:rsidRPr="0032246B" w:rsidRDefault="00A66ADB">
      <w:pPr>
        <w:pStyle w:val="17"/>
        <w:rPr>
          <w:rFonts w:ascii="Calibri" w:hAnsi="Calibri"/>
          <w:noProof/>
          <w:sz w:val="22"/>
          <w:szCs w:val="22"/>
          <w:lang w:val="ru-RU"/>
        </w:rPr>
      </w:pPr>
      <w:hyperlink w:anchor="_Toc435179836" w:history="1">
        <w:r w:rsidRPr="0032246B">
          <w:rPr>
            <w:rStyle w:val="af7"/>
            <w:noProof/>
            <w:color w:val="auto"/>
          </w:rPr>
          <w:t>8.</w:t>
        </w:r>
        <w:r w:rsidRPr="0032246B">
          <w:rPr>
            <w:rFonts w:ascii="Calibri" w:hAnsi="Calibri"/>
            <w:noProof/>
            <w:sz w:val="22"/>
            <w:szCs w:val="22"/>
            <w:lang w:val="ru-RU"/>
          </w:rPr>
          <w:tab/>
        </w:r>
        <w:r w:rsidRPr="0032246B">
          <w:rPr>
            <w:rStyle w:val="af7"/>
            <w:noProof/>
            <w:color w:val="auto"/>
          </w:rPr>
          <w:t>Список использованных материалов</w:t>
        </w:r>
        <w:r w:rsidRPr="0032246B">
          <w:rPr>
            <w:noProof/>
            <w:webHidden/>
          </w:rPr>
          <w:tab/>
        </w:r>
        <w:r w:rsidRPr="0032246B">
          <w:rPr>
            <w:noProof/>
            <w:webHidden/>
          </w:rPr>
          <w:fldChar w:fldCharType="begin"/>
        </w:r>
        <w:r w:rsidRPr="0032246B">
          <w:rPr>
            <w:noProof/>
            <w:webHidden/>
          </w:rPr>
          <w:instrText xml:space="preserve"> PAGEREF _Toc435179836 \h </w:instrText>
        </w:r>
        <w:r w:rsidRPr="0032246B">
          <w:rPr>
            <w:noProof/>
            <w:webHidden/>
          </w:rPr>
        </w:r>
        <w:r w:rsidRPr="0032246B">
          <w:rPr>
            <w:noProof/>
            <w:webHidden/>
          </w:rPr>
          <w:fldChar w:fldCharType="separate"/>
        </w:r>
        <w:r w:rsidR="00D9085D" w:rsidRPr="0032246B">
          <w:rPr>
            <w:noProof/>
            <w:webHidden/>
          </w:rPr>
          <w:t>164</w:t>
        </w:r>
        <w:r w:rsidRPr="0032246B">
          <w:rPr>
            <w:noProof/>
            <w:webHidden/>
          </w:rPr>
          <w:fldChar w:fldCharType="end"/>
        </w:r>
      </w:hyperlink>
    </w:p>
    <w:p w:rsidR="00795C6A" w:rsidRPr="0032246B" w:rsidRDefault="00795C6A" w:rsidP="00AF3908">
      <w:pPr>
        <w:pStyle w:val="27"/>
        <w:spacing w:after="0" w:line="0" w:lineRule="atLeast"/>
        <w:rPr>
          <w:noProof/>
          <w:sz w:val="24"/>
          <w:szCs w:val="24"/>
        </w:rPr>
      </w:pPr>
      <w:r w:rsidRPr="0032246B">
        <w:rPr>
          <w:szCs w:val="24"/>
          <w:lang w:eastAsia="en-US"/>
        </w:rPr>
        <w:fldChar w:fldCharType="end"/>
      </w:r>
      <w:r w:rsidRPr="0032246B">
        <w:fldChar w:fldCharType="begin"/>
      </w:r>
      <w:r w:rsidRPr="0032246B">
        <w:instrText xml:space="preserve"> TOC \h \z \t "Приложение;1" </w:instrText>
      </w:r>
      <w:r w:rsidRPr="0032246B">
        <w:fldChar w:fldCharType="separate"/>
      </w:r>
    </w:p>
    <w:p w:rsidR="00795C6A" w:rsidRPr="0032246B" w:rsidRDefault="00795C6A" w:rsidP="00AF3908">
      <w:pPr>
        <w:pStyle w:val="af8"/>
        <w:widowControl w:val="0"/>
        <w:tabs>
          <w:tab w:val="right" w:leader="dot" w:pos="9600"/>
        </w:tabs>
        <w:spacing w:before="0" w:beforeAutospacing="0" w:after="0" w:afterAutospacing="0" w:line="0" w:lineRule="atLeast"/>
        <w:ind w:left="363" w:hanging="357"/>
        <w:rPr>
          <w:rFonts w:ascii="Calibri" w:hAnsi="Calibri"/>
          <w:smallCaps/>
          <w:noProof/>
          <w:sz w:val="22"/>
          <w:szCs w:val="22"/>
        </w:rPr>
      </w:pPr>
      <w:hyperlink r:id="rId9" w:anchor="_Toc434692318" w:history="1">
        <w:r w:rsidRPr="0032246B">
          <w:rPr>
            <w:rStyle w:val="af7"/>
            <w:b/>
            <w:smallCaps/>
            <w:noProof/>
            <w:color w:val="auto"/>
            <w:szCs w:val="28"/>
            <w:lang w:eastAsia="en-US"/>
          </w:rPr>
          <w:t>Приложения</w:t>
        </w:r>
        <w:r w:rsidRPr="0032246B">
          <w:rPr>
            <w:rStyle w:val="af7"/>
            <w:b/>
            <w:smallCaps/>
            <w:noProof/>
            <w:webHidden/>
            <w:color w:val="auto"/>
            <w:szCs w:val="28"/>
            <w:lang w:eastAsia="en-US"/>
          </w:rPr>
          <w:tab/>
        </w:r>
        <w:r w:rsidRPr="0032246B">
          <w:rPr>
            <w:rStyle w:val="af7"/>
            <w:b/>
            <w:smallCaps/>
            <w:noProof/>
            <w:webHidden/>
            <w:color w:val="auto"/>
            <w:szCs w:val="28"/>
            <w:lang w:eastAsia="en-US"/>
          </w:rPr>
          <w:fldChar w:fldCharType="begin"/>
        </w:r>
        <w:r w:rsidRPr="0032246B">
          <w:rPr>
            <w:rStyle w:val="af7"/>
            <w:b/>
            <w:smallCaps/>
            <w:noProof/>
            <w:webHidden/>
            <w:color w:val="auto"/>
            <w:szCs w:val="28"/>
            <w:lang w:eastAsia="en-US"/>
          </w:rPr>
          <w:instrText xml:space="preserve"> PAGEREF _Toc434692318 \h </w:instrText>
        </w:r>
        <w:r w:rsidRPr="0032246B">
          <w:rPr>
            <w:rStyle w:val="af7"/>
            <w:b/>
            <w:smallCaps/>
            <w:noProof/>
            <w:webHidden/>
            <w:color w:val="auto"/>
            <w:szCs w:val="28"/>
            <w:lang w:eastAsia="en-US"/>
          </w:rPr>
        </w:r>
        <w:r w:rsidRPr="0032246B">
          <w:rPr>
            <w:rStyle w:val="af7"/>
            <w:b/>
            <w:smallCaps/>
            <w:noProof/>
            <w:webHidden/>
            <w:color w:val="auto"/>
            <w:szCs w:val="28"/>
            <w:lang w:eastAsia="en-US"/>
          </w:rPr>
          <w:fldChar w:fldCharType="separate"/>
        </w:r>
        <w:r w:rsidRPr="0032246B">
          <w:rPr>
            <w:rStyle w:val="af7"/>
            <w:b/>
            <w:smallCaps/>
            <w:noProof/>
            <w:webHidden/>
            <w:color w:val="auto"/>
            <w:szCs w:val="28"/>
            <w:lang w:eastAsia="en-US"/>
          </w:rPr>
          <w:t>1</w:t>
        </w:r>
        <w:r w:rsidR="00A66ADB" w:rsidRPr="0032246B">
          <w:rPr>
            <w:rStyle w:val="af7"/>
            <w:b/>
            <w:smallCaps/>
            <w:noProof/>
            <w:webHidden/>
            <w:color w:val="auto"/>
            <w:szCs w:val="28"/>
            <w:lang w:eastAsia="en-US"/>
          </w:rPr>
          <w:t>67</w:t>
        </w:r>
        <w:r w:rsidRPr="0032246B">
          <w:rPr>
            <w:rStyle w:val="af7"/>
            <w:b/>
            <w:smallCaps/>
            <w:noProof/>
            <w:webHidden/>
            <w:color w:val="auto"/>
            <w:szCs w:val="28"/>
            <w:lang w:eastAsia="en-US"/>
          </w:rPr>
          <w:fldChar w:fldCharType="end"/>
        </w:r>
      </w:hyperlink>
    </w:p>
    <w:p w:rsidR="00795C6A" w:rsidRPr="0032246B" w:rsidRDefault="00795C6A" w:rsidP="00D9085D">
      <w:pPr>
        <w:pStyle w:val="27"/>
        <w:spacing w:after="0" w:line="360" w:lineRule="auto"/>
        <w:rPr>
          <w:sz w:val="24"/>
          <w:szCs w:val="22"/>
          <w:lang w:val="ru-RU"/>
        </w:rPr>
      </w:pPr>
      <w:r w:rsidRPr="0032246B">
        <w:fldChar w:fldCharType="end"/>
      </w:r>
      <w:r w:rsidRPr="0032246B">
        <w:rPr>
          <w:sz w:val="24"/>
          <w:szCs w:val="22"/>
          <w:lang w:val="ru-RU"/>
        </w:rPr>
        <w:t>А. Техническое задание на разработку материалов ОВОС</w:t>
      </w:r>
      <w:r w:rsidRPr="0032246B">
        <w:rPr>
          <w:sz w:val="24"/>
          <w:szCs w:val="22"/>
        </w:rPr>
        <w:t xml:space="preserve"> </w:t>
      </w:r>
    </w:p>
    <w:p w:rsidR="00795C6A" w:rsidRPr="0032246B" w:rsidRDefault="00795C6A" w:rsidP="00D9085D">
      <w:pPr>
        <w:pStyle w:val="27"/>
        <w:spacing w:after="0" w:line="360" w:lineRule="auto"/>
        <w:rPr>
          <w:sz w:val="24"/>
          <w:szCs w:val="22"/>
          <w:lang w:val="ru-RU"/>
        </w:rPr>
      </w:pPr>
      <w:r w:rsidRPr="0032246B">
        <w:rPr>
          <w:sz w:val="24"/>
          <w:szCs w:val="22"/>
          <w:lang w:val="ru-RU"/>
        </w:rPr>
        <w:t>Б. Свидетельство о допуске к проектным работам</w:t>
      </w:r>
    </w:p>
    <w:p w:rsidR="00795C6A" w:rsidRPr="0032246B" w:rsidRDefault="00795C6A" w:rsidP="00D9085D">
      <w:pPr>
        <w:pStyle w:val="27"/>
        <w:spacing w:after="0" w:line="360" w:lineRule="auto"/>
        <w:rPr>
          <w:sz w:val="24"/>
          <w:szCs w:val="22"/>
          <w:lang w:val="ru-RU"/>
        </w:rPr>
      </w:pPr>
      <w:r w:rsidRPr="0032246B">
        <w:rPr>
          <w:sz w:val="24"/>
          <w:szCs w:val="22"/>
          <w:lang w:val="ru-RU"/>
        </w:rPr>
        <w:t>В. Исходно-разрешительная документация, информация по запросам</w:t>
      </w:r>
    </w:p>
    <w:p w:rsidR="00795C6A" w:rsidRPr="0032246B" w:rsidRDefault="00795C6A" w:rsidP="00D9085D">
      <w:pPr>
        <w:pStyle w:val="27"/>
        <w:spacing w:after="0" w:line="360" w:lineRule="auto"/>
        <w:rPr>
          <w:sz w:val="24"/>
          <w:szCs w:val="22"/>
          <w:lang w:val="ru-RU"/>
        </w:rPr>
      </w:pPr>
      <w:r w:rsidRPr="0032246B">
        <w:rPr>
          <w:sz w:val="24"/>
          <w:szCs w:val="22"/>
          <w:lang w:val="ru-RU"/>
        </w:rPr>
        <w:t>Г. Иллюстрационный материал</w:t>
      </w:r>
    </w:p>
    <w:p w:rsidR="00795C6A" w:rsidRPr="0032246B" w:rsidRDefault="00795C6A" w:rsidP="00D9085D">
      <w:pPr>
        <w:pStyle w:val="27"/>
        <w:spacing w:after="0" w:line="360" w:lineRule="auto"/>
        <w:ind w:firstLine="720"/>
        <w:rPr>
          <w:sz w:val="24"/>
          <w:szCs w:val="22"/>
          <w:lang w:val="ru-RU"/>
        </w:rPr>
      </w:pPr>
      <w:r w:rsidRPr="0032246B">
        <w:rPr>
          <w:sz w:val="24"/>
          <w:szCs w:val="22"/>
          <w:lang w:val="ru-RU"/>
        </w:rPr>
        <w:t>Рисунок Г1 – Схема расположения объекта относительно зон с особыми условиями и</w:t>
      </w:r>
      <w:r w:rsidRPr="0032246B">
        <w:rPr>
          <w:sz w:val="24"/>
          <w:szCs w:val="22"/>
          <w:lang w:val="ru-RU"/>
        </w:rPr>
        <w:t>с</w:t>
      </w:r>
      <w:r w:rsidRPr="0032246B">
        <w:rPr>
          <w:sz w:val="24"/>
          <w:szCs w:val="22"/>
          <w:lang w:val="ru-RU"/>
        </w:rPr>
        <w:t>пользов</w:t>
      </w:r>
      <w:r w:rsidRPr="0032246B">
        <w:rPr>
          <w:sz w:val="24"/>
          <w:szCs w:val="22"/>
          <w:lang w:val="ru-RU"/>
        </w:rPr>
        <w:t>а</w:t>
      </w:r>
      <w:r w:rsidRPr="0032246B">
        <w:rPr>
          <w:sz w:val="24"/>
          <w:szCs w:val="22"/>
          <w:lang w:val="ru-RU"/>
        </w:rPr>
        <w:t>ния</w:t>
      </w:r>
    </w:p>
    <w:p w:rsidR="00795C6A" w:rsidRPr="0032246B" w:rsidRDefault="00795C6A" w:rsidP="00D9085D">
      <w:pPr>
        <w:pStyle w:val="27"/>
        <w:spacing w:after="0" w:line="360" w:lineRule="auto"/>
        <w:ind w:firstLine="720"/>
        <w:rPr>
          <w:sz w:val="24"/>
          <w:szCs w:val="22"/>
          <w:lang w:val="ru-RU"/>
        </w:rPr>
      </w:pPr>
      <w:r w:rsidRPr="0032246B">
        <w:rPr>
          <w:sz w:val="24"/>
          <w:szCs w:val="22"/>
          <w:lang w:val="ru-RU"/>
        </w:rPr>
        <w:t>Рисунок Г2 – Схема расположения территорий традиционного природопользования</w:t>
      </w:r>
    </w:p>
    <w:p w:rsidR="00795C6A" w:rsidRPr="0032246B" w:rsidRDefault="00795C6A" w:rsidP="00D9085D">
      <w:pPr>
        <w:pStyle w:val="27"/>
        <w:spacing w:after="0" w:line="360" w:lineRule="auto"/>
        <w:ind w:firstLine="720"/>
        <w:rPr>
          <w:sz w:val="24"/>
          <w:szCs w:val="22"/>
          <w:lang w:val="ru-RU"/>
        </w:rPr>
      </w:pPr>
      <w:r w:rsidRPr="0032246B">
        <w:rPr>
          <w:sz w:val="24"/>
          <w:szCs w:val="22"/>
          <w:lang w:val="ru-RU"/>
        </w:rPr>
        <w:t>Рисунок Г3 – Схема результатов радиационного обследования территории</w:t>
      </w:r>
    </w:p>
    <w:p w:rsidR="00795C6A" w:rsidRPr="0032246B" w:rsidRDefault="00795C6A" w:rsidP="00D9085D">
      <w:pPr>
        <w:pStyle w:val="27"/>
        <w:spacing w:after="0" w:line="360" w:lineRule="auto"/>
        <w:rPr>
          <w:sz w:val="24"/>
          <w:szCs w:val="22"/>
          <w:lang w:val="ru-RU"/>
        </w:rPr>
      </w:pPr>
      <w:r w:rsidRPr="0032246B">
        <w:rPr>
          <w:sz w:val="24"/>
          <w:szCs w:val="22"/>
          <w:lang w:val="ru-RU"/>
        </w:rPr>
        <w:t>Д. Копии протоколов аналитических исследований почво-грунтов</w:t>
      </w:r>
    </w:p>
    <w:p w:rsidR="00795C6A" w:rsidRPr="0032246B" w:rsidRDefault="00795C6A" w:rsidP="00D9085D">
      <w:pPr>
        <w:pStyle w:val="27"/>
        <w:spacing w:after="0" w:line="360" w:lineRule="auto"/>
        <w:rPr>
          <w:sz w:val="24"/>
          <w:szCs w:val="22"/>
          <w:lang w:val="ru-RU"/>
        </w:rPr>
      </w:pPr>
      <w:r w:rsidRPr="0032246B">
        <w:rPr>
          <w:sz w:val="24"/>
          <w:szCs w:val="22"/>
          <w:lang w:val="ru-RU"/>
        </w:rPr>
        <w:lastRenderedPageBreak/>
        <w:t>Е. Копии протоколов радиационных исследований территории</w:t>
      </w:r>
    </w:p>
    <w:p w:rsidR="00795C6A" w:rsidRPr="0032246B" w:rsidRDefault="00795C6A" w:rsidP="00D9085D">
      <w:pPr>
        <w:pStyle w:val="27"/>
        <w:spacing w:after="0" w:line="360" w:lineRule="auto"/>
        <w:rPr>
          <w:sz w:val="24"/>
          <w:szCs w:val="22"/>
          <w:lang w:val="ru-RU"/>
        </w:rPr>
      </w:pPr>
      <w:r w:rsidRPr="0032246B">
        <w:rPr>
          <w:sz w:val="24"/>
          <w:szCs w:val="22"/>
          <w:lang w:val="ru-RU"/>
        </w:rPr>
        <w:t>Ж. Копии протоколов аналитических исследований поверхностных и подземных вод</w:t>
      </w:r>
    </w:p>
    <w:p w:rsidR="00795C6A" w:rsidRPr="0032246B" w:rsidRDefault="00795C6A" w:rsidP="00D9085D">
      <w:pPr>
        <w:pStyle w:val="27"/>
        <w:spacing w:after="0" w:line="360" w:lineRule="auto"/>
        <w:rPr>
          <w:sz w:val="24"/>
          <w:szCs w:val="22"/>
          <w:lang w:val="ru-RU"/>
        </w:rPr>
      </w:pPr>
      <w:r w:rsidRPr="0032246B">
        <w:rPr>
          <w:sz w:val="24"/>
          <w:szCs w:val="22"/>
          <w:lang w:val="ru-RU"/>
        </w:rPr>
        <w:t xml:space="preserve">З. </w:t>
      </w:r>
      <w:r w:rsidRPr="0032246B">
        <w:rPr>
          <w:sz w:val="24"/>
          <w:szCs w:val="22"/>
        </w:rPr>
        <w:t xml:space="preserve">Техническая документация оборудования </w:t>
      </w:r>
      <w:r w:rsidRPr="0032246B">
        <w:rPr>
          <w:sz w:val="24"/>
          <w:szCs w:val="22"/>
          <w:lang w:val="ru-RU"/>
        </w:rPr>
        <w:t>(ДЭС, ЛОС)</w:t>
      </w:r>
    </w:p>
    <w:p w:rsidR="00795C6A" w:rsidRPr="0032246B" w:rsidRDefault="00795C6A" w:rsidP="00D9085D">
      <w:pPr>
        <w:pStyle w:val="27"/>
        <w:spacing w:after="0" w:line="360" w:lineRule="auto"/>
        <w:rPr>
          <w:sz w:val="24"/>
          <w:szCs w:val="22"/>
          <w:lang w:val="ru-RU"/>
        </w:rPr>
      </w:pPr>
      <w:r w:rsidRPr="0032246B">
        <w:rPr>
          <w:sz w:val="24"/>
          <w:szCs w:val="22"/>
          <w:lang w:val="ru-RU"/>
        </w:rPr>
        <w:t>И. Шумовые характеристики строительных машин и механизмов, принятых для расчетной оценки ак</w:t>
      </w:r>
      <w:r w:rsidRPr="0032246B">
        <w:rPr>
          <w:sz w:val="24"/>
          <w:szCs w:val="22"/>
          <w:lang w:val="ru-RU"/>
        </w:rPr>
        <w:t>у</w:t>
      </w:r>
      <w:r w:rsidRPr="0032246B">
        <w:rPr>
          <w:sz w:val="24"/>
          <w:szCs w:val="22"/>
          <w:lang w:val="ru-RU"/>
        </w:rPr>
        <w:t>стического воздействия  (аналогичные марки)</w:t>
      </w:r>
    </w:p>
    <w:p w:rsidR="00795C6A" w:rsidRPr="0032246B" w:rsidRDefault="00795C6A" w:rsidP="00D9085D">
      <w:pPr>
        <w:pStyle w:val="27"/>
        <w:spacing w:after="0" w:line="360" w:lineRule="auto"/>
        <w:rPr>
          <w:sz w:val="24"/>
          <w:szCs w:val="22"/>
          <w:lang w:val="ru-RU"/>
        </w:rPr>
      </w:pPr>
      <w:r w:rsidRPr="0032246B">
        <w:rPr>
          <w:sz w:val="24"/>
          <w:szCs w:val="22"/>
          <w:lang w:val="ru-RU"/>
        </w:rPr>
        <w:t xml:space="preserve">К. </w:t>
      </w:r>
      <w:r w:rsidRPr="0032246B">
        <w:rPr>
          <w:sz w:val="24"/>
          <w:szCs w:val="22"/>
        </w:rPr>
        <w:t>Расчет выбросов загрязняющих веществ при строительстве объект</w:t>
      </w:r>
      <w:r w:rsidRPr="0032246B">
        <w:rPr>
          <w:sz w:val="24"/>
          <w:szCs w:val="22"/>
          <w:lang w:val="ru-RU"/>
        </w:rPr>
        <w:t>а</w:t>
      </w:r>
    </w:p>
    <w:p w:rsidR="00795C6A" w:rsidRPr="0032246B" w:rsidRDefault="00795C6A" w:rsidP="00D9085D">
      <w:pPr>
        <w:pStyle w:val="27"/>
        <w:spacing w:after="0" w:line="360" w:lineRule="auto"/>
        <w:rPr>
          <w:sz w:val="24"/>
          <w:szCs w:val="22"/>
          <w:lang w:val="ru-RU"/>
        </w:rPr>
      </w:pPr>
      <w:r w:rsidRPr="0032246B">
        <w:rPr>
          <w:sz w:val="24"/>
          <w:szCs w:val="22"/>
          <w:lang w:val="ru-RU"/>
        </w:rPr>
        <w:t xml:space="preserve">Л. </w:t>
      </w:r>
      <w:r w:rsidRPr="0032246B">
        <w:rPr>
          <w:sz w:val="24"/>
          <w:szCs w:val="22"/>
        </w:rPr>
        <w:t>Рассеяние выбросов загрязняющих веществ при строительстве объект</w:t>
      </w:r>
      <w:r w:rsidRPr="0032246B">
        <w:rPr>
          <w:sz w:val="24"/>
          <w:szCs w:val="22"/>
          <w:lang w:val="ru-RU"/>
        </w:rPr>
        <w:t>а</w:t>
      </w:r>
    </w:p>
    <w:p w:rsidR="00795C6A" w:rsidRPr="0032246B" w:rsidRDefault="00795C6A" w:rsidP="00D9085D">
      <w:pPr>
        <w:pStyle w:val="27"/>
        <w:spacing w:after="0" w:line="360" w:lineRule="auto"/>
        <w:rPr>
          <w:sz w:val="24"/>
          <w:szCs w:val="22"/>
          <w:lang w:val="ru-RU"/>
        </w:rPr>
      </w:pPr>
      <w:r w:rsidRPr="0032246B">
        <w:rPr>
          <w:sz w:val="24"/>
          <w:szCs w:val="22"/>
          <w:lang w:val="ru-RU"/>
        </w:rPr>
        <w:t xml:space="preserve">М. </w:t>
      </w:r>
      <w:r w:rsidRPr="0032246B">
        <w:rPr>
          <w:sz w:val="24"/>
          <w:szCs w:val="22"/>
        </w:rPr>
        <w:t xml:space="preserve">Расчет выбросов загрязняющих веществ при эксплуатации </w:t>
      </w:r>
      <w:r w:rsidRPr="0032246B">
        <w:rPr>
          <w:sz w:val="24"/>
          <w:szCs w:val="22"/>
          <w:lang w:val="ru-RU"/>
        </w:rPr>
        <w:t>автозимника</w:t>
      </w:r>
    </w:p>
    <w:p w:rsidR="00795C6A" w:rsidRPr="0032246B" w:rsidRDefault="00795C6A" w:rsidP="00D9085D">
      <w:pPr>
        <w:pStyle w:val="27"/>
        <w:spacing w:after="0" w:line="360" w:lineRule="auto"/>
        <w:rPr>
          <w:sz w:val="24"/>
          <w:szCs w:val="22"/>
          <w:lang w:val="ru-RU"/>
        </w:rPr>
      </w:pPr>
      <w:r w:rsidRPr="0032246B">
        <w:rPr>
          <w:sz w:val="24"/>
          <w:szCs w:val="22"/>
          <w:lang w:val="ru-RU"/>
        </w:rPr>
        <w:t xml:space="preserve">Н. </w:t>
      </w:r>
      <w:r w:rsidRPr="0032246B">
        <w:rPr>
          <w:sz w:val="24"/>
          <w:szCs w:val="22"/>
        </w:rPr>
        <w:t xml:space="preserve">Рассеяние выбросов загрязняющих веществ при </w:t>
      </w:r>
      <w:r w:rsidRPr="0032246B">
        <w:rPr>
          <w:sz w:val="24"/>
          <w:szCs w:val="22"/>
          <w:lang w:val="ru-RU"/>
        </w:rPr>
        <w:t>эксплуатации автозимника</w:t>
      </w:r>
    </w:p>
    <w:p w:rsidR="00795C6A" w:rsidRPr="0032246B" w:rsidRDefault="00795C6A" w:rsidP="00D9085D">
      <w:pPr>
        <w:pStyle w:val="27"/>
        <w:spacing w:line="360" w:lineRule="auto"/>
        <w:rPr>
          <w:sz w:val="24"/>
          <w:szCs w:val="22"/>
          <w:lang w:val="ru-RU"/>
        </w:rPr>
      </w:pPr>
      <w:r w:rsidRPr="0032246B">
        <w:rPr>
          <w:sz w:val="24"/>
          <w:szCs w:val="22"/>
          <w:lang w:val="ru-RU"/>
        </w:rPr>
        <w:t>П. Расчет нормативного количества образования отходов при строительстве объекта</w:t>
      </w:r>
    </w:p>
    <w:p w:rsidR="00795C6A" w:rsidRPr="0032246B" w:rsidRDefault="00795C6A" w:rsidP="00D9085D">
      <w:pPr>
        <w:pStyle w:val="27"/>
        <w:spacing w:line="360" w:lineRule="auto"/>
        <w:rPr>
          <w:b/>
          <w:sz w:val="24"/>
          <w:szCs w:val="22"/>
          <w:lang w:val="ru-RU"/>
        </w:rPr>
      </w:pPr>
      <w:r w:rsidRPr="0032246B">
        <w:rPr>
          <w:b/>
          <w:sz w:val="24"/>
          <w:szCs w:val="22"/>
          <w:lang w:val="ru-RU"/>
        </w:rPr>
        <w:t>ГРАФИЧЕСКАЯ ЧАСТЬ</w:t>
      </w:r>
    </w:p>
    <w:p w:rsidR="00795C6A" w:rsidRPr="0032246B" w:rsidRDefault="00795C6A" w:rsidP="00D9085D">
      <w:pPr>
        <w:pStyle w:val="27"/>
        <w:spacing w:line="360" w:lineRule="auto"/>
        <w:rPr>
          <w:sz w:val="24"/>
          <w:szCs w:val="22"/>
          <w:highlight w:val="yellow"/>
          <w:lang w:val="ru-RU"/>
        </w:rPr>
      </w:pPr>
      <w:r w:rsidRPr="0032246B">
        <w:rPr>
          <w:sz w:val="24"/>
          <w:szCs w:val="22"/>
          <w:lang w:val="ru-RU"/>
        </w:rPr>
        <w:t xml:space="preserve">Графическое приложение 1. </w:t>
      </w:r>
      <w:r w:rsidRPr="0032246B">
        <w:rPr>
          <w:sz w:val="24"/>
          <w:szCs w:val="22"/>
        </w:rPr>
        <w:t>Карта-схема фактического материала для оценки существующего состояния компонентов ОПС</w:t>
      </w:r>
      <w:r w:rsidRPr="0032246B">
        <w:rPr>
          <w:sz w:val="24"/>
          <w:szCs w:val="22"/>
          <w:highlight w:val="yellow"/>
          <w:lang w:val="ru-RU"/>
        </w:rPr>
        <w:t xml:space="preserve"> </w:t>
      </w:r>
    </w:p>
    <w:p w:rsidR="00795C6A" w:rsidRPr="0032246B" w:rsidRDefault="00795C6A" w:rsidP="00D9085D">
      <w:pPr>
        <w:pStyle w:val="27"/>
        <w:spacing w:line="360" w:lineRule="auto"/>
        <w:rPr>
          <w:sz w:val="24"/>
          <w:szCs w:val="22"/>
          <w:highlight w:val="yellow"/>
          <w:lang w:val="ru-RU"/>
        </w:rPr>
      </w:pPr>
      <w:r w:rsidRPr="0032246B">
        <w:rPr>
          <w:sz w:val="24"/>
          <w:szCs w:val="22"/>
        </w:rPr>
        <w:t xml:space="preserve">Графическое приложение 2. </w:t>
      </w:r>
      <w:r w:rsidRPr="0032246B">
        <w:rPr>
          <w:sz w:val="24"/>
          <w:szCs w:val="22"/>
          <w:lang w:val="ru-RU"/>
        </w:rPr>
        <w:t xml:space="preserve">Ситуационный план. </w:t>
      </w:r>
      <w:r w:rsidRPr="0032246B">
        <w:rPr>
          <w:sz w:val="24"/>
          <w:szCs w:val="22"/>
        </w:rPr>
        <w:t>Схема современного экологического состо</w:t>
      </w:r>
      <w:r w:rsidRPr="0032246B">
        <w:rPr>
          <w:sz w:val="24"/>
          <w:szCs w:val="22"/>
        </w:rPr>
        <w:t>я</w:t>
      </w:r>
      <w:r w:rsidRPr="0032246B">
        <w:rPr>
          <w:sz w:val="24"/>
          <w:szCs w:val="22"/>
        </w:rPr>
        <w:t>ния терр</w:t>
      </w:r>
      <w:r w:rsidRPr="0032246B">
        <w:rPr>
          <w:sz w:val="24"/>
          <w:szCs w:val="22"/>
        </w:rPr>
        <w:t>и</w:t>
      </w:r>
      <w:r w:rsidRPr="0032246B">
        <w:rPr>
          <w:sz w:val="24"/>
          <w:szCs w:val="22"/>
        </w:rPr>
        <w:t>тории</w:t>
      </w:r>
      <w:r w:rsidRPr="0032246B">
        <w:rPr>
          <w:sz w:val="24"/>
          <w:szCs w:val="22"/>
          <w:highlight w:val="yellow"/>
          <w:lang w:val="ru-RU"/>
        </w:rPr>
        <w:t xml:space="preserve"> </w:t>
      </w:r>
    </w:p>
    <w:p w:rsidR="00795C6A" w:rsidRPr="0032246B" w:rsidRDefault="00795C6A" w:rsidP="00D9085D">
      <w:pPr>
        <w:pStyle w:val="27"/>
        <w:spacing w:line="360" w:lineRule="auto"/>
        <w:rPr>
          <w:sz w:val="24"/>
          <w:szCs w:val="22"/>
          <w:lang w:val="x-none"/>
        </w:rPr>
      </w:pPr>
      <w:r w:rsidRPr="0032246B">
        <w:rPr>
          <w:sz w:val="24"/>
          <w:szCs w:val="22"/>
        </w:rPr>
        <w:t>Графическое приложение 3 – Схема ИЗА</w:t>
      </w:r>
      <w:r w:rsidRPr="0032246B">
        <w:rPr>
          <w:sz w:val="24"/>
          <w:szCs w:val="22"/>
          <w:lang w:val="ru-RU"/>
        </w:rPr>
        <w:t xml:space="preserve"> </w:t>
      </w:r>
      <w:r w:rsidRPr="0032246B">
        <w:rPr>
          <w:sz w:val="24"/>
          <w:szCs w:val="22"/>
        </w:rPr>
        <w:t>и РТ, принятых для расчета максимально-приземных концен</w:t>
      </w:r>
      <w:r w:rsidRPr="0032246B">
        <w:rPr>
          <w:sz w:val="24"/>
          <w:szCs w:val="22"/>
        </w:rPr>
        <w:t>т</w:t>
      </w:r>
      <w:r w:rsidRPr="0032246B">
        <w:rPr>
          <w:sz w:val="24"/>
          <w:szCs w:val="22"/>
        </w:rPr>
        <w:t xml:space="preserve">раций ЗВ при строительстве </w:t>
      </w:r>
    </w:p>
    <w:p w:rsidR="00795C6A" w:rsidRPr="0032246B" w:rsidRDefault="00795C6A" w:rsidP="00D9085D">
      <w:pPr>
        <w:pStyle w:val="27"/>
        <w:spacing w:line="360" w:lineRule="auto"/>
        <w:rPr>
          <w:sz w:val="24"/>
          <w:szCs w:val="22"/>
          <w:lang w:val="ru-RU"/>
        </w:rPr>
      </w:pPr>
      <w:r w:rsidRPr="0032246B">
        <w:rPr>
          <w:sz w:val="24"/>
          <w:szCs w:val="22"/>
          <w:lang w:val="ru-RU"/>
        </w:rPr>
        <w:t xml:space="preserve">Графическое приложение 4. </w:t>
      </w:r>
      <w:r w:rsidRPr="0032246B">
        <w:rPr>
          <w:sz w:val="24"/>
          <w:szCs w:val="22"/>
        </w:rPr>
        <w:t>Схема ИЗА и РТ, принятых для расчета максимально-приземных концен</w:t>
      </w:r>
      <w:r w:rsidRPr="0032246B">
        <w:rPr>
          <w:sz w:val="24"/>
          <w:szCs w:val="22"/>
        </w:rPr>
        <w:t>т</w:t>
      </w:r>
      <w:r w:rsidRPr="0032246B">
        <w:rPr>
          <w:sz w:val="24"/>
          <w:szCs w:val="22"/>
        </w:rPr>
        <w:t xml:space="preserve">раций ЗВ при </w:t>
      </w:r>
      <w:r w:rsidRPr="0032246B">
        <w:rPr>
          <w:sz w:val="24"/>
          <w:szCs w:val="22"/>
          <w:lang w:val="ru-RU"/>
        </w:rPr>
        <w:t>эксплуатации</w:t>
      </w:r>
      <w:r w:rsidRPr="0032246B">
        <w:rPr>
          <w:sz w:val="24"/>
          <w:szCs w:val="22"/>
        </w:rPr>
        <w:t xml:space="preserve"> объекта</w:t>
      </w:r>
    </w:p>
    <w:p w:rsidR="00795C6A" w:rsidRPr="0032246B" w:rsidRDefault="00795C6A" w:rsidP="00D9085D">
      <w:pPr>
        <w:pStyle w:val="27"/>
        <w:spacing w:line="360" w:lineRule="auto"/>
        <w:rPr>
          <w:sz w:val="24"/>
          <w:szCs w:val="22"/>
          <w:lang w:val="ru-RU"/>
        </w:rPr>
      </w:pPr>
      <w:r w:rsidRPr="0032246B">
        <w:rPr>
          <w:sz w:val="24"/>
          <w:szCs w:val="22"/>
          <w:lang w:val="ru-RU"/>
        </w:rPr>
        <w:t>Графическое приложение 5. Карты-схемы рассеивания ЗВ при строительстве объекта</w:t>
      </w:r>
    </w:p>
    <w:p w:rsidR="00795C6A" w:rsidRPr="0032246B" w:rsidRDefault="00795C6A" w:rsidP="00D9085D">
      <w:pPr>
        <w:tabs>
          <w:tab w:val="right" w:leader="dot" w:pos="10080"/>
        </w:tabs>
        <w:spacing w:line="360" w:lineRule="auto"/>
        <w:ind w:right="-22"/>
        <w:rPr>
          <w:bCs/>
          <w:sz w:val="24"/>
          <w:szCs w:val="24"/>
          <w:lang w:val="ru-RU"/>
        </w:rPr>
      </w:pPr>
      <w:r w:rsidRPr="0032246B">
        <w:rPr>
          <w:sz w:val="24"/>
          <w:szCs w:val="22"/>
        </w:rPr>
        <w:t>Графическое приложение 6. Карты-схемы рассеивания ЗВ при эксплуатации объекта</w:t>
      </w:r>
    </w:p>
    <w:p w:rsidR="00C47A46" w:rsidRPr="0032246B" w:rsidRDefault="00C47A46" w:rsidP="00C47A46">
      <w:pPr>
        <w:rPr>
          <w:bCs/>
          <w:sz w:val="24"/>
          <w:szCs w:val="24"/>
        </w:rPr>
      </w:pPr>
    </w:p>
    <w:p w:rsidR="00AF3908" w:rsidRPr="0032246B" w:rsidRDefault="00AF3908" w:rsidP="00795C6A">
      <w:pPr>
        <w:pStyle w:val="14"/>
        <w:widowControl w:val="0"/>
        <w:suppressAutoHyphens w:val="0"/>
        <w:spacing w:before="240" w:after="240" w:line="240" w:lineRule="auto"/>
        <w:ind w:left="432" w:right="142" w:hanging="432"/>
        <w:jc w:val="both"/>
        <w:rPr>
          <w:b w:val="0"/>
          <w:bCs/>
          <w:lang w:val="ru-RU"/>
        </w:rPr>
      </w:pPr>
    </w:p>
    <w:p w:rsidR="00AF3908" w:rsidRPr="0032246B" w:rsidRDefault="00AF3908" w:rsidP="00795C6A">
      <w:pPr>
        <w:pStyle w:val="14"/>
        <w:widowControl w:val="0"/>
        <w:suppressAutoHyphens w:val="0"/>
        <w:spacing w:before="240" w:after="240" w:line="240" w:lineRule="auto"/>
        <w:ind w:left="432" w:right="142" w:hanging="432"/>
        <w:jc w:val="both"/>
        <w:rPr>
          <w:b w:val="0"/>
          <w:bCs/>
          <w:lang w:val="ru-RU"/>
        </w:rPr>
      </w:pPr>
    </w:p>
    <w:p w:rsidR="00AF3908" w:rsidRPr="0032246B" w:rsidRDefault="00AF3908" w:rsidP="00795C6A">
      <w:pPr>
        <w:pStyle w:val="14"/>
        <w:widowControl w:val="0"/>
        <w:suppressAutoHyphens w:val="0"/>
        <w:spacing w:before="240" w:after="240" w:line="240" w:lineRule="auto"/>
        <w:ind w:left="432" w:right="142" w:hanging="432"/>
        <w:jc w:val="both"/>
        <w:rPr>
          <w:b w:val="0"/>
          <w:bCs/>
          <w:lang w:val="ru-RU"/>
        </w:rPr>
      </w:pPr>
    </w:p>
    <w:p w:rsidR="00AF3908" w:rsidRPr="0032246B" w:rsidRDefault="00AF3908" w:rsidP="00795C6A">
      <w:pPr>
        <w:pStyle w:val="14"/>
        <w:widowControl w:val="0"/>
        <w:suppressAutoHyphens w:val="0"/>
        <w:spacing w:before="240" w:after="240" w:line="240" w:lineRule="auto"/>
        <w:ind w:left="432" w:right="142" w:hanging="432"/>
        <w:jc w:val="both"/>
        <w:rPr>
          <w:b w:val="0"/>
          <w:bCs/>
          <w:lang w:val="ru-RU"/>
        </w:rPr>
      </w:pPr>
    </w:p>
    <w:p w:rsidR="00AF3908" w:rsidRPr="0032246B" w:rsidRDefault="00AF3908" w:rsidP="00795C6A">
      <w:pPr>
        <w:pStyle w:val="14"/>
        <w:widowControl w:val="0"/>
        <w:suppressAutoHyphens w:val="0"/>
        <w:spacing w:before="240" w:after="240" w:line="240" w:lineRule="auto"/>
        <w:ind w:left="432" w:right="142" w:hanging="432"/>
        <w:jc w:val="both"/>
        <w:rPr>
          <w:b w:val="0"/>
          <w:bCs/>
          <w:lang w:val="ru-RU"/>
        </w:rPr>
      </w:pPr>
    </w:p>
    <w:p w:rsidR="00AF3908" w:rsidRPr="0032246B" w:rsidRDefault="00AF3908" w:rsidP="00795C6A">
      <w:pPr>
        <w:pStyle w:val="14"/>
        <w:widowControl w:val="0"/>
        <w:suppressAutoHyphens w:val="0"/>
        <w:spacing w:before="240" w:after="240" w:line="240" w:lineRule="auto"/>
        <w:ind w:left="432" w:right="142" w:hanging="432"/>
        <w:jc w:val="both"/>
        <w:rPr>
          <w:b w:val="0"/>
          <w:bCs/>
          <w:lang w:val="ru-RU"/>
        </w:rPr>
      </w:pPr>
    </w:p>
    <w:p w:rsidR="00795C6A" w:rsidRPr="0032246B" w:rsidRDefault="00795C6A" w:rsidP="00D23EE7">
      <w:pPr>
        <w:pStyle w:val="14"/>
        <w:widowControl w:val="0"/>
        <w:numPr>
          <w:ilvl w:val="0"/>
          <w:numId w:val="37"/>
        </w:numPr>
        <w:suppressAutoHyphens w:val="0"/>
        <w:spacing w:before="240" w:after="240" w:line="240" w:lineRule="auto"/>
        <w:ind w:right="142"/>
        <w:rPr>
          <w:bCs/>
          <w:lang w:val="ru-RU"/>
        </w:rPr>
      </w:pPr>
      <w:bookmarkStart w:id="5" w:name="_Toc435179751"/>
      <w:r w:rsidRPr="0032246B">
        <w:rPr>
          <w:bCs/>
        </w:rPr>
        <w:lastRenderedPageBreak/>
        <w:t xml:space="preserve">Общие </w:t>
      </w:r>
      <w:r w:rsidRPr="0032246B">
        <w:rPr>
          <w:bCs/>
          <w:lang w:val="ru-RU"/>
        </w:rPr>
        <w:t>сведения</w:t>
      </w:r>
      <w:bookmarkEnd w:id="5"/>
    </w:p>
    <w:p w:rsidR="00795C6A" w:rsidRPr="0032246B" w:rsidRDefault="00795C6A" w:rsidP="00795C6A">
      <w:pPr>
        <w:pStyle w:val="af0"/>
        <w:rPr>
          <w:sz w:val="24"/>
          <w:szCs w:val="24"/>
          <w:lang w:val="ru-RU"/>
        </w:rPr>
      </w:pPr>
      <w:r w:rsidRPr="0032246B">
        <w:rPr>
          <w:sz w:val="24"/>
          <w:szCs w:val="24"/>
        </w:rPr>
        <w:t>Оценка воздействия на окружающую среду проводится для намечаемой хозяйственной деятельности, проектная документация которой подлежит экологической экспертизе в соотве</w:t>
      </w:r>
      <w:r w:rsidRPr="0032246B">
        <w:rPr>
          <w:sz w:val="24"/>
          <w:szCs w:val="24"/>
        </w:rPr>
        <w:t>т</w:t>
      </w:r>
      <w:r w:rsidRPr="0032246B">
        <w:rPr>
          <w:sz w:val="24"/>
          <w:szCs w:val="24"/>
        </w:rPr>
        <w:t>ствии с Законом РФ «Об экологической экспертизе» от 23.11.1995 №174-ФЗ.</w:t>
      </w:r>
    </w:p>
    <w:p w:rsidR="00795C6A" w:rsidRPr="0032246B" w:rsidRDefault="00795C6A" w:rsidP="00795C6A">
      <w:pPr>
        <w:pStyle w:val="af0"/>
        <w:rPr>
          <w:sz w:val="24"/>
          <w:szCs w:val="24"/>
        </w:rPr>
      </w:pPr>
      <w:r w:rsidRPr="0032246B">
        <w:rPr>
          <w:sz w:val="24"/>
          <w:szCs w:val="24"/>
        </w:rPr>
        <w:t>Общим основанием проведения ОВОС в составе проектной документации «Строител</w:t>
      </w:r>
      <w:r w:rsidRPr="0032246B">
        <w:rPr>
          <w:sz w:val="24"/>
          <w:szCs w:val="24"/>
        </w:rPr>
        <w:t>ь</w:t>
      </w:r>
      <w:r w:rsidRPr="0032246B">
        <w:rPr>
          <w:sz w:val="24"/>
          <w:szCs w:val="24"/>
        </w:rPr>
        <w:t xml:space="preserve">ство автозимника продлённого действия Анавгай - Палана на участке км 17 - км 33» является муниципальный контракт №15 от 23.03.2015 г между ООО «ТЭС-ГеоИнжПроект» и КГКУ «Камчатуправтодор» (Техническое задание на разработку материалов ОВОС представлено в Приложении А). </w:t>
      </w:r>
    </w:p>
    <w:p w:rsidR="00795C6A" w:rsidRPr="0032246B" w:rsidRDefault="00795C6A" w:rsidP="00795C6A">
      <w:pPr>
        <w:pStyle w:val="af0"/>
        <w:rPr>
          <w:sz w:val="24"/>
          <w:szCs w:val="24"/>
        </w:rPr>
      </w:pPr>
      <w:r w:rsidRPr="0032246B">
        <w:rPr>
          <w:b/>
          <w:i/>
          <w:sz w:val="24"/>
          <w:szCs w:val="24"/>
          <w:u w:val="single"/>
        </w:rPr>
        <w:t>Заказчик деятельности</w:t>
      </w:r>
      <w:r w:rsidRPr="0032246B">
        <w:rPr>
          <w:sz w:val="24"/>
          <w:szCs w:val="24"/>
        </w:rPr>
        <w:t xml:space="preserve"> – Краевое государственное казенное учреждение «Управл</w:t>
      </w:r>
      <w:r w:rsidRPr="0032246B">
        <w:rPr>
          <w:sz w:val="24"/>
          <w:szCs w:val="24"/>
        </w:rPr>
        <w:t>е</w:t>
      </w:r>
      <w:r w:rsidRPr="0032246B">
        <w:rPr>
          <w:sz w:val="24"/>
          <w:szCs w:val="24"/>
        </w:rPr>
        <w:t>ние автомобильных дорог Камчатского края» (КГКУ «Камчатуправтодор»).</w:t>
      </w:r>
    </w:p>
    <w:p w:rsidR="00795C6A" w:rsidRPr="0032246B" w:rsidRDefault="00795C6A" w:rsidP="00795C6A">
      <w:pPr>
        <w:pStyle w:val="af0"/>
        <w:rPr>
          <w:sz w:val="24"/>
          <w:szCs w:val="24"/>
        </w:rPr>
      </w:pPr>
      <w:r w:rsidRPr="0032246B">
        <w:rPr>
          <w:sz w:val="24"/>
          <w:szCs w:val="24"/>
        </w:rPr>
        <w:t>Адрес: 683032, Камчатский край, г. Петропавловск-Камчатский, ул. Пограничная,14А</w:t>
      </w:r>
    </w:p>
    <w:p w:rsidR="00795C6A" w:rsidRPr="0032246B" w:rsidRDefault="00795C6A" w:rsidP="00795C6A">
      <w:pPr>
        <w:pStyle w:val="af0"/>
        <w:rPr>
          <w:sz w:val="24"/>
          <w:szCs w:val="24"/>
        </w:rPr>
      </w:pPr>
      <w:r w:rsidRPr="0032246B">
        <w:rPr>
          <w:sz w:val="24"/>
          <w:szCs w:val="24"/>
        </w:rPr>
        <w:t xml:space="preserve">ИНН 4101124881          КПП 410101001 </w:t>
      </w:r>
    </w:p>
    <w:p w:rsidR="00795C6A" w:rsidRPr="0032246B" w:rsidRDefault="00795C6A" w:rsidP="00795C6A">
      <w:pPr>
        <w:pStyle w:val="af0"/>
        <w:rPr>
          <w:sz w:val="24"/>
          <w:szCs w:val="24"/>
        </w:rPr>
      </w:pPr>
      <w:r w:rsidRPr="0032246B">
        <w:rPr>
          <w:sz w:val="24"/>
          <w:szCs w:val="24"/>
        </w:rPr>
        <w:t>ОГРН 1084101003403</w:t>
      </w:r>
    </w:p>
    <w:p w:rsidR="00795C6A" w:rsidRPr="0032246B" w:rsidRDefault="00795C6A" w:rsidP="00795C6A">
      <w:pPr>
        <w:pStyle w:val="af0"/>
        <w:rPr>
          <w:sz w:val="24"/>
          <w:szCs w:val="24"/>
        </w:rPr>
      </w:pPr>
      <w:r w:rsidRPr="0032246B">
        <w:rPr>
          <w:sz w:val="24"/>
          <w:szCs w:val="24"/>
        </w:rPr>
        <w:t>Тел. (4152) 46-92-75, факс (4152) 46-92-74</w:t>
      </w:r>
    </w:p>
    <w:p w:rsidR="00795C6A" w:rsidRPr="0032246B" w:rsidRDefault="00795C6A" w:rsidP="00795C6A">
      <w:pPr>
        <w:pStyle w:val="af0"/>
        <w:rPr>
          <w:sz w:val="24"/>
          <w:szCs w:val="24"/>
        </w:rPr>
      </w:pPr>
      <w:r w:rsidRPr="0032246B">
        <w:rPr>
          <w:sz w:val="24"/>
          <w:szCs w:val="24"/>
        </w:rPr>
        <w:t>E-mail: uad41@mail.ru</w:t>
      </w:r>
    </w:p>
    <w:p w:rsidR="00795C6A" w:rsidRPr="0032246B" w:rsidRDefault="00795C6A" w:rsidP="00795C6A">
      <w:pPr>
        <w:pStyle w:val="af0"/>
        <w:rPr>
          <w:sz w:val="24"/>
          <w:szCs w:val="24"/>
        </w:rPr>
      </w:pPr>
      <w:r w:rsidRPr="0032246B">
        <w:rPr>
          <w:b/>
          <w:i/>
          <w:sz w:val="24"/>
          <w:szCs w:val="24"/>
          <w:u w:val="single"/>
        </w:rPr>
        <w:t>Характеристика типа обосновывающей документации –</w:t>
      </w:r>
      <w:r w:rsidRPr="0032246B">
        <w:rPr>
          <w:sz w:val="24"/>
          <w:szCs w:val="24"/>
        </w:rPr>
        <w:t xml:space="preserve"> проектная документация, выполненная ООО «ТЭС-ГИП», г.Санкт-Петербург.</w:t>
      </w:r>
    </w:p>
    <w:p w:rsidR="00795C6A" w:rsidRPr="0032246B" w:rsidRDefault="00795C6A" w:rsidP="00795C6A">
      <w:pPr>
        <w:pStyle w:val="af0"/>
        <w:rPr>
          <w:sz w:val="24"/>
          <w:szCs w:val="24"/>
        </w:rPr>
      </w:pPr>
      <w:r w:rsidRPr="0032246B">
        <w:rPr>
          <w:sz w:val="24"/>
          <w:szCs w:val="24"/>
        </w:rPr>
        <w:t>ООО «ТЭС-ГеоИнжПроект» имеет Свидетельство о допуске к определенному виду или видам работ, которые оказывают влияние на безопасность объектов капитального строительс</w:t>
      </w:r>
      <w:r w:rsidRPr="0032246B">
        <w:rPr>
          <w:sz w:val="24"/>
          <w:szCs w:val="24"/>
        </w:rPr>
        <w:t>т</w:t>
      </w:r>
      <w:r w:rsidRPr="0032246B">
        <w:rPr>
          <w:sz w:val="24"/>
          <w:szCs w:val="24"/>
        </w:rPr>
        <w:t xml:space="preserve">ва, № 925 СРО-И-037-18122012 от 17 июля 2015 года (Приложение Б). </w:t>
      </w:r>
    </w:p>
    <w:p w:rsidR="00795C6A" w:rsidRPr="0032246B" w:rsidRDefault="00795C6A" w:rsidP="00795C6A">
      <w:pPr>
        <w:pStyle w:val="af0"/>
        <w:rPr>
          <w:sz w:val="24"/>
          <w:szCs w:val="24"/>
        </w:rPr>
      </w:pPr>
      <w:r w:rsidRPr="0032246B">
        <w:rPr>
          <w:sz w:val="24"/>
          <w:szCs w:val="24"/>
        </w:rPr>
        <w:t>В настоящей части материалов представлены результаты исследований по оценке во</w:t>
      </w:r>
      <w:r w:rsidRPr="0032246B">
        <w:rPr>
          <w:sz w:val="24"/>
          <w:szCs w:val="24"/>
        </w:rPr>
        <w:t>з</w:t>
      </w:r>
      <w:r w:rsidRPr="0032246B">
        <w:rPr>
          <w:sz w:val="24"/>
          <w:szCs w:val="24"/>
        </w:rPr>
        <w:t>действия на окружающую среду намечаемого строительства и эксплуатации автозимника про</w:t>
      </w:r>
      <w:r w:rsidRPr="0032246B">
        <w:rPr>
          <w:sz w:val="24"/>
          <w:szCs w:val="24"/>
        </w:rPr>
        <w:t>д</w:t>
      </w:r>
      <w:r w:rsidRPr="0032246B">
        <w:rPr>
          <w:sz w:val="24"/>
          <w:szCs w:val="24"/>
        </w:rPr>
        <w:t>ленного действия Анавгай-Палана на участке км 17- км 33.</w:t>
      </w:r>
    </w:p>
    <w:p w:rsidR="00795C6A" w:rsidRPr="0032246B" w:rsidRDefault="00795C6A" w:rsidP="00795C6A">
      <w:pPr>
        <w:pStyle w:val="af0"/>
        <w:rPr>
          <w:sz w:val="24"/>
          <w:szCs w:val="24"/>
        </w:rPr>
      </w:pPr>
      <w:r w:rsidRPr="0032246B">
        <w:rPr>
          <w:sz w:val="24"/>
          <w:szCs w:val="24"/>
        </w:rPr>
        <w:t>На этапе предварительной экологической оценки проведена идентификация и класс</w:t>
      </w:r>
      <w:r w:rsidRPr="0032246B">
        <w:rPr>
          <w:sz w:val="24"/>
          <w:szCs w:val="24"/>
        </w:rPr>
        <w:t>и</w:t>
      </w:r>
      <w:r w:rsidRPr="0032246B">
        <w:rPr>
          <w:sz w:val="24"/>
          <w:szCs w:val="24"/>
        </w:rPr>
        <w:t>фикация намечаемой деятельности. В результате проведенного анализа установлено:</w:t>
      </w:r>
    </w:p>
    <w:p w:rsidR="00795C6A" w:rsidRPr="0032246B" w:rsidRDefault="00795C6A" w:rsidP="00283313">
      <w:pPr>
        <w:pStyle w:val="af0"/>
        <w:widowControl w:val="0"/>
        <w:numPr>
          <w:ilvl w:val="0"/>
          <w:numId w:val="17"/>
        </w:numPr>
        <w:tabs>
          <w:tab w:val="left" w:pos="720"/>
        </w:tabs>
        <w:spacing w:line="360" w:lineRule="auto"/>
        <w:ind w:left="709"/>
        <w:rPr>
          <w:sz w:val="24"/>
          <w:szCs w:val="24"/>
        </w:rPr>
      </w:pPr>
      <w:r w:rsidRPr="0032246B">
        <w:rPr>
          <w:sz w:val="24"/>
          <w:szCs w:val="24"/>
        </w:rPr>
        <w:t>В соответствии с требованиями ст. 32 Закона "Об охране окружающей среды" от 10.01.2002 № 7-ФЗ для намечаемой хозяйственной деятельности  необходима оценка в</w:t>
      </w:r>
      <w:r w:rsidRPr="0032246B">
        <w:rPr>
          <w:sz w:val="24"/>
          <w:szCs w:val="24"/>
        </w:rPr>
        <w:t>о</w:t>
      </w:r>
      <w:r w:rsidRPr="0032246B">
        <w:rPr>
          <w:sz w:val="24"/>
          <w:szCs w:val="24"/>
        </w:rPr>
        <w:t>здействия на окружающую среду (ОВОС).</w:t>
      </w:r>
    </w:p>
    <w:p w:rsidR="00795C6A" w:rsidRPr="0032246B" w:rsidRDefault="00795C6A" w:rsidP="00283313">
      <w:pPr>
        <w:pStyle w:val="af0"/>
        <w:widowControl w:val="0"/>
        <w:numPr>
          <w:ilvl w:val="0"/>
          <w:numId w:val="17"/>
        </w:numPr>
        <w:tabs>
          <w:tab w:val="left" w:pos="720"/>
        </w:tabs>
        <w:spacing w:line="360" w:lineRule="auto"/>
        <w:ind w:left="709"/>
        <w:rPr>
          <w:sz w:val="24"/>
          <w:szCs w:val="24"/>
        </w:rPr>
      </w:pPr>
      <w:r w:rsidRPr="0032246B">
        <w:rPr>
          <w:sz w:val="24"/>
          <w:szCs w:val="24"/>
        </w:rPr>
        <w:t>Согласно ст. 11 и 12, Федерального закона № 174-ФЗ "Об экологической экспертизе", намечаемая деятельность относится к объектам государственной экологической экспе</w:t>
      </w:r>
      <w:r w:rsidRPr="0032246B">
        <w:rPr>
          <w:sz w:val="24"/>
          <w:szCs w:val="24"/>
        </w:rPr>
        <w:t>р</w:t>
      </w:r>
      <w:r w:rsidRPr="0032246B">
        <w:rPr>
          <w:sz w:val="24"/>
          <w:szCs w:val="24"/>
        </w:rPr>
        <w:t>тизы.</w:t>
      </w:r>
    </w:p>
    <w:p w:rsidR="00795C6A" w:rsidRPr="0032246B" w:rsidRDefault="00795C6A" w:rsidP="00795C6A">
      <w:pPr>
        <w:pStyle w:val="af0"/>
        <w:ind w:left="709" w:firstLine="0"/>
        <w:rPr>
          <w:sz w:val="24"/>
          <w:szCs w:val="24"/>
        </w:rPr>
      </w:pPr>
    </w:p>
    <w:p w:rsidR="00795C6A" w:rsidRPr="0032246B" w:rsidRDefault="00D23EE7" w:rsidP="00795C6A">
      <w:pPr>
        <w:pStyle w:val="26"/>
        <w:widowControl w:val="0"/>
        <w:numPr>
          <w:ilvl w:val="1"/>
          <w:numId w:val="0"/>
        </w:numPr>
        <w:suppressAutoHyphens w:val="0"/>
        <w:spacing w:before="120" w:after="120" w:line="240" w:lineRule="auto"/>
        <w:ind w:left="1569" w:right="142" w:hanging="576"/>
        <w:jc w:val="left"/>
        <w:rPr>
          <w:sz w:val="24"/>
          <w:szCs w:val="24"/>
          <w:lang w:val="ru-RU"/>
        </w:rPr>
      </w:pPr>
      <w:bookmarkStart w:id="6" w:name="_Toc435179752"/>
      <w:r w:rsidRPr="0032246B">
        <w:rPr>
          <w:lang w:val="ru-RU"/>
        </w:rPr>
        <w:lastRenderedPageBreak/>
        <w:t xml:space="preserve">1.1 </w:t>
      </w:r>
      <w:r w:rsidR="00795C6A" w:rsidRPr="0032246B">
        <w:rPr>
          <w:lang w:val="ru-RU"/>
        </w:rPr>
        <w:t>Цели, задачи и содержание процедуры ОВОС</w:t>
      </w:r>
      <w:bookmarkEnd w:id="6"/>
    </w:p>
    <w:p w:rsidR="00795C6A" w:rsidRPr="0032246B" w:rsidRDefault="00795C6A" w:rsidP="00795C6A">
      <w:pPr>
        <w:pStyle w:val="af0"/>
        <w:rPr>
          <w:sz w:val="24"/>
          <w:szCs w:val="24"/>
          <w:lang w:val="ru-RU"/>
        </w:rPr>
      </w:pPr>
      <w:r w:rsidRPr="0032246B">
        <w:rPr>
          <w:sz w:val="24"/>
          <w:szCs w:val="24"/>
        </w:rPr>
        <w:t>Законодательством РФ (ФЗ от 23.11.195 №174-ФЗ «Об экологической экспертизе») определена необходимость государственной экологической экспертизы проектной документ</w:t>
      </w:r>
      <w:r w:rsidRPr="0032246B">
        <w:rPr>
          <w:sz w:val="24"/>
          <w:szCs w:val="24"/>
        </w:rPr>
        <w:t>а</w:t>
      </w:r>
      <w:r w:rsidRPr="0032246B">
        <w:rPr>
          <w:sz w:val="24"/>
          <w:szCs w:val="24"/>
        </w:rPr>
        <w:t>ции объектов, строительство которых предполагается осуществлять на землях особо охраня</w:t>
      </w:r>
      <w:r w:rsidRPr="0032246B">
        <w:rPr>
          <w:sz w:val="24"/>
          <w:szCs w:val="24"/>
        </w:rPr>
        <w:t>е</w:t>
      </w:r>
      <w:r w:rsidRPr="0032246B">
        <w:rPr>
          <w:sz w:val="24"/>
          <w:szCs w:val="24"/>
        </w:rPr>
        <w:t xml:space="preserve">мых природных территорий. </w:t>
      </w:r>
    </w:p>
    <w:p w:rsidR="00795C6A" w:rsidRPr="0032246B" w:rsidRDefault="00795C6A" w:rsidP="00795C6A">
      <w:pPr>
        <w:pStyle w:val="af0"/>
        <w:rPr>
          <w:sz w:val="24"/>
          <w:szCs w:val="24"/>
        </w:rPr>
      </w:pPr>
      <w:r w:rsidRPr="0032246B">
        <w:rPr>
          <w:sz w:val="24"/>
          <w:szCs w:val="24"/>
        </w:rPr>
        <w:t>Для объектов проведения государственной экологической экспертизы предусмотрена процедура оценки воздействия на окружающую среду (ОВОС) намечаемой хозяйственной де</w:t>
      </w:r>
      <w:r w:rsidRPr="0032246B">
        <w:rPr>
          <w:sz w:val="24"/>
          <w:szCs w:val="24"/>
        </w:rPr>
        <w:t>я</w:t>
      </w:r>
      <w:r w:rsidRPr="0032246B">
        <w:rPr>
          <w:sz w:val="24"/>
          <w:szCs w:val="24"/>
        </w:rPr>
        <w:t>тельности в соответствии с «Положением об оценке воздействия намечаемой хозяйственной и иной деятельности на окружающую среду в Российской Федерации», утв. Приказом Госком</w:t>
      </w:r>
      <w:r w:rsidRPr="0032246B">
        <w:rPr>
          <w:sz w:val="24"/>
          <w:szCs w:val="24"/>
        </w:rPr>
        <w:t>э</w:t>
      </w:r>
      <w:r w:rsidRPr="0032246B">
        <w:rPr>
          <w:sz w:val="24"/>
          <w:szCs w:val="24"/>
        </w:rPr>
        <w:t>кологии от 16 мая 2000 г. N 372. Основной целью проведения ОВОС является подготовка эк</w:t>
      </w:r>
      <w:r w:rsidRPr="0032246B">
        <w:rPr>
          <w:sz w:val="24"/>
          <w:szCs w:val="24"/>
        </w:rPr>
        <w:t>о</w:t>
      </w:r>
      <w:r w:rsidRPr="0032246B">
        <w:rPr>
          <w:sz w:val="24"/>
          <w:szCs w:val="24"/>
        </w:rPr>
        <w:t>логически обеспеченного управленческого решения о реализации намечаемой деятельности п</w:t>
      </w:r>
      <w:r w:rsidRPr="0032246B">
        <w:rPr>
          <w:sz w:val="24"/>
          <w:szCs w:val="24"/>
        </w:rPr>
        <w:t>о</w:t>
      </w:r>
      <w:r w:rsidRPr="0032246B">
        <w:rPr>
          <w:sz w:val="24"/>
          <w:szCs w:val="24"/>
        </w:rPr>
        <w:t>средством:</w:t>
      </w:r>
    </w:p>
    <w:p w:rsidR="00795C6A" w:rsidRPr="0032246B" w:rsidRDefault="00795C6A" w:rsidP="00795C6A">
      <w:pPr>
        <w:pStyle w:val="af0"/>
        <w:rPr>
          <w:sz w:val="24"/>
          <w:szCs w:val="24"/>
        </w:rPr>
      </w:pPr>
      <w:r w:rsidRPr="0032246B">
        <w:rPr>
          <w:sz w:val="24"/>
          <w:szCs w:val="24"/>
        </w:rPr>
        <w:t>-</w:t>
      </w:r>
      <w:r w:rsidRPr="0032246B">
        <w:rPr>
          <w:sz w:val="24"/>
          <w:szCs w:val="24"/>
        </w:rPr>
        <w:tab/>
        <w:t>определения экологических аспектов деятельности, возможных негативных  во</w:t>
      </w:r>
      <w:r w:rsidRPr="0032246B">
        <w:rPr>
          <w:sz w:val="24"/>
          <w:szCs w:val="24"/>
        </w:rPr>
        <w:t>з</w:t>
      </w:r>
      <w:r w:rsidRPr="0032246B">
        <w:rPr>
          <w:sz w:val="24"/>
          <w:szCs w:val="24"/>
        </w:rPr>
        <w:t>действий и, связанных с ними последствий;</w:t>
      </w:r>
    </w:p>
    <w:p w:rsidR="00795C6A" w:rsidRPr="0032246B" w:rsidRDefault="00795C6A" w:rsidP="00795C6A">
      <w:pPr>
        <w:pStyle w:val="af0"/>
        <w:rPr>
          <w:sz w:val="24"/>
          <w:szCs w:val="24"/>
        </w:rPr>
      </w:pPr>
      <w:r w:rsidRPr="0032246B">
        <w:rPr>
          <w:sz w:val="24"/>
          <w:szCs w:val="24"/>
        </w:rPr>
        <w:t>-</w:t>
      </w:r>
      <w:r w:rsidRPr="0032246B">
        <w:rPr>
          <w:sz w:val="24"/>
          <w:szCs w:val="24"/>
        </w:rPr>
        <w:tab/>
        <w:t>учета общественного мнения;</w:t>
      </w:r>
    </w:p>
    <w:p w:rsidR="00795C6A" w:rsidRPr="0032246B" w:rsidRDefault="00795C6A" w:rsidP="00795C6A">
      <w:pPr>
        <w:pStyle w:val="af0"/>
        <w:rPr>
          <w:sz w:val="24"/>
          <w:szCs w:val="24"/>
        </w:rPr>
      </w:pPr>
      <w:r w:rsidRPr="0032246B">
        <w:rPr>
          <w:sz w:val="24"/>
          <w:szCs w:val="24"/>
        </w:rPr>
        <w:t>-</w:t>
      </w:r>
      <w:r w:rsidRPr="0032246B">
        <w:rPr>
          <w:sz w:val="24"/>
          <w:szCs w:val="24"/>
        </w:rPr>
        <w:tab/>
        <w:t>разработки мер по предотвращению и уменьшению негативных воздействий и, связанных с ними последствий.</w:t>
      </w:r>
    </w:p>
    <w:p w:rsidR="00795C6A" w:rsidRPr="0032246B" w:rsidRDefault="00795C6A" w:rsidP="00795C6A">
      <w:pPr>
        <w:pStyle w:val="af0"/>
        <w:rPr>
          <w:sz w:val="24"/>
          <w:szCs w:val="24"/>
        </w:rPr>
      </w:pPr>
      <w:r w:rsidRPr="0032246B">
        <w:rPr>
          <w:sz w:val="24"/>
          <w:szCs w:val="24"/>
        </w:rPr>
        <w:t>Основными задачами при выполнении оценки воздействия на окружающую среду пр</w:t>
      </w:r>
      <w:r w:rsidRPr="0032246B">
        <w:rPr>
          <w:sz w:val="24"/>
          <w:szCs w:val="24"/>
        </w:rPr>
        <w:t>о</w:t>
      </w:r>
      <w:r w:rsidRPr="0032246B">
        <w:rPr>
          <w:sz w:val="24"/>
          <w:szCs w:val="24"/>
        </w:rPr>
        <w:t xml:space="preserve">ектируемого объекта являются: </w:t>
      </w:r>
    </w:p>
    <w:p w:rsidR="00795C6A" w:rsidRPr="0032246B" w:rsidRDefault="00795C6A" w:rsidP="00795C6A">
      <w:pPr>
        <w:pStyle w:val="af0"/>
        <w:rPr>
          <w:sz w:val="24"/>
          <w:szCs w:val="24"/>
        </w:rPr>
      </w:pPr>
      <w:r w:rsidRPr="0032246B">
        <w:rPr>
          <w:sz w:val="24"/>
          <w:szCs w:val="24"/>
        </w:rPr>
        <w:t>-</w:t>
      </w:r>
      <w:r w:rsidRPr="0032246B">
        <w:rPr>
          <w:sz w:val="24"/>
          <w:szCs w:val="24"/>
        </w:rPr>
        <w:tab/>
        <w:t>определение эколого-правового режима территории строительства, существу</w:t>
      </w:r>
      <w:r w:rsidRPr="0032246B">
        <w:rPr>
          <w:sz w:val="24"/>
          <w:szCs w:val="24"/>
        </w:rPr>
        <w:t>ю</w:t>
      </w:r>
      <w:r w:rsidRPr="0032246B">
        <w:rPr>
          <w:sz w:val="24"/>
          <w:szCs w:val="24"/>
        </w:rPr>
        <w:t>щих ограничений;</w:t>
      </w:r>
    </w:p>
    <w:p w:rsidR="00795C6A" w:rsidRPr="0032246B" w:rsidRDefault="00795C6A" w:rsidP="00795C6A">
      <w:pPr>
        <w:pStyle w:val="af0"/>
        <w:rPr>
          <w:sz w:val="24"/>
          <w:szCs w:val="24"/>
        </w:rPr>
      </w:pPr>
      <w:r w:rsidRPr="0032246B">
        <w:rPr>
          <w:sz w:val="24"/>
          <w:szCs w:val="24"/>
        </w:rPr>
        <w:t>-</w:t>
      </w:r>
      <w:r w:rsidRPr="0032246B">
        <w:rPr>
          <w:sz w:val="24"/>
          <w:szCs w:val="24"/>
        </w:rPr>
        <w:tab/>
        <w:t>анализ проектных решений намечаемой хозяйственной деятельности для выявл</w:t>
      </w:r>
      <w:r w:rsidRPr="0032246B">
        <w:rPr>
          <w:sz w:val="24"/>
          <w:szCs w:val="24"/>
        </w:rPr>
        <w:t>е</w:t>
      </w:r>
      <w:r w:rsidRPr="0032246B">
        <w:rPr>
          <w:sz w:val="24"/>
          <w:szCs w:val="24"/>
        </w:rPr>
        <w:t>ния возможных источников и видов воздействий на окружающую среду;</w:t>
      </w:r>
    </w:p>
    <w:p w:rsidR="00795C6A" w:rsidRPr="0032246B" w:rsidRDefault="00795C6A" w:rsidP="00795C6A">
      <w:pPr>
        <w:pStyle w:val="af0"/>
        <w:rPr>
          <w:sz w:val="24"/>
          <w:szCs w:val="24"/>
        </w:rPr>
      </w:pPr>
      <w:r w:rsidRPr="0032246B">
        <w:rPr>
          <w:sz w:val="24"/>
          <w:szCs w:val="24"/>
        </w:rPr>
        <w:t>-</w:t>
      </w:r>
      <w:r w:rsidRPr="0032246B">
        <w:rPr>
          <w:sz w:val="24"/>
          <w:szCs w:val="24"/>
        </w:rPr>
        <w:tab/>
        <w:t>прогноз возможных изменений состояния компонентов окружающей среды в  э</w:t>
      </w:r>
      <w:r w:rsidRPr="0032246B">
        <w:rPr>
          <w:sz w:val="24"/>
          <w:szCs w:val="24"/>
        </w:rPr>
        <w:t>к</w:t>
      </w:r>
      <w:r w:rsidRPr="0032246B">
        <w:rPr>
          <w:sz w:val="24"/>
          <w:szCs w:val="24"/>
        </w:rPr>
        <w:t>сплуатации проектируемого объекта;</w:t>
      </w:r>
    </w:p>
    <w:p w:rsidR="00795C6A" w:rsidRPr="0032246B" w:rsidRDefault="00795C6A" w:rsidP="00795C6A">
      <w:pPr>
        <w:pStyle w:val="af0"/>
        <w:rPr>
          <w:sz w:val="24"/>
          <w:szCs w:val="24"/>
        </w:rPr>
      </w:pPr>
      <w:r w:rsidRPr="0032246B">
        <w:rPr>
          <w:sz w:val="24"/>
          <w:szCs w:val="24"/>
        </w:rPr>
        <w:t>-</w:t>
      </w:r>
      <w:r w:rsidRPr="0032246B">
        <w:rPr>
          <w:sz w:val="24"/>
          <w:szCs w:val="24"/>
        </w:rPr>
        <w:tab/>
        <w:t>определение допустимости воздействия намечаемой хозяйственной деятельности на окружающую среду путем сравнения с установленными критериями;</w:t>
      </w:r>
    </w:p>
    <w:p w:rsidR="00795C6A" w:rsidRPr="0032246B" w:rsidRDefault="00795C6A" w:rsidP="00795C6A">
      <w:pPr>
        <w:pStyle w:val="af0"/>
        <w:rPr>
          <w:sz w:val="24"/>
          <w:szCs w:val="24"/>
        </w:rPr>
      </w:pPr>
      <w:r w:rsidRPr="0032246B">
        <w:rPr>
          <w:sz w:val="24"/>
          <w:szCs w:val="24"/>
        </w:rPr>
        <w:t>-</w:t>
      </w:r>
      <w:r w:rsidRPr="0032246B">
        <w:rPr>
          <w:sz w:val="24"/>
          <w:szCs w:val="24"/>
        </w:rPr>
        <w:tab/>
        <w:t>анализ достаточности мероприятий, обеспечивающих уменьшение негативного воздействия намечаемой хозяйственной деятельности на окружающую среду.</w:t>
      </w:r>
    </w:p>
    <w:p w:rsidR="00795C6A" w:rsidRPr="0032246B" w:rsidRDefault="00795C6A" w:rsidP="00795C6A">
      <w:pPr>
        <w:pStyle w:val="af0"/>
        <w:rPr>
          <w:sz w:val="24"/>
          <w:szCs w:val="24"/>
        </w:rPr>
      </w:pPr>
      <w:r w:rsidRPr="0032246B">
        <w:rPr>
          <w:sz w:val="24"/>
          <w:szCs w:val="24"/>
        </w:rPr>
        <w:t>В качестве исходных данных для проведения ОВОС были использованы:</w:t>
      </w:r>
    </w:p>
    <w:p w:rsidR="00795C6A" w:rsidRPr="0032246B" w:rsidRDefault="00795C6A" w:rsidP="00795C6A">
      <w:pPr>
        <w:pStyle w:val="af0"/>
        <w:rPr>
          <w:sz w:val="24"/>
          <w:szCs w:val="24"/>
        </w:rPr>
      </w:pPr>
      <w:r w:rsidRPr="0032246B">
        <w:rPr>
          <w:sz w:val="24"/>
          <w:szCs w:val="24"/>
        </w:rPr>
        <w:t>-</w:t>
      </w:r>
      <w:r w:rsidRPr="0032246B">
        <w:rPr>
          <w:sz w:val="24"/>
          <w:szCs w:val="24"/>
        </w:rPr>
        <w:tab/>
        <w:t>проектные решения по объекту строительства.</w:t>
      </w:r>
    </w:p>
    <w:p w:rsidR="00795C6A" w:rsidRPr="0032246B" w:rsidRDefault="00795C6A" w:rsidP="00795C6A">
      <w:pPr>
        <w:pStyle w:val="af0"/>
        <w:rPr>
          <w:sz w:val="24"/>
          <w:szCs w:val="24"/>
        </w:rPr>
      </w:pPr>
      <w:r w:rsidRPr="0032246B">
        <w:rPr>
          <w:sz w:val="24"/>
          <w:szCs w:val="24"/>
        </w:rPr>
        <w:t>-</w:t>
      </w:r>
      <w:r w:rsidRPr="0032246B">
        <w:rPr>
          <w:sz w:val="24"/>
          <w:szCs w:val="24"/>
        </w:rPr>
        <w:tab/>
        <w:t>фондовые материалы, полученные в результате первичной оценки и анализа пл</w:t>
      </w:r>
      <w:r w:rsidRPr="0032246B">
        <w:rPr>
          <w:sz w:val="24"/>
          <w:szCs w:val="24"/>
        </w:rPr>
        <w:t>а</w:t>
      </w:r>
      <w:r w:rsidRPr="0032246B">
        <w:rPr>
          <w:sz w:val="24"/>
          <w:szCs w:val="24"/>
        </w:rPr>
        <w:t>нировочной, технической и проектной документации;</w:t>
      </w:r>
    </w:p>
    <w:p w:rsidR="00795C6A" w:rsidRPr="0032246B" w:rsidRDefault="00795C6A" w:rsidP="00795C6A">
      <w:pPr>
        <w:pStyle w:val="af0"/>
        <w:rPr>
          <w:sz w:val="24"/>
          <w:szCs w:val="24"/>
        </w:rPr>
      </w:pPr>
      <w:r w:rsidRPr="0032246B">
        <w:rPr>
          <w:sz w:val="24"/>
          <w:szCs w:val="24"/>
        </w:rPr>
        <w:lastRenderedPageBreak/>
        <w:t>-</w:t>
      </w:r>
      <w:r w:rsidRPr="0032246B">
        <w:rPr>
          <w:sz w:val="24"/>
          <w:szCs w:val="24"/>
        </w:rPr>
        <w:tab/>
        <w:t>результаты инженерных изысканий, проведенных на участке намечаемого стро</w:t>
      </w:r>
      <w:r w:rsidRPr="0032246B">
        <w:rPr>
          <w:sz w:val="24"/>
          <w:szCs w:val="24"/>
        </w:rPr>
        <w:t>и</w:t>
      </w:r>
      <w:r w:rsidRPr="0032246B">
        <w:rPr>
          <w:sz w:val="24"/>
          <w:szCs w:val="24"/>
        </w:rPr>
        <w:t>тельства и в зоне возможного влияния.</w:t>
      </w:r>
    </w:p>
    <w:p w:rsidR="00795C6A" w:rsidRPr="0032246B" w:rsidRDefault="00795C6A" w:rsidP="00795C6A">
      <w:pPr>
        <w:pStyle w:val="af0"/>
        <w:rPr>
          <w:sz w:val="24"/>
          <w:szCs w:val="24"/>
        </w:rPr>
      </w:pPr>
      <w:r w:rsidRPr="0032246B">
        <w:rPr>
          <w:sz w:val="24"/>
          <w:szCs w:val="24"/>
        </w:rPr>
        <w:t>При проведении основного этапа исследований ОВОС выполнялся анализ проектных решений в части установления уровня, интенсивности и масштаба значимых воздействий и п</w:t>
      </w:r>
      <w:r w:rsidRPr="0032246B">
        <w:rPr>
          <w:sz w:val="24"/>
          <w:szCs w:val="24"/>
        </w:rPr>
        <w:t>о</w:t>
      </w:r>
      <w:r w:rsidRPr="0032246B">
        <w:rPr>
          <w:sz w:val="24"/>
          <w:szCs w:val="24"/>
        </w:rPr>
        <w:t>следствий для охраняемых компонентов среды.</w:t>
      </w:r>
    </w:p>
    <w:p w:rsidR="00795C6A" w:rsidRPr="0032246B" w:rsidRDefault="00795C6A" w:rsidP="00795C6A">
      <w:pPr>
        <w:pStyle w:val="af0"/>
        <w:rPr>
          <w:sz w:val="24"/>
          <w:szCs w:val="24"/>
        </w:rPr>
      </w:pPr>
      <w:r w:rsidRPr="0032246B">
        <w:rPr>
          <w:sz w:val="24"/>
          <w:szCs w:val="24"/>
        </w:rPr>
        <w:t>Важным процедурным вопросом проведения ОВОС является параллельное проведение исследований с процессом строительного проектирования, при этом реализовались следующие взаимосвязи участников процесса:</w:t>
      </w:r>
    </w:p>
    <w:p w:rsidR="00795C6A" w:rsidRPr="0032246B" w:rsidRDefault="00795C6A" w:rsidP="00795C6A">
      <w:pPr>
        <w:pStyle w:val="af0"/>
        <w:rPr>
          <w:sz w:val="24"/>
          <w:szCs w:val="24"/>
        </w:rPr>
      </w:pPr>
      <w:r w:rsidRPr="0032246B">
        <w:rPr>
          <w:sz w:val="24"/>
          <w:szCs w:val="24"/>
        </w:rPr>
        <w:t>-  представление проектировщиками рабочих материалов по проектным решениям и</w:t>
      </w:r>
      <w:r w:rsidRPr="0032246B">
        <w:rPr>
          <w:sz w:val="24"/>
          <w:szCs w:val="24"/>
        </w:rPr>
        <w:t>с</w:t>
      </w:r>
      <w:r w:rsidRPr="0032246B">
        <w:rPr>
          <w:sz w:val="24"/>
          <w:szCs w:val="24"/>
        </w:rPr>
        <w:t>полнителю ОВОС;</w:t>
      </w:r>
    </w:p>
    <w:p w:rsidR="00795C6A" w:rsidRPr="0032246B" w:rsidRDefault="00795C6A" w:rsidP="00795C6A">
      <w:pPr>
        <w:pStyle w:val="af0"/>
        <w:rPr>
          <w:sz w:val="24"/>
          <w:szCs w:val="24"/>
        </w:rPr>
      </w:pPr>
      <w:r w:rsidRPr="0032246B">
        <w:rPr>
          <w:sz w:val="24"/>
          <w:szCs w:val="24"/>
        </w:rPr>
        <w:t>- оценка исполнителем ОВОС допустимости воздействий на основании анализа раб</w:t>
      </w:r>
      <w:r w:rsidRPr="0032246B">
        <w:rPr>
          <w:sz w:val="24"/>
          <w:szCs w:val="24"/>
        </w:rPr>
        <w:t>о</w:t>
      </w:r>
      <w:r w:rsidRPr="0032246B">
        <w:rPr>
          <w:sz w:val="24"/>
          <w:szCs w:val="24"/>
        </w:rPr>
        <w:t>чих вариантов проектных решений;</w:t>
      </w:r>
    </w:p>
    <w:p w:rsidR="00795C6A" w:rsidRPr="0032246B" w:rsidRDefault="00795C6A" w:rsidP="00795C6A">
      <w:pPr>
        <w:pStyle w:val="af0"/>
        <w:rPr>
          <w:sz w:val="24"/>
          <w:szCs w:val="24"/>
        </w:rPr>
      </w:pPr>
      <w:r w:rsidRPr="0032246B">
        <w:rPr>
          <w:sz w:val="24"/>
          <w:szCs w:val="24"/>
        </w:rPr>
        <w:t>- в случае обоснованных выводов о допустимости конкретного решения уведомление исполнителем ОВОС проектировщиков;</w:t>
      </w:r>
    </w:p>
    <w:p w:rsidR="00795C6A" w:rsidRPr="0032246B" w:rsidRDefault="00795C6A" w:rsidP="00795C6A">
      <w:pPr>
        <w:pStyle w:val="af0"/>
        <w:rPr>
          <w:sz w:val="24"/>
          <w:szCs w:val="24"/>
        </w:rPr>
      </w:pPr>
      <w:r w:rsidRPr="0032246B">
        <w:rPr>
          <w:sz w:val="24"/>
          <w:szCs w:val="24"/>
        </w:rPr>
        <w:t>- в случае выявления ожидаемых сверхнормативных воздействий – уведомление исп</w:t>
      </w:r>
      <w:r w:rsidRPr="0032246B">
        <w:rPr>
          <w:sz w:val="24"/>
          <w:szCs w:val="24"/>
        </w:rPr>
        <w:t>о</w:t>
      </w:r>
      <w:r w:rsidRPr="0032246B">
        <w:rPr>
          <w:sz w:val="24"/>
          <w:szCs w:val="24"/>
        </w:rPr>
        <w:t>лнителем ОВОС проектировщиков о необходимости изменения проектных решений или разр</w:t>
      </w:r>
      <w:r w:rsidRPr="0032246B">
        <w:rPr>
          <w:sz w:val="24"/>
          <w:szCs w:val="24"/>
        </w:rPr>
        <w:t>а</w:t>
      </w:r>
      <w:r w:rsidRPr="0032246B">
        <w:rPr>
          <w:sz w:val="24"/>
          <w:szCs w:val="24"/>
        </w:rPr>
        <w:t>ботки дополнительных компенсационных природоохранных мероприятий;</w:t>
      </w:r>
    </w:p>
    <w:p w:rsidR="00795C6A" w:rsidRPr="0032246B" w:rsidRDefault="00795C6A" w:rsidP="00795C6A">
      <w:pPr>
        <w:pStyle w:val="af0"/>
        <w:rPr>
          <w:sz w:val="24"/>
          <w:szCs w:val="24"/>
        </w:rPr>
      </w:pPr>
      <w:r w:rsidRPr="0032246B">
        <w:rPr>
          <w:sz w:val="24"/>
          <w:szCs w:val="24"/>
        </w:rPr>
        <w:t>- рекомендации исполнителя ОВОС по вариантам необходимых природоохранных м</w:t>
      </w:r>
      <w:r w:rsidRPr="0032246B">
        <w:rPr>
          <w:sz w:val="24"/>
          <w:szCs w:val="24"/>
        </w:rPr>
        <w:t>е</w:t>
      </w:r>
      <w:r w:rsidRPr="0032246B">
        <w:rPr>
          <w:sz w:val="24"/>
          <w:szCs w:val="24"/>
        </w:rPr>
        <w:t>роприятий;</w:t>
      </w:r>
    </w:p>
    <w:p w:rsidR="00795C6A" w:rsidRPr="0032246B" w:rsidRDefault="00795C6A" w:rsidP="00795C6A">
      <w:pPr>
        <w:pStyle w:val="af0"/>
        <w:rPr>
          <w:sz w:val="24"/>
          <w:szCs w:val="24"/>
        </w:rPr>
      </w:pPr>
      <w:r w:rsidRPr="0032246B">
        <w:rPr>
          <w:sz w:val="24"/>
          <w:szCs w:val="24"/>
        </w:rPr>
        <w:t>- разработка проектировщиками технических решений по природоохранным меропри</w:t>
      </w:r>
      <w:r w:rsidRPr="0032246B">
        <w:rPr>
          <w:sz w:val="24"/>
          <w:szCs w:val="24"/>
        </w:rPr>
        <w:t>я</w:t>
      </w:r>
      <w:r w:rsidRPr="0032246B">
        <w:rPr>
          <w:sz w:val="24"/>
          <w:szCs w:val="24"/>
        </w:rPr>
        <w:t>тиям;</w:t>
      </w:r>
    </w:p>
    <w:p w:rsidR="00795C6A" w:rsidRPr="0032246B" w:rsidRDefault="00795C6A" w:rsidP="00795C6A">
      <w:pPr>
        <w:pStyle w:val="af0"/>
        <w:rPr>
          <w:sz w:val="24"/>
          <w:szCs w:val="24"/>
        </w:rPr>
      </w:pPr>
      <w:r w:rsidRPr="0032246B">
        <w:rPr>
          <w:sz w:val="24"/>
          <w:szCs w:val="24"/>
        </w:rPr>
        <w:t>- оценка исполнителем ОВОС эффективности природоохранных мероприятий;</w:t>
      </w:r>
    </w:p>
    <w:p w:rsidR="00795C6A" w:rsidRPr="0032246B" w:rsidRDefault="00795C6A" w:rsidP="00795C6A">
      <w:pPr>
        <w:pStyle w:val="af0"/>
        <w:rPr>
          <w:sz w:val="24"/>
          <w:szCs w:val="24"/>
        </w:rPr>
      </w:pPr>
      <w:r w:rsidRPr="0032246B">
        <w:rPr>
          <w:sz w:val="24"/>
          <w:szCs w:val="24"/>
        </w:rPr>
        <w:t>- принятие решения о достаточности природоохранных мероприятий, уведомление З</w:t>
      </w:r>
      <w:r w:rsidRPr="0032246B">
        <w:rPr>
          <w:sz w:val="24"/>
          <w:szCs w:val="24"/>
        </w:rPr>
        <w:t>а</w:t>
      </w:r>
      <w:r w:rsidRPr="0032246B">
        <w:rPr>
          <w:sz w:val="24"/>
          <w:szCs w:val="24"/>
        </w:rPr>
        <w:t>казчика и проектировщиков;</w:t>
      </w:r>
    </w:p>
    <w:p w:rsidR="00795C6A" w:rsidRPr="0032246B" w:rsidRDefault="00795C6A" w:rsidP="00795C6A">
      <w:pPr>
        <w:pStyle w:val="af0"/>
        <w:rPr>
          <w:sz w:val="24"/>
          <w:szCs w:val="24"/>
        </w:rPr>
      </w:pPr>
      <w:r w:rsidRPr="0032246B">
        <w:rPr>
          <w:sz w:val="24"/>
          <w:szCs w:val="24"/>
        </w:rPr>
        <w:t>-  внесение технических природоохранных решений в проектную документацию;</w:t>
      </w:r>
    </w:p>
    <w:p w:rsidR="00795C6A" w:rsidRPr="0032246B" w:rsidRDefault="00795C6A" w:rsidP="00795C6A">
      <w:pPr>
        <w:pStyle w:val="af0"/>
        <w:rPr>
          <w:sz w:val="24"/>
          <w:szCs w:val="24"/>
        </w:rPr>
      </w:pPr>
      <w:r w:rsidRPr="0032246B">
        <w:rPr>
          <w:sz w:val="24"/>
          <w:szCs w:val="24"/>
        </w:rPr>
        <w:t>- составление исполнителем ОВОС перечня проектных мероприятий по охране окр</w:t>
      </w:r>
      <w:r w:rsidRPr="0032246B">
        <w:rPr>
          <w:sz w:val="24"/>
          <w:szCs w:val="24"/>
        </w:rPr>
        <w:t>у</w:t>
      </w:r>
      <w:r w:rsidRPr="0032246B">
        <w:rPr>
          <w:sz w:val="24"/>
          <w:szCs w:val="24"/>
        </w:rPr>
        <w:t>жающей среды, обеспечивающих допустимость реализации намечаемой деятельности.</w:t>
      </w:r>
    </w:p>
    <w:p w:rsidR="00795C6A" w:rsidRPr="0032246B" w:rsidRDefault="00795C6A" w:rsidP="00795C6A">
      <w:pPr>
        <w:pStyle w:val="af0"/>
        <w:rPr>
          <w:sz w:val="24"/>
          <w:szCs w:val="24"/>
        </w:rPr>
      </w:pPr>
      <w:r w:rsidRPr="0032246B">
        <w:rPr>
          <w:sz w:val="24"/>
          <w:szCs w:val="24"/>
        </w:rPr>
        <w:t>В представленном процессе работ по ОВОС общественность рассматривается как уча</w:t>
      </w:r>
      <w:r w:rsidRPr="0032246B">
        <w:rPr>
          <w:sz w:val="24"/>
          <w:szCs w:val="24"/>
        </w:rPr>
        <w:t>с</w:t>
      </w:r>
      <w:r w:rsidRPr="0032246B">
        <w:rPr>
          <w:sz w:val="24"/>
          <w:szCs w:val="24"/>
        </w:rPr>
        <w:t>тник, заинтересованный в минимизации воздействия на окружающую среду и определяющий отношение к проектным решениям и природоохранным мероприятиям.</w:t>
      </w:r>
    </w:p>
    <w:p w:rsidR="00D23EE7" w:rsidRPr="0032246B" w:rsidRDefault="00D23EE7" w:rsidP="00795C6A">
      <w:pPr>
        <w:pStyle w:val="26"/>
        <w:widowControl w:val="0"/>
        <w:numPr>
          <w:ilvl w:val="1"/>
          <w:numId w:val="0"/>
        </w:numPr>
        <w:suppressAutoHyphens w:val="0"/>
        <w:spacing w:before="120" w:after="120" w:line="240" w:lineRule="auto"/>
        <w:ind w:left="1569" w:right="142" w:hanging="576"/>
        <w:jc w:val="left"/>
        <w:rPr>
          <w:lang w:val="ru-RU"/>
        </w:rPr>
      </w:pPr>
    </w:p>
    <w:p w:rsidR="00A66ADB" w:rsidRPr="0032246B" w:rsidRDefault="00A66ADB" w:rsidP="00A66ADB">
      <w:pPr>
        <w:rPr>
          <w:lang w:val="ru-RU"/>
        </w:rPr>
      </w:pPr>
    </w:p>
    <w:p w:rsidR="00A66ADB" w:rsidRPr="0032246B" w:rsidRDefault="00A66ADB" w:rsidP="00A66ADB">
      <w:pPr>
        <w:rPr>
          <w:lang w:val="ru-RU"/>
        </w:rPr>
      </w:pPr>
    </w:p>
    <w:p w:rsidR="00A66ADB" w:rsidRPr="0032246B" w:rsidRDefault="00A66ADB" w:rsidP="00A66ADB">
      <w:pPr>
        <w:rPr>
          <w:lang w:val="ru-RU"/>
        </w:rPr>
      </w:pPr>
    </w:p>
    <w:p w:rsidR="00795C6A" w:rsidRPr="0032246B" w:rsidRDefault="00D23EE7" w:rsidP="00795C6A">
      <w:pPr>
        <w:pStyle w:val="26"/>
        <w:widowControl w:val="0"/>
        <w:numPr>
          <w:ilvl w:val="1"/>
          <w:numId w:val="0"/>
        </w:numPr>
        <w:suppressAutoHyphens w:val="0"/>
        <w:spacing w:before="120" w:after="120" w:line="240" w:lineRule="auto"/>
        <w:ind w:left="1569" w:right="142" w:hanging="576"/>
        <w:jc w:val="left"/>
        <w:rPr>
          <w:sz w:val="24"/>
          <w:szCs w:val="24"/>
          <w:lang w:val="ru-RU"/>
        </w:rPr>
      </w:pPr>
      <w:bookmarkStart w:id="7" w:name="_Toc435179753"/>
      <w:r w:rsidRPr="0032246B">
        <w:rPr>
          <w:lang w:val="ru-RU"/>
        </w:rPr>
        <w:lastRenderedPageBreak/>
        <w:t xml:space="preserve">1.2 </w:t>
      </w:r>
      <w:r w:rsidR="00795C6A" w:rsidRPr="0032246B">
        <w:rPr>
          <w:lang w:val="ru-RU"/>
        </w:rPr>
        <w:t>Принципы проведения ОВОС</w:t>
      </w:r>
      <w:bookmarkEnd w:id="7"/>
    </w:p>
    <w:p w:rsidR="00795C6A" w:rsidRPr="0032246B" w:rsidRDefault="00795C6A" w:rsidP="00795C6A">
      <w:pPr>
        <w:pStyle w:val="af0"/>
        <w:rPr>
          <w:sz w:val="24"/>
          <w:szCs w:val="24"/>
          <w:lang w:val="ru-RU"/>
        </w:rPr>
      </w:pPr>
      <w:r w:rsidRPr="0032246B">
        <w:rPr>
          <w:sz w:val="24"/>
          <w:szCs w:val="24"/>
        </w:rPr>
        <w:t xml:space="preserve">При проведении ОВОС разработчики руководствовались следующими основными принципами: </w:t>
      </w:r>
    </w:p>
    <w:p w:rsidR="00795C6A" w:rsidRPr="0032246B" w:rsidRDefault="00795C6A" w:rsidP="00283313">
      <w:pPr>
        <w:pStyle w:val="af0"/>
        <w:numPr>
          <w:ilvl w:val="0"/>
          <w:numId w:val="18"/>
        </w:numPr>
        <w:tabs>
          <w:tab w:val="left" w:pos="720"/>
        </w:tabs>
        <w:suppressAutoHyphens/>
        <w:spacing w:line="360" w:lineRule="auto"/>
        <w:ind w:left="0" w:firstLine="709"/>
        <w:rPr>
          <w:sz w:val="24"/>
          <w:szCs w:val="24"/>
        </w:rPr>
      </w:pPr>
      <w:r w:rsidRPr="0032246B">
        <w:rPr>
          <w:sz w:val="24"/>
          <w:szCs w:val="24"/>
        </w:rPr>
        <w:t xml:space="preserve">открытости экологической информации – при подготовке решений о реализации хозяйственной деятельности используемая экологическая информация была доступна для всех заинтересованных сторон; </w:t>
      </w:r>
    </w:p>
    <w:p w:rsidR="00795C6A" w:rsidRPr="0032246B" w:rsidRDefault="00795C6A" w:rsidP="00283313">
      <w:pPr>
        <w:pStyle w:val="af0"/>
        <w:numPr>
          <w:ilvl w:val="0"/>
          <w:numId w:val="18"/>
        </w:numPr>
        <w:tabs>
          <w:tab w:val="left" w:pos="720"/>
        </w:tabs>
        <w:suppressAutoHyphens/>
        <w:spacing w:line="360" w:lineRule="auto"/>
        <w:ind w:left="0" w:firstLine="709"/>
        <w:rPr>
          <w:sz w:val="24"/>
          <w:szCs w:val="24"/>
        </w:rPr>
      </w:pPr>
      <w:r w:rsidRPr="0032246B">
        <w:rPr>
          <w:sz w:val="24"/>
          <w:szCs w:val="24"/>
        </w:rPr>
        <w:t xml:space="preserve">упреждения – процесс ОВОС проводился, начиная с ранних стадий подготовки решений по объекту вплоть до их принятия; </w:t>
      </w:r>
    </w:p>
    <w:p w:rsidR="00795C6A" w:rsidRPr="0032246B" w:rsidRDefault="00795C6A" w:rsidP="00283313">
      <w:pPr>
        <w:pStyle w:val="af0"/>
        <w:numPr>
          <w:ilvl w:val="0"/>
          <w:numId w:val="18"/>
        </w:numPr>
        <w:tabs>
          <w:tab w:val="left" w:pos="720"/>
        </w:tabs>
        <w:suppressAutoHyphens/>
        <w:spacing w:line="360" w:lineRule="auto"/>
        <w:ind w:left="0" w:firstLine="709"/>
        <w:rPr>
          <w:sz w:val="24"/>
          <w:szCs w:val="24"/>
        </w:rPr>
      </w:pPr>
      <w:r w:rsidRPr="0032246B">
        <w:rPr>
          <w:sz w:val="24"/>
          <w:szCs w:val="24"/>
        </w:rPr>
        <w:t>разумной детализации – исследования в рамках ОВОС проводились с такой степенью детализации, которая соответствует значимости возможных неблагоприятных последствий реализации проекта, а также возможностям получения нужной информации;</w:t>
      </w:r>
    </w:p>
    <w:p w:rsidR="00795C6A" w:rsidRPr="0032246B" w:rsidRDefault="00795C6A" w:rsidP="00795C6A">
      <w:pPr>
        <w:pStyle w:val="af0"/>
        <w:rPr>
          <w:sz w:val="24"/>
          <w:szCs w:val="24"/>
        </w:rPr>
      </w:pPr>
      <w:r w:rsidRPr="0032246B">
        <w:rPr>
          <w:sz w:val="24"/>
          <w:szCs w:val="24"/>
        </w:rPr>
        <w:t>-</w:t>
      </w:r>
      <w:r w:rsidRPr="0032246B">
        <w:rPr>
          <w:sz w:val="24"/>
          <w:szCs w:val="24"/>
        </w:rPr>
        <w:tab/>
        <w:t>последовательности действий – при проведении ОВОС строго выполнялась по</w:t>
      </w:r>
      <w:r w:rsidRPr="0032246B">
        <w:rPr>
          <w:sz w:val="24"/>
          <w:szCs w:val="24"/>
        </w:rPr>
        <w:t>с</w:t>
      </w:r>
      <w:r w:rsidRPr="0032246B">
        <w:rPr>
          <w:sz w:val="24"/>
          <w:szCs w:val="24"/>
        </w:rPr>
        <w:t>ледовательность действий в осуществлении этапов, процедур и операций, предписанных зак</w:t>
      </w:r>
      <w:r w:rsidRPr="0032246B">
        <w:rPr>
          <w:sz w:val="24"/>
          <w:szCs w:val="24"/>
        </w:rPr>
        <w:t>о</w:t>
      </w:r>
      <w:r w:rsidRPr="0032246B">
        <w:rPr>
          <w:sz w:val="24"/>
          <w:szCs w:val="24"/>
        </w:rPr>
        <w:t xml:space="preserve">нодательством РФ. </w:t>
      </w:r>
    </w:p>
    <w:p w:rsidR="00795C6A" w:rsidRPr="0032246B" w:rsidRDefault="00795C6A" w:rsidP="00795C6A">
      <w:pPr>
        <w:pStyle w:val="af0"/>
        <w:rPr>
          <w:sz w:val="24"/>
          <w:szCs w:val="24"/>
        </w:rPr>
      </w:pPr>
    </w:p>
    <w:p w:rsidR="00795C6A" w:rsidRPr="0032246B" w:rsidRDefault="00D23EE7" w:rsidP="00795C6A">
      <w:pPr>
        <w:pStyle w:val="26"/>
        <w:widowControl w:val="0"/>
        <w:numPr>
          <w:ilvl w:val="1"/>
          <w:numId w:val="0"/>
        </w:numPr>
        <w:suppressAutoHyphens w:val="0"/>
        <w:spacing w:before="120" w:after="120" w:line="240" w:lineRule="auto"/>
        <w:ind w:left="1569" w:right="142" w:hanging="576"/>
        <w:jc w:val="left"/>
        <w:rPr>
          <w:sz w:val="24"/>
          <w:szCs w:val="24"/>
          <w:lang w:val="ru-RU"/>
        </w:rPr>
      </w:pPr>
      <w:bookmarkStart w:id="8" w:name="_Toc435179754"/>
      <w:r w:rsidRPr="0032246B">
        <w:rPr>
          <w:lang w:val="ru-RU"/>
        </w:rPr>
        <w:t xml:space="preserve">1.3 </w:t>
      </w:r>
      <w:r w:rsidR="00795C6A" w:rsidRPr="0032246B">
        <w:rPr>
          <w:lang w:val="ru-RU"/>
        </w:rPr>
        <w:t>Применимые правовые и нормативные требования</w:t>
      </w:r>
      <w:bookmarkEnd w:id="8"/>
      <w:r w:rsidR="00795C6A" w:rsidRPr="0032246B">
        <w:rPr>
          <w:lang w:val="ru-RU"/>
        </w:rPr>
        <w:t xml:space="preserve"> </w:t>
      </w:r>
    </w:p>
    <w:p w:rsidR="00795C6A" w:rsidRPr="0032246B" w:rsidRDefault="00795C6A" w:rsidP="00795C6A">
      <w:pPr>
        <w:pStyle w:val="af0"/>
        <w:rPr>
          <w:sz w:val="24"/>
          <w:szCs w:val="24"/>
          <w:lang w:val="ru-RU"/>
        </w:rPr>
      </w:pPr>
      <w:r w:rsidRPr="0032246B">
        <w:rPr>
          <w:sz w:val="24"/>
          <w:szCs w:val="24"/>
        </w:rPr>
        <w:t>Необходимость проведения ОВОС определяется требованиями Федерального Закона "Об охране окружающей среды" от 10.01.2002 № 7-ФЗ, ст. 32 – «оценка воздействия на окр</w:t>
      </w:r>
      <w:r w:rsidRPr="0032246B">
        <w:rPr>
          <w:sz w:val="24"/>
          <w:szCs w:val="24"/>
        </w:rPr>
        <w:t>у</w:t>
      </w:r>
      <w:r w:rsidRPr="0032246B">
        <w:rPr>
          <w:sz w:val="24"/>
          <w:szCs w:val="24"/>
        </w:rPr>
        <w:t>жающую среду проводится в отношении планируемой хозяйственной и иной деятельности, к</w:t>
      </w:r>
      <w:r w:rsidRPr="0032246B">
        <w:rPr>
          <w:sz w:val="24"/>
          <w:szCs w:val="24"/>
        </w:rPr>
        <w:t>о</w:t>
      </w:r>
      <w:r w:rsidRPr="0032246B">
        <w:rPr>
          <w:sz w:val="24"/>
          <w:szCs w:val="24"/>
        </w:rPr>
        <w:t xml:space="preserve">торая может оказать прямое или косвенное воздействие на окружающую среду». </w:t>
      </w:r>
    </w:p>
    <w:p w:rsidR="00795C6A" w:rsidRPr="0032246B" w:rsidRDefault="00795C6A" w:rsidP="00795C6A">
      <w:pPr>
        <w:pStyle w:val="af0"/>
        <w:rPr>
          <w:sz w:val="24"/>
          <w:szCs w:val="24"/>
        </w:rPr>
      </w:pPr>
      <w:r w:rsidRPr="0032246B">
        <w:rPr>
          <w:sz w:val="24"/>
          <w:szCs w:val="24"/>
        </w:rPr>
        <w:t>Презумпция потенциальной экологической опасности планируемой хозяйственной и иной деятельности и обязательность оценки воздействия на окружающую среду при принятии решений об осуществлении хозяйственной и иной деятельности являются одними из основных принципов охраны окружающей среды.</w:t>
      </w:r>
    </w:p>
    <w:p w:rsidR="00795C6A" w:rsidRPr="0032246B" w:rsidRDefault="00795C6A" w:rsidP="00795C6A">
      <w:pPr>
        <w:pStyle w:val="af0"/>
        <w:rPr>
          <w:sz w:val="24"/>
          <w:szCs w:val="24"/>
        </w:rPr>
      </w:pPr>
      <w:r w:rsidRPr="0032246B">
        <w:rPr>
          <w:sz w:val="24"/>
          <w:szCs w:val="24"/>
        </w:rPr>
        <w:t>Градостроительный кодекс РФ (статья 49) определяет общие требования к составу пр</w:t>
      </w:r>
      <w:r w:rsidRPr="0032246B">
        <w:rPr>
          <w:sz w:val="24"/>
          <w:szCs w:val="24"/>
        </w:rPr>
        <w:t>о</w:t>
      </w:r>
      <w:r w:rsidRPr="0032246B">
        <w:rPr>
          <w:sz w:val="24"/>
          <w:szCs w:val="24"/>
        </w:rPr>
        <w:t>ектной документации, в том числе наличие обязательного раздела "Перечень мероприятий по охране окружающей среды".  Постановлением Правительства РФ № 87 от 16.02.2008 г. "О со</w:t>
      </w:r>
      <w:r w:rsidRPr="0032246B">
        <w:rPr>
          <w:sz w:val="24"/>
          <w:szCs w:val="24"/>
        </w:rPr>
        <w:t>с</w:t>
      </w:r>
      <w:r w:rsidRPr="0032246B">
        <w:rPr>
          <w:sz w:val="24"/>
          <w:szCs w:val="24"/>
        </w:rPr>
        <w:t>таве разделов проектной документации и требованиях к их содержанию" установлено предст</w:t>
      </w:r>
      <w:r w:rsidRPr="0032246B">
        <w:rPr>
          <w:sz w:val="24"/>
          <w:szCs w:val="24"/>
        </w:rPr>
        <w:t>а</w:t>
      </w:r>
      <w:r w:rsidRPr="0032246B">
        <w:rPr>
          <w:sz w:val="24"/>
          <w:szCs w:val="24"/>
        </w:rPr>
        <w:t>вление результатов ОВОС в качестве материалов, обосновывающих принятые проектные реш</w:t>
      </w:r>
      <w:r w:rsidRPr="0032246B">
        <w:rPr>
          <w:sz w:val="24"/>
          <w:szCs w:val="24"/>
        </w:rPr>
        <w:t>е</w:t>
      </w:r>
      <w:r w:rsidRPr="0032246B">
        <w:rPr>
          <w:sz w:val="24"/>
          <w:szCs w:val="24"/>
        </w:rPr>
        <w:t>ния.</w:t>
      </w:r>
    </w:p>
    <w:p w:rsidR="00795C6A" w:rsidRPr="0032246B" w:rsidRDefault="00795C6A" w:rsidP="00795C6A">
      <w:pPr>
        <w:pStyle w:val="af0"/>
        <w:rPr>
          <w:sz w:val="24"/>
          <w:szCs w:val="24"/>
        </w:rPr>
      </w:pPr>
      <w:r w:rsidRPr="0032246B">
        <w:rPr>
          <w:sz w:val="24"/>
          <w:szCs w:val="24"/>
        </w:rPr>
        <w:t>Основные требования законодательства Российской Федерации для проведения оценки воздействия:</w:t>
      </w:r>
    </w:p>
    <w:p w:rsidR="00795C6A" w:rsidRPr="0032246B" w:rsidRDefault="00795C6A" w:rsidP="00795C6A">
      <w:pPr>
        <w:pStyle w:val="af0"/>
        <w:rPr>
          <w:sz w:val="24"/>
          <w:szCs w:val="24"/>
        </w:rPr>
      </w:pPr>
      <w:r w:rsidRPr="0032246B">
        <w:rPr>
          <w:sz w:val="24"/>
          <w:szCs w:val="24"/>
        </w:rPr>
        <w:lastRenderedPageBreak/>
        <w:t>1. Положение об оценке воздействия намечаемой хозяйственной и иной деятельности на окружающую среду (Приложение к приказу Госкомэкологии от16.05.2000 г. № 372).</w:t>
      </w:r>
    </w:p>
    <w:p w:rsidR="00795C6A" w:rsidRPr="0032246B" w:rsidRDefault="00795C6A" w:rsidP="00795C6A">
      <w:pPr>
        <w:pStyle w:val="af0"/>
        <w:rPr>
          <w:sz w:val="24"/>
          <w:szCs w:val="24"/>
        </w:rPr>
      </w:pPr>
      <w:r w:rsidRPr="0032246B">
        <w:rPr>
          <w:sz w:val="24"/>
          <w:szCs w:val="24"/>
        </w:rPr>
        <w:t>2. Федеральный закон РФ от 10.01.2002 г. № 7-ФЗ "Об охране окружающей среды".</w:t>
      </w:r>
    </w:p>
    <w:p w:rsidR="00795C6A" w:rsidRPr="0032246B" w:rsidRDefault="00795C6A" w:rsidP="00795C6A">
      <w:pPr>
        <w:pStyle w:val="af0"/>
        <w:rPr>
          <w:sz w:val="24"/>
          <w:szCs w:val="24"/>
        </w:rPr>
      </w:pPr>
      <w:r w:rsidRPr="0032246B">
        <w:rPr>
          <w:sz w:val="24"/>
          <w:szCs w:val="24"/>
        </w:rPr>
        <w:t>3. Федеральный закон от 24.06.1998 г. № 89-ФЗ "Об отходах производства и потребл</w:t>
      </w:r>
      <w:r w:rsidRPr="0032246B">
        <w:rPr>
          <w:sz w:val="24"/>
          <w:szCs w:val="24"/>
        </w:rPr>
        <w:t>е</w:t>
      </w:r>
      <w:r w:rsidRPr="0032246B">
        <w:rPr>
          <w:sz w:val="24"/>
          <w:szCs w:val="24"/>
        </w:rPr>
        <w:t>ния".</w:t>
      </w:r>
    </w:p>
    <w:p w:rsidR="00795C6A" w:rsidRPr="0032246B" w:rsidRDefault="00795C6A" w:rsidP="00795C6A">
      <w:pPr>
        <w:pStyle w:val="af0"/>
        <w:rPr>
          <w:sz w:val="24"/>
          <w:szCs w:val="24"/>
        </w:rPr>
      </w:pPr>
      <w:r w:rsidRPr="0032246B">
        <w:rPr>
          <w:sz w:val="24"/>
          <w:szCs w:val="24"/>
        </w:rPr>
        <w:t>4. Федеральный закон РФ от 30.03.1999 г. №52-ФЗ "О санитарно-эпидемиологическом благополучии населения".</w:t>
      </w:r>
    </w:p>
    <w:p w:rsidR="00795C6A" w:rsidRPr="0032246B" w:rsidRDefault="00795C6A" w:rsidP="00795C6A">
      <w:pPr>
        <w:pStyle w:val="af0"/>
        <w:rPr>
          <w:sz w:val="24"/>
          <w:szCs w:val="24"/>
        </w:rPr>
      </w:pPr>
      <w:r w:rsidRPr="0032246B">
        <w:rPr>
          <w:sz w:val="24"/>
          <w:szCs w:val="24"/>
        </w:rPr>
        <w:t>5. Градостроительный кодекс РФ. Федеральный закон № 190-ФЗ от 29.12.2004 г.</w:t>
      </w:r>
    </w:p>
    <w:p w:rsidR="00795C6A" w:rsidRPr="0032246B" w:rsidRDefault="00795C6A" w:rsidP="00795C6A">
      <w:pPr>
        <w:pStyle w:val="af0"/>
        <w:rPr>
          <w:sz w:val="24"/>
          <w:szCs w:val="24"/>
        </w:rPr>
      </w:pPr>
      <w:r w:rsidRPr="0032246B">
        <w:rPr>
          <w:sz w:val="24"/>
          <w:szCs w:val="24"/>
        </w:rPr>
        <w:t>6 Лесной кодекс РФ. Федеральный закон № 201-ФЗ от 04.12.2006 г.</w:t>
      </w:r>
    </w:p>
    <w:p w:rsidR="00795C6A" w:rsidRPr="0032246B" w:rsidRDefault="00795C6A" w:rsidP="00795C6A">
      <w:pPr>
        <w:pStyle w:val="af0"/>
        <w:rPr>
          <w:sz w:val="24"/>
          <w:szCs w:val="24"/>
        </w:rPr>
      </w:pPr>
      <w:r w:rsidRPr="0032246B">
        <w:rPr>
          <w:sz w:val="24"/>
          <w:szCs w:val="24"/>
        </w:rPr>
        <w:t>7. Водный кодекс РФ. Федеральный закон № 73-ФЗ от 03.06.2006 г.</w:t>
      </w:r>
    </w:p>
    <w:p w:rsidR="00C47A46" w:rsidRPr="0032246B" w:rsidRDefault="00795C6A" w:rsidP="00795C6A">
      <w:pPr>
        <w:tabs>
          <w:tab w:val="left" w:pos="10206"/>
        </w:tabs>
        <w:ind w:firstLine="709"/>
        <w:jc w:val="center"/>
        <w:outlineLvl w:val="0"/>
        <w:rPr>
          <w:sz w:val="24"/>
          <w:szCs w:val="24"/>
        </w:rPr>
      </w:pPr>
      <w:r w:rsidRPr="0032246B">
        <w:rPr>
          <w:sz w:val="24"/>
          <w:szCs w:val="24"/>
        </w:rPr>
        <w:t>Отдельные ссылки на источники законодательно-нормативной базы, применимой для данного проекта представлены в разделе документа в списках испол</w:t>
      </w:r>
      <w:r w:rsidRPr="0032246B">
        <w:rPr>
          <w:sz w:val="24"/>
          <w:szCs w:val="24"/>
        </w:rPr>
        <w:t>ь</w:t>
      </w:r>
      <w:r w:rsidRPr="0032246B">
        <w:rPr>
          <w:sz w:val="24"/>
          <w:szCs w:val="24"/>
        </w:rPr>
        <w:t>зованных источников.</w:t>
      </w:r>
    </w:p>
    <w:p w:rsidR="00C801AA" w:rsidRPr="0032246B" w:rsidRDefault="00C801AA" w:rsidP="001350F1">
      <w:pPr>
        <w:pStyle w:val="14"/>
        <w:rPr>
          <w:lang w:val="ru-RU"/>
        </w:rPr>
      </w:pPr>
    </w:p>
    <w:p w:rsidR="00C801AA" w:rsidRPr="0032246B" w:rsidRDefault="00C801AA" w:rsidP="001350F1">
      <w:pPr>
        <w:pStyle w:val="14"/>
        <w:rPr>
          <w:lang w:val="ru-RU"/>
        </w:rPr>
      </w:pPr>
    </w:p>
    <w:p w:rsidR="00C801AA" w:rsidRPr="0032246B" w:rsidRDefault="00C801AA" w:rsidP="001350F1">
      <w:pPr>
        <w:pStyle w:val="14"/>
        <w:rPr>
          <w:lang w:val="ru-RU"/>
        </w:rPr>
      </w:pPr>
    </w:p>
    <w:p w:rsidR="00C801AA" w:rsidRPr="0032246B" w:rsidRDefault="00C801AA" w:rsidP="001350F1">
      <w:pPr>
        <w:pStyle w:val="14"/>
        <w:rPr>
          <w:lang w:val="ru-RU"/>
        </w:rPr>
      </w:pPr>
    </w:p>
    <w:p w:rsidR="00C801AA" w:rsidRPr="0032246B" w:rsidRDefault="00C801AA" w:rsidP="001350F1">
      <w:pPr>
        <w:pStyle w:val="14"/>
        <w:rPr>
          <w:lang w:val="ru-RU"/>
        </w:rPr>
      </w:pPr>
    </w:p>
    <w:p w:rsidR="00C801AA" w:rsidRPr="0032246B" w:rsidRDefault="00C801AA" w:rsidP="001350F1">
      <w:pPr>
        <w:pStyle w:val="14"/>
        <w:rPr>
          <w:lang w:val="ru-RU"/>
        </w:rPr>
      </w:pPr>
    </w:p>
    <w:p w:rsidR="00C801AA" w:rsidRPr="0032246B" w:rsidRDefault="00C801AA" w:rsidP="001350F1">
      <w:pPr>
        <w:pStyle w:val="14"/>
        <w:rPr>
          <w:lang w:val="ru-RU"/>
        </w:rPr>
      </w:pPr>
    </w:p>
    <w:p w:rsidR="00C801AA" w:rsidRPr="0032246B" w:rsidRDefault="00C801AA" w:rsidP="001350F1">
      <w:pPr>
        <w:pStyle w:val="14"/>
        <w:rPr>
          <w:lang w:val="ru-RU"/>
        </w:rPr>
      </w:pPr>
    </w:p>
    <w:p w:rsidR="00C801AA" w:rsidRPr="0032246B" w:rsidRDefault="00C801AA" w:rsidP="001350F1">
      <w:pPr>
        <w:pStyle w:val="14"/>
        <w:rPr>
          <w:lang w:val="ru-RU"/>
        </w:rPr>
      </w:pPr>
    </w:p>
    <w:p w:rsidR="00C801AA" w:rsidRPr="0032246B" w:rsidRDefault="00C801AA" w:rsidP="001350F1">
      <w:pPr>
        <w:pStyle w:val="14"/>
        <w:rPr>
          <w:lang w:val="ru-RU"/>
        </w:rPr>
      </w:pPr>
    </w:p>
    <w:p w:rsidR="00C801AA" w:rsidRPr="0032246B" w:rsidRDefault="00C801AA" w:rsidP="001350F1">
      <w:pPr>
        <w:pStyle w:val="14"/>
        <w:rPr>
          <w:lang w:val="ru-RU"/>
        </w:rPr>
      </w:pPr>
    </w:p>
    <w:p w:rsidR="00C801AA" w:rsidRPr="0032246B" w:rsidRDefault="00C801AA" w:rsidP="001350F1">
      <w:pPr>
        <w:pStyle w:val="14"/>
        <w:rPr>
          <w:lang w:val="ru-RU"/>
        </w:rPr>
      </w:pPr>
    </w:p>
    <w:p w:rsidR="00C801AA" w:rsidRPr="0032246B" w:rsidRDefault="00C801AA" w:rsidP="001350F1">
      <w:pPr>
        <w:pStyle w:val="14"/>
        <w:rPr>
          <w:lang w:val="ru-RU"/>
        </w:rPr>
      </w:pPr>
    </w:p>
    <w:p w:rsidR="00C801AA" w:rsidRPr="0032246B" w:rsidRDefault="00C801AA" w:rsidP="001350F1">
      <w:pPr>
        <w:pStyle w:val="14"/>
        <w:rPr>
          <w:lang w:val="ru-RU"/>
        </w:rPr>
      </w:pPr>
    </w:p>
    <w:p w:rsidR="00C801AA" w:rsidRPr="0032246B" w:rsidRDefault="00C801AA" w:rsidP="001350F1">
      <w:pPr>
        <w:pStyle w:val="14"/>
        <w:rPr>
          <w:lang w:val="ru-RU"/>
        </w:rPr>
      </w:pPr>
    </w:p>
    <w:p w:rsidR="00C801AA" w:rsidRPr="0032246B" w:rsidRDefault="00C801AA" w:rsidP="001350F1">
      <w:pPr>
        <w:pStyle w:val="14"/>
        <w:rPr>
          <w:lang w:val="ru-RU"/>
        </w:rPr>
      </w:pPr>
    </w:p>
    <w:p w:rsidR="00C801AA" w:rsidRPr="0032246B" w:rsidRDefault="00C801AA" w:rsidP="001350F1">
      <w:pPr>
        <w:pStyle w:val="14"/>
        <w:rPr>
          <w:lang w:val="ru-RU"/>
        </w:rPr>
      </w:pPr>
    </w:p>
    <w:p w:rsidR="00C801AA" w:rsidRPr="0032246B" w:rsidRDefault="00C801AA" w:rsidP="001350F1">
      <w:pPr>
        <w:pStyle w:val="14"/>
        <w:rPr>
          <w:lang w:val="ru-RU"/>
        </w:rPr>
      </w:pPr>
    </w:p>
    <w:p w:rsidR="00C801AA" w:rsidRPr="0032246B" w:rsidRDefault="00C801AA" w:rsidP="001350F1">
      <w:pPr>
        <w:pStyle w:val="14"/>
        <w:rPr>
          <w:lang w:val="ru-RU"/>
        </w:rPr>
      </w:pPr>
    </w:p>
    <w:p w:rsidR="001350F1" w:rsidRPr="0032246B" w:rsidRDefault="001350F1" w:rsidP="00C801AA">
      <w:pPr>
        <w:pStyle w:val="14"/>
        <w:numPr>
          <w:ilvl w:val="0"/>
          <w:numId w:val="37"/>
        </w:numPr>
      </w:pPr>
      <w:bookmarkStart w:id="9" w:name="_Toc435179755"/>
      <w:r w:rsidRPr="0032246B">
        <w:rPr>
          <w:lang w:val="ru-RU"/>
        </w:rPr>
        <w:lastRenderedPageBreak/>
        <w:t>Характеристика намечаемой хозяйственной деятельности</w:t>
      </w:r>
      <w:bookmarkEnd w:id="9"/>
    </w:p>
    <w:p w:rsidR="001350F1" w:rsidRPr="0032246B" w:rsidRDefault="00C801AA" w:rsidP="001350F1">
      <w:pPr>
        <w:pStyle w:val="26"/>
        <w:rPr>
          <w:lang w:val="ru-RU"/>
        </w:rPr>
      </w:pPr>
      <w:bookmarkStart w:id="10" w:name="_Toc435179756"/>
      <w:r w:rsidRPr="0032246B">
        <w:rPr>
          <w:lang w:val="ru-RU"/>
        </w:rPr>
        <w:t xml:space="preserve">2.1 </w:t>
      </w:r>
      <w:r w:rsidR="001350F1" w:rsidRPr="0032246B">
        <w:t>Цель и потребность реализации намечаемой хозяйственной деятельности</w:t>
      </w:r>
      <w:bookmarkEnd w:id="10"/>
    </w:p>
    <w:p w:rsidR="001350F1" w:rsidRPr="0032246B" w:rsidRDefault="001350F1" w:rsidP="001350F1">
      <w:pPr>
        <w:pStyle w:val="af0"/>
        <w:rPr>
          <w:sz w:val="24"/>
          <w:szCs w:val="24"/>
        </w:rPr>
      </w:pPr>
      <w:r w:rsidRPr="0032246B">
        <w:rPr>
          <w:sz w:val="24"/>
          <w:szCs w:val="24"/>
        </w:rPr>
        <w:t>В рамках реализации государственной программы «Развития транспортной системы в Камчатском крае на 2014 – 2025 годы», утвержденной постановлением Правительства Камчат</w:t>
      </w:r>
      <w:r w:rsidRPr="0032246B">
        <w:rPr>
          <w:sz w:val="24"/>
          <w:szCs w:val="24"/>
        </w:rPr>
        <w:t>с</w:t>
      </w:r>
      <w:r w:rsidRPr="0032246B">
        <w:rPr>
          <w:sz w:val="24"/>
          <w:szCs w:val="24"/>
        </w:rPr>
        <w:t>кого края от 29.11.2013 №551-П осуществляется подготовка проектной документации по пл</w:t>
      </w:r>
      <w:r w:rsidRPr="0032246B">
        <w:rPr>
          <w:sz w:val="24"/>
          <w:szCs w:val="24"/>
        </w:rPr>
        <w:t>а</w:t>
      </w:r>
      <w:r w:rsidRPr="0032246B">
        <w:rPr>
          <w:sz w:val="24"/>
          <w:szCs w:val="24"/>
        </w:rPr>
        <w:t>нировке территории в целях:</w:t>
      </w:r>
    </w:p>
    <w:p w:rsidR="001350F1" w:rsidRPr="0032246B" w:rsidRDefault="001350F1" w:rsidP="001350F1">
      <w:pPr>
        <w:pStyle w:val="af0"/>
        <w:rPr>
          <w:sz w:val="24"/>
          <w:szCs w:val="24"/>
        </w:rPr>
      </w:pPr>
      <w:r w:rsidRPr="0032246B">
        <w:rPr>
          <w:sz w:val="24"/>
          <w:szCs w:val="24"/>
        </w:rPr>
        <w:t>- обеспечения устойчивого развития территории Камчатского края;</w:t>
      </w:r>
    </w:p>
    <w:p w:rsidR="001350F1" w:rsidRPr="0032246B" w:rsidRDefault="001350F1" w:rsidP="001350F1">
      <w:pPr>
        <w:pStyle w:val="af0"/>
        <w:rPr>
          <w:sz w:val="24"/>
          <w:szCs w:val="24"/>
        </w:rPr>
      </w:pPr>
      <w:r w:rsidRPr="0032246B">
        <w:rPr>
          <w:sz w:val="24"/>
          <w:szCs w:val="24"/>
        </w:rPr>
        <w:t>- определения зон планируемого размещения;</w:t>
      </w:r>
    </w:p>
    <w:p w:rsidR="001350F1" w:rsidRPr="0032246B" w:rsidRDefault="001350F1" w:rsidP="001350F1">
      <w:pPr>
        <w:pStyle w:val="af0"/>
        <w:rPr>
          <w:sz w:val="24"/>
          <w:szCs w:val="24"/>
        </w:rPr>
      </w:pPr>
      <w:r w:rsidRPr="0032246B">
        <w:rPr>
          <w:sz w:val="24"/>
          <w:szCs w:val="24"/>
        </w:rPr>
        <w:t>-определения границ формируемых земельных участков;</w:t>
      </w:r>
    </w:p>
    <w:p w:rsidR="001350F1" w:rsidRPr="0032246B" w:rsidRDefault="001350F1" w:rsidP="001350F1">
      <w:pPr>
        <w:pStyle w:val="af0"/>
        <w:rPr>
          <w:sz w:val="24"/>
          <w:szCs w:val="24"/>
        </w:rPr>
      </w:pPr>
      <w:r w:rsidRPr="0032246B">
        <w:rPr>
          <w:sz w:val="24"/>
          <w:szCs w:val="24"/>
        </w:rPr>
        <w:t>- обеспечения публичности и открытости градостроительных решений.</w:t>
      </w:r>
    </w:p>
    <w:p w:rsidR="001350F1" w:rsidRPr="0032246B" w:rsidRDefault="001350F1" w:rsidP="001350F1">
      <w:pPr>
        <w:pStyle w:val="af0"/>
        <w:rPr>
          <w:sz w:val="24"/>
          <w:szCs w:val="24"/>
        </w:rPr>
      </w:pPr>
      <w:r w:rsidRPr="0032246B">
        <w:rPr>
          <w:sz w:val="24"/>
          <w:szCs w:val="24"/>
        </w:rPr>
        <w:t>Размещение объекта строительства предусмотрено документами территориального планирования Камчатского края в границах особо охраняемой природной территории «Быстр</w:t>
      </w:r>
      <w:r w:rsidRPr="0032246B">
        <w:rPr>
          <w:sz w:val="24"/>
          <w:szCs w:val="24"/>
        </w:rPr>
        <w:t>и</w:t>
      </w:r>
      <w:r w:rsidRPr="0032246B">
        <w:rPr>
          <w:sz w:val="24"/>
          <w:szCs w:val="24"/>
        </w:rPr>
        <w:t>нский природный парк». Выбор трассы варианта проложения автозимника осуществлен на о</w:t>
      </w:r>
      <w:r w:rsidRPr="0032246B">
        <w:rPr>
          <w:sz w:val="24"/>
          <w:szCs w:val="24"/>
        </w:rPr>
        <w:t>с</w:t>
      </w:r>
      <w:r w:rsidRPr="0032246B">
        <w:rPr>
          <w:sz w:val="24"/>
          <w:szCs w:val="24"/>
        </w:rPr>
        <w:t>новании всестороннего анализа альтернативных вариантов, анализа наносимого ущерба окр</w:t>
      </w:r>
      <w:r w:rsidRPr="0032246B">
        <w:rPr>
          <w:sz w:val="24"/>
          <w:szCs w:val="24"/>
        </w:rPr>
        <w:t>у</w:t>
      </w:r>
      <w:r w:rsidRPr="0032246B">
        <w:rPr>
          <w:sz w:val="24"/>
          <w:szCs w:val="24"/>
        </w:rPr>
        <w:t>жающей среде, учета мнений заинтересованных организаций: природопользователей, землеп</w:t>
      </w:r>
      <w:r w:rsidRPr="0032246B">
        <w:rPr>
          <w:sz w:val="24"/>
          <w:szCs w:val="24"/>
        </w:rPr>
        <w:t>о</w:t>
      </w:r>
      <w:r w:rsidRPr="0032246B">
        <w:rPr>
          <w:sz w:val="24"/>
          <w:szCs w:val="24"/>
        </w:rPr>
        <w:t xml:space="preserve">льзователей, органов власти и надзора в 2001 году при разработке обоснования инвестиций строительства автомобильной дороги от с. Анавгай до п. Палана Хабаровским филиалом ОАО «Гипродорнии». </w:t>
      </w:r>
    </w:p>
    <w:p w:rsidR="001350F1" w:rsidRPr="0032246B" w:rsidRDefault="001350F1" w:rsidP="001350F1">
      <w:pPr>
        <w:pStyle w:val="af0"/>
        <w:rPr>
          <w:sz w:val="24"/>
          <w:szCs w:val="24"/>
        </w:rPr>
      </w:pPr>
      <w:r w:rsidRPr="0032246B">
        <w:rPr>
          <w:sz w:val="24"/>
          <w:szCs w:val="24"/>
        </w:rPr>
        <w:t>Особо следует выделить необходимость строительства автозимника продленного дей</w:t>
      </w:r>
      <w:r w:rsidRPr="0032246B">
        <w:rPr>
          <w:sz w:val="24"/>
          <w:szCs w:val="24"/>
        </w:rPr>
        <w:t>с</w:t>
      </w:r>
      <w:r w:rsidRPr="0032246B">
        <w:rPr>
          <w:sz w:val="24"/>
          <w:szCs w:val="24"/>
        </w:rPr>
        <w:t>твия для осуществления уставных целей КГУБ «Природный парк «Вулканы Камчатки». Согл</w:t>
      </w:r>
      <w:r w:rsidRPr="0032246B">
        <w:rPr>
          <w:sz w:val="24"/>
          <w:szCs w:val="24"/>
        </w:rPr>
        <w:t>а</w:t>
      </w:r>
      <w:r w:rsidRPr="0032246B">
        <w:rPr>
          <w:sz w:val="24"/>
          <w:szCs w:val="24"/>
        </w:rPr>
        <w:t>сно Уставу КГБУ основной целью деятельности организации является выполнение меропри</w:t>
      </w:r>
      <w:r w:rsidRPr="0032246B">
        <w:rPr>
          <w:sz w:val="24"/>
          <w:szCs w:val="24"/>
        </w:rPr>
        <w:t>я</w:t>
      </w:r>
      <w:r w:rsidRPr="0032246B">
        <w:rPr>
          <w:sz w:val="24"/>
          <w:szCs w:val="24"/>
        </w:rPr>
        <w:t>тий по сохранению и поддержанию в естественном состоянии природных комплексов в услов</w:t>
      </w:r>
      <w:r w:rsidRPr="0032246B">
        <w:rPr>
          <w:sz w:val="24"/>
          <w:szCs w:val="24"/>
        </w:rPr>
        <w:t>и</w:t>
      </w:r>
      <w:r w:rsidRPr="0032246B">
        <w:rPr>
          <w:sz w:val="24"/>
          <w:szCs w:val="24"/>
        </w:rPr>
        <w:t>ях рекреационного использования и осуществления иных видов природопользования на терр</w:t>
      </w:r>
      <w:r w:rsidRPr="0032246B">
        <w:rPr>
          <w:sz w:val="24"/>
          <w:szCs w:val="24"/>
        </w:rPr>
        <w:t>и</w:t>
      </w:r>
      <w:r w:rsidRPr="0032246B">
        <w:rPr>
          <w:sz w:val="24"/>
          <w:szCs w:val="24"/>
        </w:rPr>
        <w:t>тории природного парка. В отсутствии постоянно действующей автомобильной дороги пере</w:t>
      </w:r>
      <w:r w:rsidRPr="0032246B">
        <w:rPr>
          <w:sz w:val="24"/>
          <w:szCs w:val="24"/>
        </w:rPr>
        <w:t>д</w:t>
      </w:r>
      <w:r w:rsidRPr="0032246B">
        <w:rPr>
          <w:sz w:val="24"/>
          <w:szCs w:val="24"/>
        </w:rPr>
        <w:t>вижение по территории Парка осуществляется с использованием гусеничной техники (МТ-ЛБ, ГТТ) по траекториям, определяемым водителями. В результате формируется повышенное нег</w:t>
      </w:r>
      <w:r w:rsidRPr="0032246B">
        <w:rPr>
          <w:sz w:val="24"/>
          <w:szCs w:val="24"/>
        </w:rPr>
        <w:t>а</w:t>
      </w:r>
      <w:r w:rsidRPr="0032246B">
        <w:rPr>
          <w:sz w:val="24"/>
          <w:szCs w:val="24"/>
        </w:rPr>
        <w:t>тивное воздействие на окружающую среду, выражающееся в:</w:t>
      </w:r>
    </w:p>
    <w:p w:rsidR="001350F1" w:rsidRPr="0032246B" w:rsidRDefault="001350F1" w:rsidP="001350F1">
      <w:pPr>
        <w:pStyle w:val="af0"/>
        <w:rPr>
          <w:sz w:val="24"/>
          <w:szCs w:val="24"/>
        </w:rPr>
      </w:pPr>
      <w:r w:rsidRPr="0032246B">
        <w:rPr>
          <w:sz w:val="24"/>
          <w:szCs w:val="24"/>
        </w:rPr>
        <w:t>- уширении полосы нарушенного поверхностного слоя почвы;</w:t>
      </w:r>
    </w:p>
    <w:p w:rsidR="001350F1" w:rsidRPr="0032246B" w:rsidRDefault="001350F1" w:rsidP="001350F1">
      <w:pPr>
        <w:pStyle w:val="af0"/>
        <w:rPr>
          <w:sz w:val="24"/>
          <w:szCs w:val="24"/>
        </w:rPr>
      </w:pPr>
      <w:r w:rsidRPr="0032246B">
        <w:rPr>
          <w:sz w:val="24"/>
          <w:szCs w:val="24"/>
        </w:rPr>
        <w:t>- повышенном загрязнении атмосферного воздуха продуктами сгорания моторного т</w:t>
      </w:r>
      <w:r w:rsidRPr="0032246B">
        <w:rPr>
          <w:sz w:val="24"/>
          <w:szCs w:val="24"/>
        </w:rPr>
        <w:t>о</w:t>
      </w:r>
      <w:r w:rsidRPr="0032246B">
        <w:rPr>
          <w:sz w:val="24"/>
          <w:szCs w:val="24"/>
        </w:rPr>
        <w:t>плива вследствие его высокого расхода (100 литров на 100 км);</w:t>
      </w:r>
    </w:p>
    <w:p w:rsidR="001350F1" w:rsidRPr="0032246B" w:rsidRDefault="001350F1" w:rsidP="001350F1">
      <w:pPr>
        <w:pStyle w:val="af0"/>
        <w:rPr>
          <w:sz w:val="24"/>
          <w:szCs w:val="24"/>
        </w:rPr>
      </w:pPr>
      <w:r w:rsidRPr="0032246B">
        <w:rPr>
          <w:sz w:val="24"/>
          <w:szCs w:val="24"/>
        </w:rPr>
        <w:t>- повышенном шумовом и вибрационном воздействии;</w:t>
      </w:r>
    </w:p>
    <w:p w:rsidR="001350F1" w:rsidRPr="0032246B" w:rsidRDefault="001350F1" w:rsidP="001350F1">
      <w:pPr>
        <w:pStyle w:val="af0"/>
        <w:rPr>
          <w:sz w:val="24"/>
          <w:szCs w:val="24"/>
        </w:rPr>
      </w:pPr>
      <w:r w:rsidRPr="0032246B">
        <w:rPr>
          <w:sz w:val="24"/>
          <w:szCs w:val="24"/>
        </w:rPr>
        <w:lastRenderedPageBreak/>
        <w:t>- неконтролируемом загрязнении почв горюче-смазочными материалами при заправке техники;</w:t>
      </w:r>
    </w:p>
    <w:p w:rsidR="001350F1" w:rsidRPr="0032246B" w:rsidRDefault="001350F1" w:rsidP="001350F1">
      <w:pPr>
        <w:pStyle w:val="af0"/>
        <w:rPr>
          <w:sz w:val="24"/>
          <w:szCs w:val="24"/>
        </w:rPr>
      </w:pPr>
      <w:r w:rsidRPr="0032246B">
        <w:rPr>
          <w:sz w:val="24"/>
          <w:szCs w:val="24"/>
        </w:rPr>
        <w:t>- повышенной длительности негативного воздействия вследствие тихоходности гус</w:t>
      </w:r>
      <w:r w:rsidRPr="0032246B">
        <w:rPr>
          <w:sz w:val="24"/>
          <w:szCs w:val="24"/>
        </w:rPr>
        <w:t>е</w:t>
      </w:r>
      <w:r w:rsidRPr="0032246B">
        <w:rPr>
          <w:sz w:val="24"/>
          <w:szCs w:val="24"/>
        </w:rPr>
        <w:t>ничной техники.</w:t>
      </w:r>
    </w:p>
    <w:p w:rsidR="001350F1" w:rsidRPr="0032246B" w:rsidRDefault="001350F1" w:rsidP="001350F1">
      <w:pPr>
        <w:pStyle w:val="af0"/>
        <w:rPr>
          <w:sz w:val="24"/>
          <w:szCs w:val="24"/>
        </w:rPr>
      </w:pPr>
    </w:p>
    <w:p w:rsidR="001350F1" w:rsidRPr="0032246B" w:rsidRDefault="00651B24" w:rsidP="001350F1">
      <w:pPr>
        <w:pStyle w:val="af0"/>
        <w:jc w:val="center"/>
        <w:rPr>
          <w:sz w:val="24"/>
          <w:szCs w:val="24"/>
        </w:rPr>
      </w:pPr>
      <w:r>
        <w:rPr>
          <w:noProof/>
          <w:sz w:val="24"/>
          <w:szCs w:val="24"/>
          <w:lang w:val="ru-RU"/>
        </w:rPr>
        <w:drawing>
          <wp:inline distT="0" distB="0" distL="0" distR="0">
            <wp:extent cx="5567045" cy="4177030"/>
            <wp:effectExtent l="0" t="0" r="0" b="0"/>
            <wp:docPr id="145" name="Рисунок 1" descr="2015618190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1561819022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67045" cy="4177030"/>
                    </a:xfrm>
                    <a:prstGeom prst="rect">
                      <a:avLst/>
                    </a:prstGeom>
                    <a:noFill/>
                    <a:ln>
                      <a:noFill/>
                    </a:ln>
                  </pic:spPr>
                </pic:pic>
              </a:graphicData>
            </a:graphic>
          </wp:inline>
        </w:drawing>
      </w:r>
    </w:p>
    <w:p w:rsidR="00C47A46" w:rsidRPr="0032246B" w:rsidRDefault="001350F1" w:rsidP="001350F1">
      <w:pPr>
        <w:tabs>
          <w:tab w:val="left" w:pos="10206"/>
        </w:tabs>
        <w:ind w:firstLine="709"/>
        <w:outlineLvl w:val="0"/>
        <w:rPr>
          <w:sz w:val="24"/>
          <w:szCs w:val="24"/>
          <w:lang w:val="ru-RU"/>
        </w:rPr>
      </w:pPr>
      <w:r w:rsidRPr="0032246B">
        <w:rPr>
          <w:sz w:val="24"/>
          <w:szCs w:val="24"/>
        </w:rPr>
        <w:t>Рис.А Нарушенный поверхностный слой</w:t>
      </w:r>
    </w:p>
    <w:p w:rsidR="001350F1" w:rsidRPr="0032246B" w:rsidRDefault="001350F1" w:rsidP="001350F1">
      <w:pPr>
        <w:pStyle w:val="af0"/>
        <w:rPr>
          <w:sz w:val="24"/>
          <w:szCs w:val="24"/>
        </w:rPr>
      </w:pPr>
      <w:r w:rsidRPr="0032246B">
        <w:rPr>
          <w:sz w:val="24"/>
          <w:szCs w:val="24"/>
        </w:rPr>
        <w:t xml:space="preserve">Более того, отсутствие автодороги для общераспространенного транспорта снижают возможности: </w:t>
      </w:r>
    </w:p>
    <w:p w:rsidR="001350F1" w:rsidRPr="0032246B" w:rsidRDefault="001350F1" w:rsidP="001350F1">
      <w:pPr>
        <w:pStyle w:val="af0"/>
        <w:rPr>
          <w:sz w:val="24"/>
          <w:szCs w:val="24"/>
        </w:rPr>
      </w:pPr>
      <w:r w:rsidRPr="0032246B">
        <w:rPr>
          <w:sz w:val="24"/>
          <w:szCs w:val="24"/>
        </w:rPr>
        <w:t>- развития рекреационной и научно-образовательной деятельности КГБУ;</w:t>
      </w:r>
    </w:p>
    <w:p w:rsidR="001350F1" w:rsidRPr="0032246B" w:rsidRDefault="001350F1" w:rsidP="001350F1">
      <w:pPr>
        <w:pStyle w:val="af0"/>
        <w:rPr>
          <w:sz w:val="24"/>
          <w:szCs w:val="24"/>
        </w:rPr>
      </w:pPr>
      <w:r w:rsidRPr="0032246B">
        <w:rPr>
          <w:sz w:val="24"/>
          <w:szCs w:val="24"/>
        </w:rPr>
        <w:t xml:space="preserve">- контроля за соблюдением режима охраны и природопользования.    </w:t>
      </w:r>
    </w:p>
    <w:p w:rsidR="001350F1" w:rsidRPr="0032246B" w:rsidRDefault="001350F1" w:rsidP="001350F1">
      <w:pPr>
        <w:pStyle w:val="af0"/>
        <w:rPr>
          <w:sz w:val="24"/>
          <w:szCs w:val="24"/>
        </w:rPr>
      </w:pPr>
      <w:r w:rsidRPr="0032246B">
        <w:rPr>
          <w:sz w:val="24"/>
          <w:szCs w:val="24"/>
        </w:rPr>
        <w:t>Общая протяженность автозимника Анавгай – Палана составляет около 450 км, из них 75 км проходит по территории Быстринского района Камчатского края и 375 км проходит по территории Тигильского района. Общее направление автозимника северо-восточное. Автози</w:t>
      </w:r>
      <w:r w:rsidRPr="0032246B">
        <w:rPr>
          <w:sz w:val="24"/>
          <w:szCs w:val="24"/>
        </w:rPr>
        <w:t>м</w:t>
      </w:r>
      <w:r w:rsidRPr="0032246B">
        <w:rPr>
          <w:sz w:val="24"/>
          <w:szCs w:val="24"/>
        </w:rPr>
        <w:t>ник проходит по двум административным районам: Быстринский и Тигильский.</w:t>
      </w:r>
    </w:p>
    <w:p w:rsidR="001350F1" w:rsidRPr="0032246B" w:rsidRDefault="001350F1" w:rsidP="001350F1">
      <w:pPr>
        <w:pStyle w:val="af0"/>
        <w:rPr>
          <w:sz w:val="24"/>
          <w:szCs w:val="24"/>
        </w:rPr>
      </w:pPr>
      <w:r w:rsidRPr="0032246B">
        <w:rPr>
          <w:i/>
          <w:sz w:val="24"/>
          <w:szCs w:val="24"/>
        </w:rPr>
        <w:t>Начало участка</w:t>
      </w:r>
      <w:r w:rsidRPr="0032246B">
        <w:rPr>
          <w:sz w:val="24"/>
          <w:szCs w:val="24"/>
        </w:rPr>
        <w:t xml:space="preserve"> - км 17 проектируемой трассы автозимника продленного действия Анавгай – Палана соответствует ПК 15+835 проектируемого участка «Строительство автози</w:t>
      </w:r>
      <w:r w:rsidRPr="0032246B">
        <w:rPr>
          <w:sz w:val="24"/>
          <w:szCs w:val="24"/>
        </w:rPr>
        <w:t>м</w:t>
      </w:r>
      <w:r w:rsidRPr="0032246B">
        <w:rPr>
          <w:sz w:val="24"/>
          <w:szCs w:val="24"/>
        </w:rPr>
        <w:t xml:space="preserve">ника продленного действия км 0 – км 16». </w:t>
      </w:r>
      <w:r w:rsidRPr="0032246B">
        <w:rPr>
          <w:i/>
          <w:sz w:val="24"/>
          <w:szCs w:val="24"/>
        </w:rPr>
        <w:t>Конец участк</w:t>
      </w:r>
      <w:r w:rsidRPr="0032246B">
        <w:rPr>
          <w:sz w:val="24"/>
          <w:szCs w:val="24"/>
        </w:rPr>
        <w:t>а – соответствует км 32 рабочего про</w:t>
      </w:r>
      <w:r w:rsidRPr="0032246B">
        <w:rPr>
          <w:sz w:val="24"/>
          <w:szCs w:val="24"/>
        </w:rPr>
        <w:t>е</w:t>
      </w:r>
      <w:r w:rsidRPr="0032246B">
        <w:rPr>
          <w:sz w:val="24"/>
          <w:szCs w:val="24"/>
        </w:rPr>
        <w:lastRenderedPageBreak/>
        <w:t>кта на строительство автозимника продленного действия с. Анавгай Быстринского района Ка</w:t>
      </w:r>
      <w:r w:rsidRPr="0032246B">
        <w:rPr>
          <w:sz w:val="24"/>
          <w:szCs w:val="24"/>
        </w:rPr>
        <w:t>м</w:t>
      </w:r>
      <w:r w:rsidRPr="0032246B">
        <w:rPr>
          <w:sz w:val="24"/>
          <w:szCs w:val="24"/>
        </w:rPr>
        <w:t>чатской области – п. Палана Тигильского района Корякского АО. Первый комплекс км 0 – км 75, выполненного Хабаровским филиалом ОАО ГИПРОДОРНИИ в 2000 г.</w:t>
      </w:r>
    </w:p>
    <w:p w:rsidR="001350F1" w:rsidRPr="0032246B" w:rsidRDefault="001350F1" w:rsidP="001350F1">
      <w:pPr>
        <w:pStyle w:val="Style2"/>
        <w:widowControl/>
        <w:spacing w:line="360" w:lineRule="auto"/>
        <w:ind w:firstLine="709"/>
      </w:pPr>
      <w:r w:rsidRPr="0032246B">
        <w:t>Проектируемый участок автозимника км 17 – км 33 (протяженностью 16 км) является частью основного территориального маршрута Анавгай - Палана, который имеет важное соц</w:t>
      </w:r>
      <w:r w:rsidRPr="0032246B">
        <w:t>и</w:t>
      </w:r>
      <w:r w:rsidRPr="0032246B">
        <w:t>ально-экономическое и стратегическое значение для развития края. Автозимник является дор</w:t>
      </w:r>
      <w:r w:rsidRPr="0032246B">
        <w:t>о</w:t>
      </w:r>
      <w:r w:rsidRPr="0032246B">
        <w:t>гой регионального значения и осуществляет автомобильное сообщение между краевым це</w:t>
      </w:r>
      <w:r w:rsidRPr="0032246B">
        <w:t>н</w:t>
      </w:r>
      <w:r w:rsidRPr="0032246B">
        <w:t>тром г.Петропавловск - Камчатский с районными центрами севера Камчатского края, позволит осуществлять перевозки большую часть года, исключая периоды весенней распутицы и выс</w:t>
      </w:r>
      <w:r w:rsidRPr="0032246B">
        <w:t>о</w:t>
      </w:r>
      <w:r w:rsidRPr="0032246B">
        <w:t>ких паводков.</w:t>
      </w:r>
    </w:p>
    <w:p w:rsidR="001350F1" w:rsidRPr="0032246B" w:rsidRDefault="001350F1" w:rsidP="001350F1">
      <w:pPr>
        <w:pStyle w:val="Style2"/>
        <w:widowControl/>
        <w:spacing w:line="360" w:lineRule="auto"/>
        <w:ind w:firstLine="709"/>
      </w:pPr>
      <w:r w:rsidRPr="0032246B">
        <w:t>Кроме отмеченных выше потребностей региона в реализации намечаемой хозяйственной деятельности, немаловажную роль играет использование проектируемого автозимника для со</w:t>
      </w:r>
      <w:r w:rsidRPr="0032246B">
        <w:t>б</w:t>
      </w:r>
      <w:r w:rsidRPr="0032246B">
        <w:t>ственных нужд Природного парка «Быстринский», в целях развития рекреационного и комме</w:t>
      </w:r>
      <w:r w:rsidRPr="0032246B">
        <w:t>р</w:t>
      </w:r>
      <w:r w:rsidRPr="0032246B">
        <w:t xml:space="preserve">ческого туризма на данной территории, обеспечения беспрепятственной доставки необходимых материальных ресурсов на территорию Природного парка «Быстринский». </w:t>
      </w:r>
    </w:p>
    <w:p w:rsidR="001350F1" w:rsidRPr="0032246B" w:rsidRDefault="00C801AA" w:rsidP="001350F1">
      <w:pPr>
        <w:pStyle w:val="26"/>
      </w:pPr>
      <w:bookmarkStart w:id="11" w:name="_Toc435179757"/>
      <w:r w:rsidRPr="0032246B">
        <w:rPr>
          <w:lang w:val="ru-RU"/>
        </w:rPr>
        <w:t xml:space="preserve">2.2 </w:t>
      </w:r>
      <w:r w:rsidR="001350F1" w:rsidRPr="0032246B">
        <w:t>Описание альтернативных вариантов достижения цели намечаемой хозяйственной деятельности</w:t>
      </w:r>
      <w:bookmarkEnd w:id="11"/>
    </w:p>
    <w:p w:rsidR="001350F1" w:rsidRPr="0032246B" w:rsidRDefault="001350F1" w:rsidP="001350F1">
      <w:pPr>
        <w:pStyle w:val="Style2"/>
        <w:widowControl/>
        <w:spacing w:line="360" w:lineRule="auto"/>
        <w:ind w:firstLine="709"/>
      </w:pPr>
      <w:r w:rsidRPr="0032246B">
        <w:t>В соответствии с Приказом Госкомэкологии от 16.05.2000 №372 при процедуре ОВОС необходимо выполнить анализ альтернативных вариантов реализации проектируемой деятел</w:t>
      </w:r>
      <w:r w:rsidRPr="0032246B">
        <w:t>ь</w:t>
      </w:r>
      <w:r w:rsidRPr="0032246B">
        <w:t>ности, включая «нулевой вариант» (отказ от деятельности) и обоснование выбора варианта намечаемой деятельности из всех рассмотренных альтерн</w:t>
      </w:r>
      <w:r w:rsidRPr="0032246B">
        <w:t>а</w:t>
      </w:r>
      <w:r w:rsidRPr="0032246B">
        <w:t xml:space="preserve">тивных вариантов. </w:t>
      </w:r>
    </w:p>
    <w:p w:rsidR="001350F1" w:rsidRPr="0032246B" w:rsidRDefault="001350F1" w:rsidP="001350F1">
      <w:pPr>
        <w:pStyle w:val="Style2"/>
        <w:widowControl/>
        <w:spacing w:line="360" w:lineRule="auto"/>
        <w:ind w:firstLine="709"/>
      </w:pPr>
      <w:r w:rsidRPr="0032246B">
        <w:t>В настоящем разделе альтернативные варианты не рассматриваются, так как участок проектируемого автозимника продлённого действия Анавгай - Палана на участке км 17 - км 33 является составной частью региональной трассы автозимника Анавгай – Палана. Оптимальный вариант прохождения трассы автозимника выбран в 2001 году  на основе проведенной оценки намечаемой деятельности на окружающую среду по экономическим и экологическим критер</w:t>
      </w:r>
      <w:r w:rsidRPr="0032246B">
        <w:t>и</w:t>
      </w:r>
      <w:r w:rsidRPr="0032246B">
        <w:t>ям с учетом перспективного развития Камчатского края, а также с учетом возможных огран</w:t>
      </w:r>
      <w:r w:rsidRPr="0032246B">
        <w:t>и</w:t>
      </w:r>
      <w:r w:rsidRPr="0032246B">
        <w:t>чений, определенных законодательством.</w:t>
      </w:r>
    </w:p>
    <w:p w:rsidR="001350F1" w:rsidRPr="0032246B" w:rsidRDefault="001350F1" w:rsidP="001350F1">
      <w:pPr>
        <w:pStyle w:val="af0"/>
        <w:rPr>
          <w:sz w:val="24"/>
          <w:szCs w:val="24"/>
        </w:rPr>
      </w:pPr>
    </w:p>
    <w:p w:rsidR="001350F1" w:rsidRPr="0032246B" w:rsidRDefault="00C801AA" w:rsidP="001350F1">
      <w:pPr>
        <w:pStyle w:val="26"/>
        <w:rPr>
          <w:lang w:val="ru-RU"/>
        </w:rPr>
      </w:pPr>
      <w:bookmarkStart w:id="12" w:name="_Toc435179758"/>
      <w:r w:rsidRPr="0032246B">
        <w:rPr>
          <w:lang w:val="ru-RU"/>
        </w:rPr>
        <w:t xml:space="preserve">2.3 </w:t>
      </w:r>
      <w:r w:rsidR="001350F1" w:rsidRPr="0032246B">
        <w:t>Место размещения проектируемого объекта</w:t>
      </w:r>
      <w:bookmarkEnd w:id="12"/>
    </w:p>
    <w:p w:rsidR="001350F1" w:rsidRPr="0032246B" w:rsidRDefault="001350F1" w:rsidP="001350F1">
      <w:pPr>
        <w:pStyle w:val="af0"/>
        <w:rPr>
          <w:sz w:val="24"/>
          <w:szCs w:val="24"/>
        </w:rPr>
      </w:pPr>
      <w:r w:rsidRPr="0032246B">
        <w:rPr>
          <w:sz w:val="24"/>
          <w:szCs w:val="24"/>
        </w:rPr>
        <w:t xml:space="preserve">В административном отношении участок прохождения трассы проектируемого объекта расположен в Быстринском районе Камчатского края. </w:t>
      </w:r>
    </w:p>
    <w:p w:rsidR="001350F1" w:rsidRPr="0032246B" w:rsidRDefault="001350F1" w:rsidP="001350F1">
      <w:pPr>
        <w:pStyle w:val="af0"/>
        <w:rPr>
          <w:sz w:val="24"/>
          <w:szCs w:val="24"/>
        </w:rPr>
      </w:pPr>
      <w:r w:rsidRPr="0032246B">
        <w:rPr>
          <w:sz w:val="24"/>
          <w:szCs w:val="24"/>
        </w:rPr>
        <w:lastRenderedPageBreak/>
        <w:t>Быстринский муниципальный район в Камчатском крае наделен статусом муниципал</w:t>
      </w:r>
      <w:r w:rsidRPr="0032246B">
        <w:rPr>
          <w:sz w:val="24"/>
          <w:szCs w:val="24"/>
        </w:rPr>
        <w:t>ь</w:t>
      </w:r>
      <w:r w:rsidRPr="0032246B">
        <w:rPr>
          <w:sz w:val="24"/>
          <w:szCs w:val="24"/>
        </w:rPr>
        <w:t>ного образования Законом Камчатской области от 17 декабря_2004 г. N 243 «Об установлении границ и о наделении статусом муниципальных образований на территории Быстринского р</w:t>
      </w:r>
      <w:r w:rsidRPr="0032246B">
        <w:rPr>
          <w:sz w:val="24"/>
          <w:szCs w:val="24"/>
        </w:rPr>
        <w:t>а</w:t>
      </w:r>
      <w:r w:rsidRPr="0032246B">
        <w:rPr>
          <w:sz w:val="24"/>
          <w:szCs w:val="24"/>
        </w:rPr>
        <w:t>йона Камчатской области.</w:t>
      </w:r>
    </w:p>
    <w:p w:rsidR="001350F1" w:rsidRPr="0032246B" w:rsidRDefault="001350F1" w:rsidP="001350F1">
      <w:pPr>
        <w:pStyle w:val="af0"/>
        <w:rPr>
          <w:sz w:val="24"/>
          <w:szCs w:val="24"/>
        </w:rPr>
      </w:pPr>
      <w:r w:rsidRPr="0032246B">
        <w:rPr>
          <w:sz w:val="24"/>
          <w:szCs w:val="24"/>
        </w:rPr>
        <w:t>Административно район граничит: на северо-западе и севере с Тигильским районом Корякского автономного округа, на востоке – с Усть-Камчатским и Мильковским районами, на юге – с Мильковским и на западе с Соболевским районами. Выгодное географическое распол</w:t>
      </w:r>
      <w:r w:rsidRPr="0032246B">
        <w:rPr>
          <w:sz w:val="24"/>
          <w:szCs w:val="24"/>
        </w:rPr>
        <w:t>о</w:t>
      </w:r>
      <w:r w:rsidRPr="0032246B">
        <w:rPr>
          <w:sz w:val="24"/>
          <w:szCs w:val="24"/>
        </w:rPr>
        <w:t xml:space="preserve">жение БМР благоприятно сказывается на укреплении межмуниципальных связей. </w:t>
      </w:r>
    </w:p>
    <w:p w:rsidR="001350F1" w:rsidRPr="0032246B" w:rsidRDefault="001350F1" w:rsidP="001350F1">
      <w:pPr>
        <w:pStyle w:val="af0"/>
        <w:rPr>
          <w:sz w:val="24"/>
          <w:szCs w:val="24"/>
        </w:rPr>
      </w:pPr>
    </w:p>
    <w:p w:rsidR="001350F1" w:rsidRPr="0032246B" w:rsidRDefault="001350F1" w:rsidP="001350F1">
      <w:pPr>
        <w:pStyle w:val="af0"/>
        <w:rPr>
          <w:sz w:val="24"/>
          <w:szCs w:val="24"/>
        </w:rPr>
      </w:pPr>
      <w:r w:rsidRPr="0032246B">
        <w:rPr>
          <w:sz w:val="24"/>
          <w:szCs w:val="24"/>
        </w:rPr>
        <w:t>Согласно делению кадастрового района рассматриваемая территория расположена в кадастровом квартале 41:04:0010101 в границах особо охраняемых природных территорий «Б</w:t>
      </w:r>
      <w:r w:rsidRPr="0032246B">
        <w:rPr>
          <w:sz w:val="24"/>
          <w:szCs w:val="24"/>
        </w:rPr>
        <w:t>ы</w:t>
      </w:r>
      <w:r w:rsidRPr="0032246B">
        <w:rPr>
          <w:sz w:val="24"/>
          <w:szCs w:val="24"/>
        </w:rPr>
        <w:t>стринский природный парк», Быстринский муниципальный район Камчатского края на землях лесного фонда Эссовского участкового лесничества (часть 1) КГКУ «Быстринское лесничес</w:t>
      </w:r>
      <w:r w:rsidRPr="0032246B">
        <w:rPr>
          <w:sz w:val="24"/>
          <w:szCs w:val="24"/>
        </w:rPr>
        <w:t>т</w:t>
      </w:r>
      <w:r w:rsidRPr="0032246B">
        <w:rPr>
          <w:sz w:val="24"/>
          <w:szCs w:val="24"/>
        </w:rPr>
        <w:t>во» (резервные леса):</w:t>
      </w:r>
    </w:p>
    <w:p w:rsidR="001350F1" w:rsidRPr="0032246B" w:rsidRDefault="001350F1" w:rsidP="001350F1">
      <w:pPr>
        <w:pStyle w:val="af0"/>
        <w:rPr>
          <w:sz w:val="24"/>
          <w:szCs w:val="24"/>
        </w:rPr>
      </w:pPr>
      <w:r w:rsidRPr="0032246B">
        <w:rPr>
          <w:sz w:val="24"/>
          <w:szCs w:val="24"/>
        </w:rPr>
        <w:t>- квартал 9, площадью 13702 кв. метров;</w:t>
      </w:r>
    </w:p>
    <w:p w:rsidR="001350F1" w:rsidRPr="0032246B" w:rsidRDefault="001350F1" w:rsidP="001350F1">
      <w:pPr>
        <w:pStyle w:val="af0"/>
        <w:rPr>
          <w:sz w:val="24"/>
          <w:szCs w:val="24"/>
        </w:rPr>
      </w:pPr>
      <w:r w:rsidRPr="0032246B">
        <w:rPr>
          <w:sz w:val="24"/>
          <w:szCs w:val="24"/>
        </w:rPr>
        <w:t xml:space="preserve">- квартал 13, площадью 139203 кв. метров; </w:t>
      </w:r>
    </w:p>
    <w:p w:rsidR="001350F1" w:rsidRPr="0032246B" w:rsidRDefault="001350F1" w:rsidP="001350F1">
      <w:pPr>
        <w:pStyle w:val="af0"/>
        <w:rPr>
          <w:sz w:val="24"/>
          <w:szCs w:val="24"/>
        </w:rPr>
      </w:pPr>
      <w:r w:rsidRPr="0032246B">
        <w:rPr>
          <w:sz w:val="24"/>
          <w:szCs w:val="24"/>
        </w:rPr>
        <w:t>- квартал 15, площадью 27150 кв. метров;</w:t>
      </w:r>
    </w:p>
    <w:p w:rsidR="001350F1" w:rsidRPr="0032246B" w:rsidRDefault="001350F1" w:rsidP="001350F1">
      <w:pPr>
        <w:pStyle w:val="af0"/>
        <w:rPr>
          <w:sz w:val="24"/>
          <w:szCs w:val="24"/>
        </w:rPr>
      </w:pPr>
      <w:r w:rsidRPr="0032246B">
        <w:rPr>
          <w:sz w:val="24"/>
          <w:szCs w:val="24"/>
        </w:rPr>
        <w:t xml:space="preserve">- квартал 17, площадью 56829 кв. метров; </w:t>
      </w:r>
    </w:p>
    <w:p w:rsidR="001350F1" w:rsidRPr="0032246B" w:rsidRDefault="001350F1" w:rsidP="001350F1">
      <w:pPr>
        <w:pStyle w:val="af0"/>
        <w:rPr>
          <w:sz w:val="24"/>
          <w:szCs w:val="24"/>
        </w:rPr>
      </w:pPr>
      <w:r w:rsidRPr="0032246B">
        <w:rPr>
          <w:sz w:val="24"/>
          <w:szCs w:val="24"/>
        </w:rPr>
        <w:t xml:space="preserve">- квартал 18, площадью 17685 кв. метров; </w:t>
      </w:r>
    </w:p>
    <w:p w:rsidR="001350F1" w:rsidRPr="0032246B" w:rsidRDefault="001350F1" w:rsidP="001350F1">
      <w:pPr>
        <w:pStyle w:val="af0"/>
        <w:rPr>
          <w:sz w:val="24"/>
          <w:szCs w:val="24"/>
        </w:rPr>
      </w:pPr>
      <w:r w:rsidRPr="0032246B">
        <w:rPr>
          <w:sz w:val="24"/>
          <w:szCs w:val="24"/>
        </w:rPr>
        <w:t>- квартал 21, площадью 135657 кв. метров;</w:t>
      </w:r>
    </w:p>
    <w:p w:rsidR="001350F1" w:rsidRPr="0032246B" w:rsidRDefault="001350F1" w:rsidP="001350F1">
      <w:pPr>
        <w:pStyle w:val="af0"/>
        <w:rPr>
          <w:sz w:val="24"/>
          <w:szCs w:val="24"/>
        </w:rPr>
      </w:pPr>
      <w:r w:rsidRPr="0032246B">
        <w:rPr>
          <w:sz w:val="24"/>
          <w:szCs w:val="24"/>
        </w:rPr>
        <w:t>- квартал 23, площадью 15483 кв. метров;</w:t>
      </w:r>
    </w:p>
    <w:p w:rsidR="001350F1" w:rsidRPr="0032246B" w:rsidRDefault="001350F1" w:rsidP="001350F1">
      <w:pPr>
        <w:pStyle w:val="af0"/>
        <w:rPr>
          <w:sz w:val="24"/>
          <w:szCs w:val="24"/>
        </w:rPr>
      </w:pPr>
      <w:r w:rsidRPr="0032246B">
        <w:rPr>
          <w:sz w:val="24"/>
          <w:szCs w:val="24"/>
        </w:rPr>
        <w:t>- квартал 181, площадью 121188 кв. метров.</w:t>
      </w:r>
    </w:p>
    <w:p w:rsidR="001350F1" w:rsidRPr="0032246B" w:rsidRDefault="001350F1" w:rsidP="001350F1">
      <w:pPr>
        <w:pStyle w:val="af0"/>
        <w:rPr>
          <w:sz w:val="24"/>
          <w:szCs w:val="24"/>
        </w:rPr>
      </w:pPr>
      <w:r w:rsidRPr="0032246B">
        <w:rPr>
          <w:sz w:val="24"/>
          <w:szCs w:val="24"/>
        </w:rPr>
        <w:t>Площадь земель, занимаемых проектной полосой отвода под строительство автозимн</w:t>
      </w:r>
      <w:r w:rsidRPr="0032246B">
        <w:rPr>
          <w:sz w:val="24"/>
          <w:szCs w:val="24"/>
        </w:rPr>
        <w:t>и</w:t>
      </w:r>
      <w:r w:rsidRPr="0032246B">
        <w:rPr>
          <w:sz w:val="24"/>
          <w:szCs w:val="24"/>
        </w:rPr>
        <w:t xml:space="preserve">ка, определена в соответствии с постановлением Правительства РФ от 02.09.2009 года № 717 «О нормах отвода земель для размещения автомобильных дорог и (или) объектов дорожного сервиса». </w:t>
      </w:r>
    </w:p>
    <w:p w:rsidR="001350F1" w:rsidRPr="0032246B" w:rsidRDefault="001350F1" w:rsidP="001350F1">
      <w:pPr>
        <w:pStyle w:val="af0"/>
        <w:rPr>
          <w:sz w:val="24"/>
          <w:szCs w:val="24"/>
        </w:rPr>
      </w:pPr>
      <w:r w:rsidRPr="0032246B">
        <w:rPr>
          <w:sz w:val="24"/>
          <w:szCs w:val="24"/>
        </w:rPr>
        <w:t>Для строительства автозимника продленного действия Анавгай - Палана на участке км 17 – км 33 , определены участки общей площадью 682540 кв. метров в том числе:</w:t>
      </w:r>
    </w:p>
    <w:p w:rsidR="001350F1" w:rsidRPr="0032246B" w:rsidRDefault="001350F1" w:rsidP="001350F1">
      <w:pPr>
        <w:pStyle w:val="af0"/>
        <w:rPr>
          <w:sz w:val="24"/>
          <w:szCs w:val="24"/>
        </w:rPr>
      </w:pPr>
      <w:r w:rsidRPr="0032246B">
        <w:rPr>
          <w:sz w:val="24"/>
          <w:szCs w:val="24"/>
        </w:rPr>
        <w:t xml:space="preserve">в постоянное (бессрочное) пользование:  под автозимник (:ЗУ1) – 650596 кв. метров; </w:t>
      </w:r>
    </w:p>
    <w:p w:rsidR="001350F1" w:rsidRPr="0032246B" w:rsidRDefault="001350F1" w:rsidP="001350F1">
      <w:pPr>
        <w:pStyle w:val="af0"/>
        <w:rPr>
          <w:sz w:val="24"/>
          <w:szCs w:val="24"/>
        </w:rPr>
      </w:pPr>
      <w:r w:rsidRPr="0032246B">
        <w:rPr>
          <w:sz w:val="24"/>
          <w:szCs w:val="24"/>
        </w:rPr>
        <w:t>во временное пользование: под строительную площадку (:ЗУ 2) – 31944 кв. метров.</w:t>
      </w:r>
    </w:p>
    <w:p w:rsidR="001350F1" w:rsidRPr="0032246B" w:rsidRDefault="001350F1" w:rsidP="001350F1">
      <w:pPr>
        <w:pStyle w:val="af0"/>
        <w:rPr>
          <w:sz w:val="24"/>
          <w:szCs w:val="24"/>
        </w:rPr>
      </w:pPr>
      <w:r w:rsidRPr="0032246B">
        <w:rPr>
          <w:sz w:val="24"/>
          <w:szCs w:val="24"/>
        </w:rPr>
        <w:t>Ширина полосы испрашиваемого участка для строительства проектируемого автози</w:t>
      </w:r>
      <w:r w:rsidRPr="0032246B">
        <w:rPr>
          <w:sz w:val="24"/>
          <w:szCs w:val="24"/>
        </w:rPr>
        <w:t>м</w:t>
      </w:r>
      <w:r w:rsidRPr="0032246B">
        <w:rPr>
          <w:sz w:val="24"/>
          <w:szCs w:val="24"/>
        </w:rPr>
        <w:t xml:space="preserve">ника составляет 40 м. </w:t>
      </w:r>
    </w:p>
    <w:p w:rsidR="001350F1" w:rsidRPr="0032246B" w:rsidRDefault="001350F1" w:rsidP="001350F1">
      <w:pPr>
        <w:pStyle w:val="af0"/>
        <w:rPr>
          <w:sz w:val="24"/>
          <w:szCs w:val="24"/>
        </w:rPr>
      </w:pPr>
      <w:r w:rsidRPr="0032246B">
        <w:rPr>
          <w:sz w:val="24"/>
          <w:szCs w:val="24"/>
        </w:rPr>
        <w:t>Проектом планировки территории предусматривается установление придорожной п</w:t>
      </w:r>
      <w:r w:rsidRPr="0032246B">
        <w:rPr>
          <w:sz w:val="24"/>
          <w:szCs w:val="24"/>
        </w:rPr>
        <w:t>о</w:t>
      </w:r>
      <w:r w:rsidRPr="0032246B">
        <w:rPr>
          <w:sz w:val="24"/>
          <w:szCs w:val="24"/>
        </w:rPr>
        <w:t xml:space="preserve">лосы на расстоянии 50 метров от границы полосы отвода объекта строительства. </w:t>
      </w:r>
    </w:p>
    <w:p w:rsidR="001350F1" w:rsidRPr="0032246B" w:rsidRDefault="001350F1" w:rsidP="001350F1">
      <w:pPr>
        <w:pStyle w:val="af0"/>
        <w:rPr>
          <w:sz w:val="24"/>
          <w:szCs w:val="24"/>
        </w:rPr>
      </w:pPr>
      <w:r w:rsidRPr="0032246B">
        <w:rPr>
          <w:sz w:val="24"/>
          <w:szCs w:val="24"/>
        </w:rPr>
        <w:lastRenderedPageBreak/>
        <w:t>На своем протяжении территория выбранной трассы проходит по местности, свободной от застройки.</w:t>
      </w:r>
    </w:p>
    <w:p w:rsidR="001350F1" w:rsidRPr="0032246B" w:rsidRDefault="001350F1" w:rsidP="001350F1">
      <w:pPr>
        <w:pStyle w:val="af0"/>
        <w:rPr>
          <w:sz w:val="24"/>
          <w:szCs w:val="24"/>
        </w:rPr>
      </w:pPr>
      <w:r w:rsidRPr="0032246B">
        <w:rPr>
          <w:sz w:val="24"/>
          <w:szCs w:val="24"/>
        </w:rPr>
        <w:t>В границах территории, планируемой к размещению объекта, отсутствуют:</w:t>
      </w:r>
    </w:p>
    <w:p w:rsidR="001350F1" w:rsidRPr="0032246B" w:rsidRDefault="001350F1" w:rsidP="001350F1">
      <w:pPr>
        <w:pStyle w:val="af0"/>
        <w:rPr>
          <w:sz w:val="24"/>
          <w:szCs w:val="24"/>
        </w:rPr>
      </w:pPr>
      <w:r w:rsidRPr="0032246B">
        <w:rPr>
          <w:sz w:val="24"/>
          <w:szCs w:val="24"/>
        </w:rPr>
        <w:t>- установленные публичные сервитуты;</w:t>
      </w:r>
    </w:p>
    <w:p w:rsidR="001350F1" w:rsidRPr="0032246B" w:rsidRDefault="001350F1" w:rsidP="001350F1">
      <w:pPr>
        <w:pStyle w:val="af0"/>
        <w:rPr>
          <w:sz w:val="24"/>
          <w:szCs w:val="24"/>
        </w:rPr>
      </w:pPr>
      <w:r w:rsidRPr="0032246B">
        <w:rPr>
          <w:sz w:val="24"/>
          <w:szCs w:val="24"/>
        </w:rPr>
        <w:t>- территории объектов культурного наследия;</w:t>
      </w:r>
    </w:p>
    <w:p w:rsidR="001350F1" w:rsidRPr="0032246B" w:rsidRDefault="001350F1" w:rsidP="001350F1">
      <w:pPr>
        <w:pStyle w:val="af0"/>
        <w:rPr>
          <w:sz w:val="24"/>
          <w:szCs w:val="24"/>
        </w:rPr>
      </w:pPr>
      <w:r w:rsidRPr="0032246B">
        <w:rPr>
          <w:sz w:val="24"/>
          <w:szCs w:val="24"/>
        </w:rPr>
        <w:t>- земельные участки, предназначенные для размещения объектов капитального стро</w:t>
      </w:r>
      <w:r w:rsidRPr="0032246B">
        <w:rPr>
          <w:sz w:val="24"/>
          <w:szCs w:val="24"/>
        </w:rPr>
        <w:t>и</w:t>
      </w:r>
      <w:r w:rsidRPr="0032246B">
        <w:rPr>
          <w:sz w:val="24"/>
          <w:szCs w:val="24"/>
        </w:rPr>
        <w:t>тельства федерального, регионального или местного значения.</w:t>
      </w:r>
    </w:p>
    <w:p w:rsidR="001350F1" w:rsidRPr="0032246B" w:rsidRDefault="001350F1" w:rsidP="001350F1">
      <w:pPr>
        <w:pStyle w:val="af0"/>
        <w:rPr>
          <w:sz w:val="24"/>
          <w:szCs w:val="24"/>
        </w:rPr>
      </w:pPr>
      <w:r w:rsidRPr="0032246B">
        <w:rPr>
          <w:sz w:val="24"/>
          <w:szCs w:val="24"/>
        </w:rPr>
        <w:t>Ближайшая жилая застройка (с.Анавгай) от проектируемого участка располагается на расстоянии 16 км.</w:t>
      </w:r>
    </w:p>
    <w:p w:rsidR="001350F1" w:rsidRPr="0032246B" w:rsidRDefault="001350F1" w:rsidP="001350F1">
      <w:pPr>
        <w:pStyle w:val="af0"/>
        <w:rPr>
          <w:sz w:val="24"/>
          <w:szCs w:val="24"/>
        </w:rPr>
      </w:pPr>
      <w:r w:rsidRPr="0032246B">
        <w:rPr>
          <w:sz w:val="24"/>
          <w:szCs w:val="24"/>
        </w:rPr>
        <w:t xml:space="preserve">Фотографии существующей территории трассы прохождения проектируемого объекта представлено на иллюстрационном материале, рис. 1-2. </w:t>
      </w:r>
    </w:p>
    <w:p w:rsidR="001350F1" w:rsidRPr="0032246B" w:rsidRDefault="00651B24" w:rsidP="001350F1">
      <w:pPr>
        <w:pStyle w:val="af0"/>
        <w:rPr>
          <w:sz w:val="24"/>
          <w:szCs w:val="24"/>
        </w:rPr>
      </w:pPr>
      <w:r>
        <w:rPr>
          <w:noProof/>
          <w:sz w:val="24"/>
          <w:szCs w:val="24"/>
          <w:lang w:val="ru-RU"/>
        </w:rPr>
        <w:drawing>
          <wp:inline distT="0" distB="0" distL="0" distR="0">
            <wp:extent cx="5106035" cy="3401695"/>
            <wp:effectExtent l="0" t="0" r="0" b="8255"/>
            <wp:docPr id="144"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06035" cy="3401695"/>
                    </a:xfrm>
                    <a:prstGeom prst="rect">
                      <a:avLst/>
                    </a:prstGeom>
                    <a:noFill/>
                    <a:ln>
                      <a:noFill/>
                    </a:ln>
                  </pic:spPr>
                </pic:pic>
              </a:graphicData>
            </a:graphic>
          </wp:inline>
        </w:drawing>
      </w:r>
    </w:p>
    <w:p w:rsidR="001350F1" w:rsidRPr="0032246B" w:rsidRDefault="001350F1" w:rsidP="001350F1">
      <w:pPr>
        <w:pStyle w:val="ae"/>
        <w:rPr>
          <w:lang w:val="ru-RU"/>
        </w:rPr>
      </w:pPr>
      <w:r w:rsidRPr="0032246B">
        <w:rPr>
          <w:sz w:val="24"/>
        </w:rPr>
        <w:t xml:space="preserve">Рисунок </w:t>
      </w:r>
      <w:r w:rsidRPr="0032246B">
        <w:rPr>
          <w:sz w:val="24"/>
        </w:rPr>
        <w:fldChar w:fldCharType="begin"/>
      </w:r>
      <w:r w:rsidRPr="0032246B">
        <w:rPr>
          <w:sz w:val="24"/>
        </w:rPr>
        <w:instrText xml:space="preserve"> SEQ Рисунок \* ARABIC </w:instrText>
      </w:r>
      <w:r w:rsidRPr="0032246B">
        <w:rPr>
          <w:sz w:val="24"/>
        </w:rPr>
        <w:fldChar w:fldCharType="separate"/>
      </w:r>
      <w:r w:rsidRPr="0032246B">
        <w:rPr>
          <w:noProof/>
          <w:sz w:val="24"/>
        </w:rPr>
        <w:t>1</w:t>
      </w:r>
      <w:r w:rsidRPr="0032246B">
        <w:rPr>
          <w:sz w:val="24"/>
        </w:rPr>
        <w:fldChar w:fldCharType="end"/>
      </w:r>
      <w:r w:rsidRPr="0032246B">
        <w:rPr>
          <w:sz w:val="24"/>
          <w:lang w:val="ru-RU"/>
        </w:rPr>
        <w:t xml:space="preserve"> </w:t>
      </w:r>
      <w:r w:rsidRPr="0032246B">
        <w:rPr>
          <w:sz w:val="24"/>
        </w:rPr>
        <w:t xml:space="preserve">Внешний вид </w:t>
      </w:r>
      <w:r w:rsidRPr="0032246B">
        <w:rPr>
          <w:sz w:val="24"/>
          <w:lang w:val="ru-RU"/>
        </w:rPr>
        <w:t>существующей территории</w:t>
      </w:r>
      <w:r w:rsidRPr="0032246B">
        <w:rPr>
          <w:sz w:val="24"/>
        </w:rPr>
        <w:t xml:space="preserve">  -18 км трассы</w:t>
      </w:r>
    </w:p>
    <w:p w:rsidR="001350F1" w:rsidRPr="0032246B" w:rsidRDefault="001350F1" w:rsidP="001350F1"/>
    <w:p w:rsidR="001350F1" w:rsidRPr="0032246B" w:rsidRDefault="00651B24" w:rsidP="001350F1">
      <w:pPr>
        <w:rPr>
          <w:noProof/>
        </w:rPr>
      </w:pPr>
      <w:r>
        <w:rPr>
          <w:noProof/>
          <w:lang w:val="ru-RU"/>
        </w:rPr>
        <w:lastRenderedPageBreak/>
        <w:drawing>
          <wp:inline distT="0" distB="0" distL="0" distR="0">
            <wp:extent cx="5208270" cy="3474720"/>
            <wp:effectExtent l="0" t="0" r="0" b="0"/>
            <wp:docPr id="14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08270" cy="3474720"/>
                    </a:xfrm>
                    <a:prstGeom prst="rect">
                      <a:avLst/>
                    </a:prstGeom>
                    <a:noFill/>
                    <a:ln>
                      <a:noFill/>
                    </a:ln>
                  </pic:spPr>
                </pic:pic>
              </a:graphicData>
            </a:graphic>
          </wp:inline>
        </w:drawing>
      </w:r>
    </w:p>
    <w:p w:rsidR="001350F1" w:rsidRPr="0032246B" w:rsidRDefault="001350F1" w:rsidP="001350F1">
      <w:pPr>
        <w:tabs>
          <w:tab w:val="left" w:pos="10206"/>
        </w:tabs>
        <w:ind w:firstLine="709"/>
        <w:outlineLvl w:val="0"/>
        <w:rPr>
          <w:lang w:val="ru-RU"/>
        </w:rPr>
      </w:pPr>
      <w:r w:rsidRPr="0032246B">
        <w:rPr>
          <w:sz w:val="22"/>
        </w:rPr>
        <w:t xml:space="preserve">Рисунок </w:t>
      </w:r>
      <w:r w:rsidRPr="0032246B">
        <w:rPr>
          <w:sz w:val="22"/>
        </w:rPr>
        <w:fldChar w:fldCharType="begin"/>
      </w:r>
      <w:r w:rsidRPr="0032246B">
        <w:rPr>
          <w:sz w:val="22"/>
        </w:rPr>
        <w:instrText xml:space="preserve"> SEQ Рисунок \* ARABIC </w:instrText>
      </w:r>
      <w:r w:rsidRPr="0032246B">
        <w:rPr>
          <w:sz w:val="22"/>
        </w:rPr>
        <w:fldChar w:fldCharType="separate"/>
      </w:r>
      <w:r w:rsidRPr="0032246B">
        <w:rPr>
          <w:noProof/>
          <w:sz w:val="22"/>
        </w:rPr>
        <w:t>2</w:t>
      </w:r>
      <w:r w:rsidRPr="0032246B">
        <w:rPr>
          <w:sz w:val="22"/>
        </w:rPr>
        <w:fldChar w:fldCharType="end"/>
      </w:r>
      <w:r w:rsidRPr="0032246B">
        <w:rPr>
          <w:sz w:val="22"/>
        </w:rPr>
        <w:t xml:space="preserve"> Внешний вид участка работ - вид с перевала на отметке 967,1</w:t>
      </w:r>
    </w:p>
    <w:p w:rsidR="00146A67" w:rsidRPr="0032246B" w:rsidRDefault="00C801AA" w:rsidP="00146A67">
      <w:pPr>
        <w:pStyle w:val="26"/>
        <w:widowControl w:val="0"/>
        <w:numPr>
          <w:ilvl w:val="1"/>
          <w:numId w:val="0"/>
        </w:numPr>
        <w:suppressAutoHyphens w:val="0"/>
        <w:spacing w:before="120" w:after="120" w:line="240" w:lineRule="auto"/>
        <w:ind w:left="1569" w:right="142" w:hanging="576"/>
        <w:jc w:val="left"/>
        <w:rPr>
          <w:lang w:val="ru-RU"/>
        </w:rPr>
      </w:pPr>
      <w:bookmarkStart w:id="13" w:name="_Toc435179759"/>
      <w:r w:rsidRPr="0032246B">
        <w:rPr>
          <w:lang w:val="ru-RU"/>
        </w:rPr>
        <w:t xml:space="preserve">2.4 </w:t>
      </w:r>
      <w:r w:rsidR="00146A67" w:rsidRPr="0032246B">
        <w:t>Основные проектные решения</w:t>
      </w:r>
      <w:bookmarkEnd w:id="13"/>
      <w:r w:rsidR="00146A67" w:rsidRPr="0032246B">
        <w:rPr>
          <w:lang w:val="ru-RU"/>
        </w:rPr>
        <w:t xml:space="preserve"> </w:t>
      </w:r>
    </w:p>
    <w:p w:rsidR="00146A67" w:rsidRPr="0032246B" w:rsidRDefault="00146A67" w:rsidP="00146A67">
      <w:pPr>
        <w:pStyle w:val="af0"/>
        <w:rPr>
          <w:sz w:val="24"/>
          <w:szCs w:val="24"/>
        </w:rPr>
      </w:pPr>
      <w:r w:rsidRPr="0032246B">
        <w:rPr>
          <w:sz w:val="24"/>
          <w:szCs w:val="24"/>
        </w:rPr>
        <w:t>Параметры автозимника продленного действия - автомобильной дороги общего пол</w:t>
      </w:r>
      <w:r w:rsidRPr="0032246B">
        <w:rPr>
          <w:sz w:val="24"/>
          <w:szCs w:val="24"/>
        </w:rPr>
        <w:t>ь</w:t>
      </w:r>
      <w:r w:rsidRPr="0032246B">
        <w:rPr>
          <w:sz w:val="24"/>
          <w:szCs w:val="24"/>
        </w:rPr>
        <w:t>зования регионального и межмуниципального значения, искусственных сооружений на ней представлены в таблице.</w:t>
      </w:r>
    </w:p>
    <w:p w:rsidR="00146A67" w:rsidRPr="0032246B" w:rsidRDefault="00146A67" w:rsidP="00146A67">
      <w:pPr>
        <w:pStyle w:val="ae"/>
        <w:rPr>
          <w:sz w:val="24"/>
        </w:rPr>
      </w:pPr>
      <w:r w:rsidRPr="0032246B">
        <w:rPr>
          <w:sz w:val="24"/>
        </w:rPr>
        <w:t xml:space="preserve">Таблица </w:t>
      </w:r>
      <w:r w:rsidRPr="0032246B">
        <w:rPr>
          <w:sz w:val="24"/>
        </w:rPr>
        <w:fldChar w:fldCharType="begin"/>
      </w:r>
      <w:r w:rsidRPr="0032246B">
        <w:rPr>
          <w:sz w:val="24"/>
        </w:rPr>
        <w:instrText xml:space="preserve"> STYLEREF 1 \s </w:instrText>
      </w:r>
      <w:r w:rsidRPr="0032246B">
        <w:rPr>
          <w:sz w:val="24"/>
        </w:rPr>
        <w:fldChar w:fldCharType="separate"/>
      </w:r>
      <w:r w:rsidRPr="0032246B">
        <w:rPr>
          <w:noProof/>
          <w:sz w:val="24"/>
        </w:rPr>
        <w:t>2</w:t>
      </w:r>
      <w:r w:rsidRPr="0032246B">
        <w:rPr>
          <w:sz w:val="24"/>
        </w:rPr>
        <w:fldChar w:fldCharType="end"/>
      </w:r>
      <w:r w:rsidRPr="0032246B">
        <w:rPr>
          <w:sz w:val="24"/>
        </w:rPr>
        <w:t>.</w:t>
      </w:r>
      <w:r w:rsidRPr="0032246B">
        <w:rPr>
          <w:sz w:val="24"/>
        </w:rPr>
        <w:fldChar w:fldCharType="begin"/>
      </w:r>
      <w:r w:rsidRPr="0032246B">
        <w:rPr>
          <w:sz w:val="24"/>
        </w:rPr>
        <w:instrText xml:space="preserve"> SEQ Таблица \* ARABIC \s 1 </w:instrText>
      </w:r>
      <w:r w:rsidRPr="0032246B">
        <w:rPr>
          <w:sz w:val="24"/>
        </w:rPr>
        <w:fldChar w:fldCharType="separate"/>
      </w:r>
      <w:r w:rsidRPr="0032246B">
        <w:rPr>
          <w:noProof/>
          <w:sz w:val="24"/>
        </w:rPr>
        <w:t>1</w:t>
      </w:r>
      <w:r w:rsidRPr="0032246B">
        <w:rPr>
          <w:sz w:val="24"/>
        </w:rPr>
        <w:fldChar w:fldCharType="end"/>
      </w:r>
      <w:r w:rsidRPr="0032246B">
        <w:rPr>
          <w:sz w:val="24"/>
        </w:rPr>
        <w:t xml:space="preserve"> Технические параметры проектируемого автозимника</w:t>
      </w:r>
    </w:p>
    <w:tbl>
      <w:tblPr>
        <w:tblW w:w="9747"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820"/>
      </w:tblGrid>
      <w:tr w:rsidR="00146A67" w:rsidRPr="0032246B" w:rsidTr="00927417">
        <w:tc>
          <w:tcPr>
            <w:tcW w:w="4927" w:type="dxa"/>
            <w:shd w:val="clear" w:color="auto" w:fill="auto"/>
          </w:tcPr>
          <w:p w:rsidR="00146A67" w:rsidRPr="0032246B" w:rsidRDefault="00146A67" w:rsidP="00927417">
            <w:pPr>
              <w:pStyle w:val="TableText"/>
              <w:rPr>
                <w:rFonts w:ascii="Times New Roman" w:hAnsi="Times New Roman"/>
                <w:sz w:val="22"/>
                <w:szCs w:val="22"/>
              </w:rPr>
            </w:pPr>
            <w:r w:rsidRPr="0032246B">
              <w:rPr>
                <w:rFonts w:ascii="Times New Roman" w:hAnsi="Times New Roman"/>
                <w:bCs/>
                <w:sz w:val="22"/>
                <w:szCs w:val="22"/>
              </w:rPr>
              <w:t>Категория автозимника по ВСН 137-89</w:t>
            </w:r>
          </w:p>
        </w:tc>
        <w:tc>
          <w:tcPr>
            <w:tcW w:w="4820" w:type="dxa"/>
            <w:shd w:val="clear" w:color="auto" w:fill="auto"/>
          </w:tcPr>
          <w:p w:rsidR="00146A67" w:rsidRPr="0032246B" w:rsidRDefault="00146A67" w:rsidP="00927417">
            <w:pPr>
              <w:pStyle w:val="TableText"/>
              <w:rPr>
                <w:rFonts w:ascii="Times New Roman" w:hAnsi="Times New Roman"/>
                <w:sz w:val="22"/>
                <w:szCs w:val="22"/>
              </w:rPr>
            </w:pPr>
            <w:r w:rsidRPr="0032246B">
              <w:rPr>
                <w:rFonts w:ascii="Times New Roman" w:hAnsi="Times New Roman"/>
                <w:bCs/>
                <w:sz w:val="22"/>
                <w:szCs w:val="22"/>
              </w:rPr>
              <w:t>III</w:t>
            </w:r>
          </w:p>
        </w:tc>
      </w:tr>
      <w:tr w:rsidR="00146A67" w:rsidRPr="0032246B" w:rsidTr="00927417">
        <w:tc>
          <w:tcPr>
            <w:tcW w:w="4927" w:type="dxa"/>
            <w:shd w:val="clear" w:color="auto" w:fill="auto"/>
            <w:vAlign w:val="bottom"/>
          </w:tcPr>
          <w:p w:rsidR="00146A67" w:rsidRPr="0032246B" w:rsidRDefault="00146A67" w:rsidP="00927417">
            <w:pPr>
              <w:pStyle w:val="TableText"/>
              <w:rPr>
                <w:rFonts w:ascii="Times New Roman" w:hAnsi="Times New Roman"/>
                <w:sz w:val="22"/>
                <w:szCs w:val="22"/>
              </w:rPr>
            </w:pPr>
            <w:r w:rsidRPr="0032246B">
              <w:rPr>
                <w:rFonts w:ascii="Times New Roman" w:hAnsi="Times New Roman"/>
                <w:bCs/>
                <w:sz w:val="22"/>
                <w:szCs w:val="22"/>
              </w:rPr>
              <w:t>Строительная длина, км</w:t>
            </w:r>
          </w:p>
        </w:tc>
        <w:tc>
          <w:tcPr>
            <w:tcW w:w="4820" w:type="dxa"/>
            <w:shd w:val="clear" w:color="auto" w:fill="auto"/>
            <w:vAlign w:val="bottom"/>
          </w:tcPr>
          <w:p w:rsidR="00146A67" w:rsidRPr="0032246B" w:rsidRDefault="00146A67" w:rsidP="00927417">
            <w:pPr>
              <w:pStyle w:val="TableText"/>
              <w:rPr>
                <w:rFonts w:ascii="Times New Roman" w:hAnsi="Times New Roman"/>
                <w:bCs/>
                <w:sz w:val="22"/>
                <w:szCs w:val="22"/>
              </w:rPr>
            </w:pPr>
            <w:r w:rsidRPr="0032246B">
              <w:rPr>
                <w:rFonts w:ascii="Times New Roman" w:hAnsi="Times New Roman"/>
                <w:bCs/>
                <w:sz w:val="22"/>
                <w:szCs w:val="22"/>
              </w:rPr>
              <w:t>16,0</w:t>
            </w:r>
          </w:p>
        </w:tc>
      </w:tr>
      <w:tr w:rsidR="00146A67" w:rsidRPr="0032246B" w:rsidTr="00927417">
        <w:tc>
          <w:tcPr>
            <w:tcW w:w="4927" w:type="dxa"/>
            <w:shd w:val="clear" w:color="auto" w:fill="auto"/>
            <w:vAlign w:val="bottom"/>
          </w:tcPr>
          <w:p w:rsidR="00146A67" w:rsidRPr="0032246B" w:rsidRDefault="00146A67" w:rsidP="00927417">
            <w:pPr>
              <w:pStyle w:val="TableText"/>
              <w:rPr>
                <w:rFonts w:ascii="Times New Roman" w:hAnsi="Times New Roman"/>
                <w:sz w:val="22"/>
                <w:szCs w:val="22"/>
              </w:rPr>
            </w:pPr>
            <w:r w:rsidRPr="0032246B">
              <w:rPr>
                <w:rFonts w:ascii="Times New Roman" w:hAnsi="Times New Roman"/>
                <w:bCs/>
                <w:sz w:val="22"/>
                <w:szCs w:val="22"/>
              </w:rPr>
              <w:t>Расчётная скорость - основная, км/час</w:t>
            </w:r>
          </w:p>
        </w:tc>
        <w:tc>
          <w:tcPr>
            <w:tcW w:w="4820" w:type="dxa"/>
            <w:shd w:val="clear" w:color="auto" w:fill="auto"/>
            <w:vAlign w:val="bottom"/>
          </w:tcPr>
          <w:p w:rsidR="00146A67" w:rsidRPr="0032246B" w:rsidRDefault="00146A67" w:rsidP="00927417">
            <w:pPr>
              <w:pStyle w:val="TableText"/>
              <w:rPr>
                <w:rFonts w:ascii="Times New Roman" w:hAnsi="Times New Roman"/>
                <w:sz w:val="22"/>
                <w:szCs w:val="22"/>
              </w:rPr>
            </w:pPr>
            <w:r w:rsidRPr="0032246B">
              <w:rPr>
                <w:rFonts w:ascii="Times New Roman" w:hAnsi="Times New Roman"/>
                <w:bCs/>
                <w:sz w:val="22"/>
                <w:szCs w:val="22"/>
              </w:rPr>
              <w:t>60</w:t>
            </w:r>
          </w:p>
        </w:tc>
      </w:tr>
      <w:tr w:rsidR="00146A67" w:rsidRPr="0032246B" w:rsidTr="00927417">
        <w:tc>
          <w:tcPr>
            <w:tcW w:w="4927" w:type="dxa"/>
            <w:shd w:val="clear" w:color="auto" w:fill="auto"/>
            <w:vAlign w:val="bottom"/>
          </w:tcPr>
          <w:p w:rsidR="00146A67" w:rsidRPr="0032246B" w:rsidRDefault="00146A67" w:rsidP="00927417">
            <w:pPr>
              <w:pStyle w:val="TableText"/>
              <w:rPr>
                <w:rFonts w:ascii="Times New Roman" w:hAnsi="Times New Roman"/>
                <w:sz w:val="22"/>
                <w:szCs w:val="22"/>
              </w:rPr>
            </w:pPr>
            <w:r w:rsidRPr="0032246B">
              <w:rPr>
                <w:rFonts w:ascii="Times New Roman" w:hAnsi="Times New Roman"/>
                <w:bCs/>
                <w:sz w:val="22"/>
                <w:szCs w:val="22"/>
              </w:rPr>
              <w:t>Расчётная скорость - в пересеченной       местности, км/час</w:t>
            </w:r>
          </w:p>
        </w:tc>
        <w:tc>
          <w:tcPr>
            <w:tcW w:w="4820" w:type="dxa"/>
            <w:shd w:val="clear" w:color="auto" w:fill="auto"/>
            <w:vAlign w:val="bottom"/>
          </w:tcPr>
          <w:p w:rsidR="00146A67" w:rsidRPr="0032246B" w:rsidRDefault="00146A67" w:rsidP="00927417">
            <w:pPr>
              <w:pStyle w:val="TableText"/>
              <w:rPr>
                <w:rFonts w:ascii="Times New Roman" w:hAnsi="Times New Roman"/>
                <w:sz w:val="22"/>
                <w:szCs w:val="22"/>
              </w:rPr>
            </w:pPr>
            <w:r w:rsidRPr="0032246B">
              <w:rPr>
                <w:rFonts w:ascii="Times New Roman" w:hAnsi="Times New Roman"/>
                <w:bCs/>
                <w:sz w:val="22"/>
                <w:szCs w:val="22"/>
              </w:rPr>
              <w:t>40</w:t>
            </w:r>
          </w:p>
        </w:tc>
      </w:tr>
      <w:tr w:rsidR="00146A67" w:rsidRPr="0032246B" w:rsidTr="00927417">
        <w:tc>
          <w:tcPr>
            <w:tcW w:w="4927" w:type="dxa"/>
            <w:shd w:val="clear" w:color="auto" w:fill="auto"/>
            <w:vAlign w:val="bottom"/>
          </w:tcPr>
          <w:p w:rsidR="00146A67" w:rsidRPr="0032246B" w:rsidRDefault="00146A67" w:rsidP="00927417">
            <w:pPr>
              <w:pStyle w:val="TableText"/>
              <w:rPr>
                <w:rFonts w:ascii="Times New Roman" w:hAnsi="Times New Roman"/>
                <w:sz w:val="22"/>
                <w:szCs w:val="22"/>
              </w:rPr>
            </w:pPr>
            <w:r w:rsidRPr="0032246B">
              <w:rPr>
                <w:rFonts w:ascii="Times New Roman" w:hAnsi="Times New Roman"/>
                <w:bCs/>
                <w:sz w:val="22"/>
                <w:szCs w:val="22"/>
              </w:rPr>
              <w:t>Число полос движения, шт.</w:t>
            </w:r>
          </w:p>
        </w:tc>
        <w:tc>
          <w:tcPr>
            <w:tcW w:w="4820" w:type="dxa"/>
            <w:shd w:val="clear" w:color="auto" w:fill="auto"/>
            <w:vAlign w:val="bottom"/>
          </w:tcPr>
          <w:p w:rsidR="00146A67" w:rsidRPr="0032246B" w:rsidRDefault="00146A67" w:rsidP="00927417">
            <w:pPr>
              <w:pStyle w:val="TableText"/>
              <w:rPr>
                <w:rFonts w:ascii="Times New Roman" w:hAnsi="Times New Roman"/>
                <w:sz w:val="22"/>
                <w:szCs w:val="22"/>
              </w:rPr>
            </w:pPr>
            <w:r w:rsidRPr="0032246B">
              <w:rPr>
                <w:rFonts w:ascii="Times New Roman" w:hAnsi="Times New Roman"/>
                <w:bCs/>
                <w:sz w:val="22"/>
                <w:szCs w:val="22"/>
              </w:rPr>
              <w:t>2</w:t>
            </w:r>
          </w:p>
        </w:tc>
      </w:tr>
      <w:tr w:rsidR="00146A67" w:rsidRPr="0032246B" w:rsidTr="00927417">
        <w:tc>
          <w:tcPr>
            <w:tcW w:w="4927" w:type="dxa"/>
            <w:shd w:val="clear" w:color="auto" w:fill="auto"/>
            <w:vAlign w:val="bottom"/>
          </w:tcPr>
          <w:p w:rsidR="00146A67" w:rsidRPr="0032246B" w:rsidRDefault="00146A67" w:rsidP="00927417">
            <w:pPr>
              <w:pStyle w:val="TableText"/>
              <w:rPr>
                <w:rFonts w:ascii="Times New Roman" w:hAnsi="Times New Roman"/>
                <w:bCs/>
                <w:sz w:val="22"/>
                <w:szCs w:val="22"/>
              </w:rPr>
            </w:pPr>
            <w:r w:rsidRPr="0032246B">
              <w:rPr>
                <w:rFonts w:ascii="Times New Roman" w:hAnsi="Times New Roman"/>
                <w:bCs/>
                <w:sz w:val="22"/>
                <w:szCs w:val="22"/>
              </w:rPr>
              <w:t>Ширина земляного полотна, м</w:t>
            </w:r>
          </w:p>
        </w:tc>
        <w:tc>
          <w:tcPr>
            <w:tcW w:w="4820" w:type="dxa"/>
            <w:shd w:val="clear" w:color="auto" w:fill="auto"/>
            <w:vAlign w:val="bottom"/>
          </w:tcPr>
          <w:p w:rsidR="00146A67" w:rsidRPr="0032246B" w:rsidRDefault="00146A67" w:rsidP="00927417">
            <w:pPr>
              <w:pStyle w:val="TableText"/>
              <w:rPr>
                <w:rFonts w:ascii="Times New Roman" w:hAnsi="Times New Roman"/>
                <w:bCs/>
                <w:sz w:val="22"/>
                <w:szCs w:val="22"/>
              </w:rPr>
            </w:pPr>
            <w:r w:rsidRPr="0032246B">
              <w:rPr>
                <w:rFonts w:ascii="Times New Roman" w:hAnsi="Times New Roman"/>
                <w:bCs/>
                <w:sz w:val="22"/>
                <w:szCs w:val="22"/>
              </w:rPr>
              <w:t>9,0</w:t>
            </w:r>
          </w:p>
        </w:tc>
      </w:tr>
      <w:tr w:rsidR="00146A67" w:rsidRPr="0032246B" w:rsidTr="00927417">
        <w:tc>
          <w:tcPr>
            <w:tcW w:w="4927" w:type="dxa"/>
            <w:shd w:val="clear" w:color="auto" w:fill="auto"/>
          </w:tcPr>
          <w:p w:rsidR="00146A67" w:rsidRPr="0032246B" w:rsidRDefault="00146A67" w:rsidP="00927417">
            <w:pPr>
              <w:pStyle w:val="TableText"/>
              <w:rPr>
                <w:rFonts w:ascii="Times New Roman" w:hAnsi="Times New Roman"/>
                <w:sz w:val="22"/>
                <w:szCs w:val="22"/>
              </w:rPr>
            </w:pPr>
            <w:r w:rsidRPr="0032246B">
              <w:rPr>
                <w:rFonts w:ascii="Times New Roman" w:hAnsi="Times New Roman"/>
                <w:bCs/>
                <w:sz w:val="22"/>
                <w:szCs w:val="22"/>
              </w:rPr>
              <w:t>Тип дорожной одежды</w:t>
            </w:r>
          </w:p>
        </w:tc>
        <w:tc>
          <w:tcPr>
            <w:tcW w:w="4820" w:type="dxa"/>
            <w:shd w:val="clear" w:color="auto" w:fill="auto"/>
          </w:tcPr>
          <w:p w:rsidR="00146A67" w:rsidRPr="0032246B" w:rsidRDefault="00146A67" w:rsidP="00927417">
            <w:pPr>
              <w:pStyle w:val="TableText"/>
              <w:rPr>
                <w:rFonts w:ascii="Times New Roman" w:hAnsi="Times New Roman"/>
                <w:sz w:val="22"/>
                <w:szCs w:val="22"/>
              </w:rPr>
            </w:pPr>
            <w:r w:rsidRPr="0032246B">
              <w:rPr>
                <w:rFonts w:ascii="Times New Roman" w:hAnsi="Times New Roman"/>
                <w:bCs/>
                <w:sz w:val="22"/>
                <w:szCs w:val="22"/>
              </w:rPr>
              <w:t>Низший</w:t>
            </w:r>
          </w:p>
        </w:tc>
      </w:tr>
      <w:tr w:rsidR="00146A67" w:rsidRPr="0032246B" w:rsidTr="00927417">
        <w:tc>
          <w:tcPr>
            <w:tcW w:w="4927" w:type="dxa"/>
            <w:shd w:val="clear" w:color="auto" w:fill="auto"/>
          </w:tcPr>
          <w:p w:rsidR="00146A67" w:rsidRPr="0032246B" w:rsidRDefault="00146A67" w:rsidP="00927417">
            <w:pPr>
              <w:pStyle w:val="TableText"/>
              <w:rPr>
                <w:rFonts w:ascii="Times New Roman" w:hAnsi="Times New Roman"/>
                <w:sz w:val="22"/>
                <w:szCs w:val="22"/>
              </w:rPr>
            </w:pPr>
            <w:r w:rsidRPr="0032246B">
              <w:rPr>
                <w:rFonts w:ascii="Times New Roman" w:hAnsi="Times New Roman"/>
                <w:bCs/>
                <w:sz w:val="22"/>
                <w:szCs w:val="22"/>
              </w:rPr>
              <w:t>Расчётные нагрузки для автозимника с</w:t>
            </w:r>
            <w:r w:rsidRPr="0032246B">
              <w:rPr>
                <w:rFonts w:ascii="Times New Roman" w:hAnsi="Times New Roman"/>
                <w:bCs/>
                <w:sz w:val="22"/>
                <w:szCs w:val="22"/>
              </w:rPr>
              <w:t>о</w:t>
            </w:r>
            <w:r w:rsidRPr="0032246B">
              <w:rPr>
                <w:rFonts w:ascii="Times New Roman" w:hAnsi="Times New Roman"/>
                <w:bCs/>
                <w:sz w:val="22"/>
                <w:szCs w:val="22"/>
              </w:rPr>
              <w:t>гласно ГОСТ 52748-2007</w:t>
            </w:r>
          </w:p>
        </w:tc>
        <w:tc>
          <w:tcPr>
            <w:tcW w:w="4820" w:type="dxa"/>
            <w:shd w:val="clear" w:color="auto" w:fill="auto"/>
          </w:tcPr>
          <w:p w:rsidR="00146A67" w:rsidRPr="0032246B" w:rsidRDefault="00146A67" w:rsidP="00927417">
            <w:pPr>
              <w:pStyle w:val="TableText"/>
              <w:rPr>
                <w:rFonts w:ascii="Times New Roman" w:hAnsi="Times New Roman"/>
                <w:sz w:val="22"/>
                <w:szCs w:val="22"/>
              </w:rPr>
            </w:pPr>
            <w:r w:rsidRPr="0032246B">
              <w:rPr>
                <w:rFonts w:ascii="Times New Roman" w:hAnsi="Times New Roman"/>
                <w:bCs/>
                <w:sz w:val="22"/>
                <w:szCs w:val="22"/>
              </w:rPr>
              <w:t>А-6; Н-8,3</w:t>
            </w:r>
          </w:p>
        </w:tc>
      </w:tr>
      <w:tr w:rsidR="00146A67" w:rsidRPr="0032246B" w:rsidTr="00927417">
        <w:tc>
          <w:tcPr>
            <w:tcW w:w="4927" w:type="dxa"/>
            <w:shd w:val="clear" w:color="auto" w:fill="auto"/>
          </w:tcPr>
          <w:p w:rsidR="00146A67" w:rsidRPr="0032246B" w:rsidRDefault="00146A67" w:rsidP="00927417">
            <w:pPr>
              <w:pStyle w:val="TableText"/>
              <w:rPr>
                <w:rFonts w:ascii="Times New Roman" w:hAnsi="Times New Roman"/>
                <w:sz w:val="22"/>
                <w:szCs w:val="22"/>
              </w:rPr>
            </w:pPr>
            <w:r w:rsidRPr="0032246B">
              <w:rPr>
                <w:rFonts w:ascii="Times New Roman" w:hAnsi="Times New Roman"/>
                <w:sz w:val="22"/>
                <w:szCs w:val="22"/>
              </w:rPr>
              <w:t>Количество водопропускных труб, шт.</w:t>
            </w:r>
          </w:p>
        </w:tc>
        <w:tc>
          <w:tcPr>
            <w:tcW w:w="4820" w:type="dxa"/>
            <w:shd w:val="clear" w:color="auto" w:fill="auto"/>
          </w:tcPr>
          <w:p w:rsidR="00146A67" w:rsidRPr="0032246B" w:rsidRDefault="00146A67" w:rsidP="00927417">
            <w:pPr>
              <w:pStyle w:val="TableText"/>
              <w:rPr>
                <w:rFonts w:ascii="Times New Roman" w:hAnsi="Times New Roman"/>
                <w:sz w:val="22"/>
                <w:szCs w:val="22"/>
              </w:rPr>
            </w:pPr>
            <w:r w:rsidRPr="0032246B">
              <w:rPr>
                <w:rFonts w:ascii="Times New Roman" w:hAnsi="Times New Roman"/>
                <w:sz w:val="22"/>
                <w:szCs w:val="22"/>
              </w:rPr>
              <w:t>определить проектом</w:t>
            </w:r>
          </w:p>
        </w:tc>
      </w:tr>
      <w:tr w:rsidR="00146A67" w:rsidRPr="0032246B" w:rsidTr="00927417">
        <w:tc>
          <w:tcPr>
            <w:tcW w:w="4927" w:type="dxa"/>
            <w:shd w:val="clear" w:color="auto" w:fill="auto"/>
          </w:tcPr>
          <w:p w:rsidR="00146A67" w:rsidRPr="0032246B" w:rsidRDefault="00146A67" w:rsidP="00927417">
            <w:pPr>
              <w:pStyle w:val="TableText"/>
              <w:rPr>
                <w:rFonts w:ascii="Times New Roman" w:hAnsi="Times New Roman"/>
                <w:sz w:val="22"/>
                <w:szCs w:val="22"/>
              </w:rPr>
            </w:pPr>
            <w:r w:rsidRPr="0032246B">
              <w:rPr>
                <w:rFonts w:ascii="Times New Roman" w:hAnsi="Times New Roman"/>
                <w:sz w:val="22"/>
                <w:szCs w:val="22"/>
              </w:rPr>
              <w:t>Тип водопропускных труб</w:t>
            </w:r>
          </w:p>
        </w:tc>
        <w:tc>
          <w:tcPr>
            <w:tcW w:w="4820" w:type="dxa"/>
            <w:shd w:val="clear" w:color="auto" w:fill="auto"/>
          </w:tcPr>
          <w:p w:rsidR="00146A67" w:rsidRPr="0032246B" w:rsidRDefault="00146A67" w:rsidP="00927417">
            <w:pPr>
              <w:pStyle w:val="TableText"/>
              <w:rPr>
                <w:rFonts w:ascii="Times New Roman" w:hAnsi="Times New Roman"/>
                <w:sz w:val="22"/>
                <w:szCs w:val="22"/>
              </w:rPr>
            </w:pPr>
            <w:r w:rsidRPr="0032246B">
              <w:rPr>
                <w:rFonts w:ascii="Times New Roman" w:hAnsi="Times New Roman"/>
                <w:sz w:val="22"/>
                <w:szCs w:val="22"/>
              </w:rPr>
              <w:t>металлические гофрированные</w:t>
            </w:r>
          </w:p>
        </w:tc>
      </w:tr>
      <w:tr w:rsidR="00146A67" w:rsidRPr="0032246B" w:rsidTr="00927417">
        <w:tc>
          <w:tcPr>
            <w:tcW w:w="4927" w:type="dxa"/>
            <w:shd w:val="clear" w:color="auto" w:fill="auto"/>
          </w:tcPr>
          <w:p w:rsidR="00146A67" w:rsidRPr="0032246B" w:rsidRDefault="00146A67" w:rsidP="00927417">
            <w:pPr>
              <w:pStyle w:val="TableText"/>
              <w:rPr>
                <w:rFonts w:ascii="Times New Roman" w:hAnsi="Times New Roman"/>
                <w:sz w:val="22"/>
                <w:szCs w:val="22"/>
              </w:rPr>
            </w:pPr>
            <w:r w:rsidRPr="0032246B">
              <w:rPr>
                <w:rFonts w:ascii="Times New Roman" w:hAnsi="Times New Roman"/>
                <w:sz w:val="22"/>
                <w:szCs w:val="22"/>
              </w:rPr>
              <w:t>Сейсмичность строительной площадки, балл</w:t>
            </w:r>
          </w:p>
        </w:tc>
        <w:tc>
          <w:tcPr>
            <w:tcW w:w="4820" w:type="dxa"/>
            <w:shd w:val="clear" w:color="auto" w:fill="auto"/>
          </w:tcPr>
          <w:p w:rsidR="00146A67" w:rsidRPr="0032246B" w:rsidRDefault="00146A67" w:rsidP="00927417">
            <w:pPr>
              <w:pStyle w:val="TableText"/>
              <w:rPr>
                <w:rFonts w:ascii="Times New Roman" w:hAnsi="Times New Roman"/>
                <w:sz w:val="22"/>
                <w:szCs w:val="22"/>
              </w:rPr>
            </w:pPr>
            <w:r w:rsidRPr="0032246B">
              <w:rPr>
                <w:rFonts w:ascii="Times New Roman" w:hAnsi="Times New Roman"/>
                <w:sz w:val="22"/>
                <w:szCs w:val="22"/>
              </w:rPr>
              <w:t>8</w:t>
            </w:r>
          </w:p>
        </w:tc>
      </w:tr>
      <w:tr w:rsidR="00146A67" w:rsidRPr="0032246B" w:rsidTr="00927417">
        <w:tc>
          <w:tcPr>
            <w:tcW w:w="4927" w:type="dxa"/>
            <w:shd w:val="clear" w:color="auto" w:fill="auto"/>
          </w:tcPr>
          <w:p w:rsidR="00146A67" w:rsidRPr="0032246B" w:rsidRDefault="00146A67" w:rsidP="00927417">
            <w:pPr>
              <w:pStyle w:val="TableText"/>
              <w:rPr>
                <w:rFonts w:ascii="Times New Roman" w:hAnsi="Times New Roman"/>
                <w:sz w:val="22"/>
                <w:szCs w:val="22"/>
              </w:rPr>
            </w:pPr>
            <w:r w:rsidRPr="0032246B">
              <w:rPr>
                <w:rFonts w:ascii="Times New Roman" w:hAnsi="Times New Roman"/>
                <w:sz w:val="22"/>
                <w:szCs w:val="22"/>
              </w:rPr>
              <w:lastRenderedPageBreak/>
              <w:t>Обустройство дороги</w:t>
            </w:r>
          </w:p>
        </w:tc>
        <w:tc>
          <w:tcPr>
            <w:tcW w:w="4820" w:type="dxa"/>
            <w:shd w:val="clear" w:color="auto" w:fill="auto"/>
          </w:tcPr>
          <w:p w:rsidR="00146A67" w:rsidRPr="0032246B" w:rsidRDefault="00146A67" w:rsidP="00927417">
            <w:pPr>
              <w:pStyle w:val="TableText"/>
              <w:rPr>
                <w:rFonts w:ascii="Times New Roman" w:hAnsi="Times New Roman"/>
                <w:sz w:val="22"/>
                <w:szCs w:val="22"/>
              </w:rPr>
            </w:pPr>
            <w:r w:rsidRPr="0032246B">
              <w:rPr>
                <w:rFonts w:ascii="Times New Roman" w:hAnsi="Times New Roman"/>
                <w:sz w:val="22"/>
                <w:szCs w:val="22"/>
              </w:rPr>
              <w:t>в соответствии с проектом</w:t>
            </w:r>
          </w:p>
        </w:tc>
      </w:tr>
      <w:tr w:rsidR="00146A67" w:rsidRPr="0032246B" w:rsidTr="00927417">
        <w:tc>
          <w:tcPr>
            <w:tcW w:w="4927" w:type="dxa"/>
            <w:shd w:val="clear" w:color="auto" w:fill="auto"/>
          </w:tcPr>
          <w:p w:rsidR="00146A67" w:rsidRPr="0032246B" w:rsidRDefault="00146A67" w:rsidP="00927417">
            <w:pPr>
              <w:pStyle w:val="TableText"/>
              <w:rPr>
                <w:rFonts w:ascii="Times New Roman" w:hAnsi="Times New Roman"/>
                <w:sz w:val="22"/>
                <w:szCs w:val="22"/>
              </w:rPr>
            </w:pPr>
            <w:r w:rsidRPr="0032246B">
              <w:rPr>
                <w:rFonts w:ascii="Times New Roman" w:hAnsi="Times New Roman"/>
                <w:sz w:val="22"/>
                <w:szCs w:val="22"/>
              </w:rPr>
              <w:t>Примыкания, подъезды</w:t>
            </w:r>
          </w:p>
        </w:tc>
        <w:tc>
          <w:tcPr>
            <w:tcW w:w="4820" w:type="dxa"/>
            <w:shd w:val="clear" w:color="auto" w:fill="auto"/>
          </w:tcPr>
          <w:p w:rsidR="00146A67" w:rsidRPr="0032246B" w:rsidRDefault="00146A67" w:rsidP="00927417">
            <w:pPr>
              <w:pStyle w:val="TableText"/>
              <w:rPr>
                <w:rFonts w:ascii="Times New Roman" w:hAnsi="Times New Roman"/>
                <w:sz w:val="22"/>
                <w:szCs w:val="22"/>
              </w:rPr>
            </w:pPr>
            <w:r w:rsidRPr="0032246B">
              <w:rPr>
                <w:rFonts w:ascii="Times New Roman" w:hAnsi="Times New Roman"/>
                <w:sz w:val="22"/>
                <w:szCs w:val="22"/>
              </w:rPr>
              <w:t>не предусмотрено</w:t>
            </w:r>
          </w:p>
        </w:tc>
      </w:tr>
      <w:tr w:rsidR="00146A67" w:rsidRPr="0032246B" w:rsidTr="00927417">
        <w:tc>
          <w:tcPr>
            <w:tcW w:w="4927" w:type="dxa"/>
            <w:shd w:val="clear" w:color="auto" w:fill="auto"/>
          </w:tcPr>
          <w:p w:rsidR="00146A67" w:rsidRPr="0032246B" w:rsidRDefault="00146A67" w:rsidP="00927417">
            <w:pPr>
              <w:pStyle w:val="TableText"/>
              <w:rPr>
                <w:rFonts w:ascii="Times New Roman" w:hAnsi="Times New Roman"/>
                <w:sz w:val="22"/>
                <w:szCs w:val="22"/>
              </w:rPr>
            </w:pPr>
            <w:r w:rsidRPr="0032246B">
              <w:rPr>
                <w:rFonts w:ascii="Times New Roman" w:hAnsi="Times New Roman"/>
                <w:sz w:val="22"/>
                <w:szCs w:val="22"/>
              </w:rPr>
              <w:t>Здания и сооружения, предназначенные для содержания, эксплуатации автозимника</w:t>
            </w:r>
          </w:p>
        </w:tc>
        <w:tc>
          <w:tcPr>
            <w:tcW w:w="4820" w:type="dxa"/>
            <w:shd w:val="clear" w:color="auto" w:fill="auto"/>
          </w:tcPr>
          <w:p w:rsidR="00146A67" w:rsidRPr="0032246B" w:rsidRDefault="00146A67" w:rsidP="00927417">
            <w:pPr>
              <w:pStyle w:val="TableText"/>
              <w:rPr>
                <w:rFonts w:ascii="Times New Roman" w:hAnsi="Times New Roman"/>
                <w:sz w:val="22"/>
                <w:szCs w:val="22"/>
              </w:rPr>
            </w:pPr>
            <w:r w:rsidRPr="0032246B">
              <w:rPr>
                <w:rFonts w:ascii="Times New Roman" w:hAnsi="Times New Roman"/>
                <w:sz w:val="22"/>
                <w:szCs w:val="22"/>
              </w:rPr>
              <w:t>не предусмотрено</w:t>
            </w:r>
          </w:p>
        </w:tc>
      </w:tr>
    </w:tbl>
    <w:p w:rsidR="00146A67" w:rsidRPr="0032246B" w:rsidRDefault="00146A67" w:rsidP="00146A67">
      <w:pPr>
        <w:rPr>
          <w:highlight w:val="yellow"/>
        </w:rPr>
      </w:pPr>
    </w:p>
    <w:p w:rsidR="00146A67" w:rsidRPr="0032246B" w:rsidRDefault="00146A67" w:rsidP="00146A67">
      <w:pPr>
        <w:pStyle w:val="af0"/>
        <w:rPr>
          <w:sz w:val="24"/>
          <w:szCs w:val="24"/>
        </w:rPr>
      </w:pPr>
      <w:r w:rsidRPr="0032246B">
        <w:rPr>
          <w:sz w:val="24"/>
          <w:szCs w:val="24"/>
        </w:rPr>
        <w:t xml:space="preserve">Дорожная одежда низшего типа, из природной ПГС. При разработке и назначении конструкции дорожной одежды основывались на наличии местных материалов. </w:t>
      </w:r>
    </w:p>
    <w:p w:rsidR="00146A67" w:rsidRPr="0032246B" w:rsidRDefault="00146A67" w:rsidP="00146A67">
      <w:pPr>
        <w:pStyle w:val="af0"/>
        <w:rPr>
          <w:sz w:val="24"/>
          <w:szCs w:val="24"/>
        </w:rPr>
      </w:pPr>
      <w:r w:rsidRPr="0032246B">
        <w:rPr>
          <w:sz w:val="24"/>
          <w:szCs w:val="24"/>
        </w:rPr>
        <w:t>Приведенная интенсивность движения по ВСН-137-89 согласно категории автозимника III - с перспективной грузонапряженностью до 50 тыс.т нетто в год или с расчетной интенси</w:t>
      </w:r>
      <w:r w:rsidRPr="0032246B">
        <w:rPr>
          <w:sz w:val="24"/>
          <w:szCs w:val="24"/>
        </w:rPr>
        <w:t>в</w:t>
      </w:r>
      <w:r w:rsidRPr="0032246B">
        <w:rPr>
          <w:sz w:val="24"/>
          <w:szCs w:val="24"/>
        </w:rPr>
        <w:t>ностью движения до 150 авт/сут.</w:t>
      </w:r>
    </w:p>
    <w:p w:rsidR="00146A67" w:rsidRPr="0032246B" w:rsidRDefault="00146A67" w:rsidP="00146A67">
      <w:pPr>
        <w:pStyle w:val="af0"/>
        <w:rPr>
          <w:sz w:val="24"/>
          <w:szCs w:val="24"/>
        </w:rPr>
      </w:pPr>
      <w:r w:rsidRPr="0032246B">
        <w:rPr>
          <w:sz w:val="24"/>
          <w:szCs w:val="24"/>
        </w:rPr>
        <w:t>Расчет конструкции дорожной одежды выполнен согласно Отраслевым дорожным н</w:t>
      </w:r>
      <w:r w:rsidRPr="0032246B">
        <w:rPr>
          <w:sz w:val="24"/>
          <w:szCs w:val="24"/>
        </w:rPr>
        <w:t>о</w:t>
      </w:r>
      <w:r w:rsidRPr="0032246B">
        <w:rPr>
          <w:sz w:val="24"/>
          <w:szCs w:val="24"/>
        </w:rPr>
        <w:t>рмам ОДН 218.046-01. «Проектирование нежестких дорожных одежд» применительно к авт</w:t>
      </w:r>
      <w:r w:rsidRPr="0032246B">
        <w:rPr>
          <w:sz w:val="24"/>
          <w:szCs w:val="24"/>
        </w:rPr>
        <w:t>о</w:t>
      </w:r>
      <w:r w:rsidRPr="0032246B">
        <w:rPr>
          <w:sz w:val="24"/>
          <w:szCs w:val="24"/>
        </w:rPr>
        <w:t xml:space="preserve">мобильной дороге общего пользования IV категории. </w:t>
      </w:r>
    </w:p>
    <w:p w:rsidR="00146A67" w:rsidRPr="0032246B" w:rsidRDefault="00146A67" w:rsidP="00146A67">
      <w:pPr>
        <w:pStyle w:val="af0"/>
        <w:rPr>
          <w:sz w:val="24"/>
          <w:szCs w:val="24"/>
        </w:rPr>
      </w:pPr>
      <w:r w:rsidRPr="0032246B">
        <w:rPr>
          <w:sz w:val="24"/>
          <w:szCs w:val="24"/>
        </w:rPr>
        <w:t xml:space="preserve">Коэффициент надежности принимаем 0,70. </w:t>
      </w:r>
    </w:p>
    <w:p w:rsidR="00146A67" w:rsidRPr="0032246B" w:rsidRDefault="00146A67" w:rsidP="00146A67">
      <w:pPr>
        <w:pStyle w:val="af0"/>
        <w:rPr>
          <w:sz w:val="24"/>
          <w:szCs w:val="24"/>
        </w:rPr>
      </w:pPr>
      <w:r w:rsidRPr="0032246B">
        <w:rPr>
          <w:sz w:val="24"/>
          <w:szCs w:val="24"/>
        </w:rPr>
        <w:t xml:space="preserve">Требуемый коэффициент прочности по упругому прогибу – 0,80 (табл. 3.1 ОДН 218.046- 01). </w:t>
      </w:r>
    </w:p>
    <w:p w:rsidR="00146A67" w:rsidRPr="0032246B" w:rsidRDefault="00146A67" w:rsidP="00146A67">
      <w:pPr>
        <w:pStyle w:val="af0"/>
        <w:rPr>
          <w:sz w:val="24"/>
          <w:szCs w:val="24"/>
        </w:rPr>
      </w:pPr>
      <w:r w:rsidRPr="0032246B">
        <w:rPr>
          <w:sz w:val="24"/>
          <w:szCs w:val="24"/>
        </w:rPr>
        <w:t>Минимальный требуемый модуль упругости – 50 МПа (по табл. 3.4 ОДН 218.046- 01).</w:t>
      </w:r>
    </w:p>
    <w:p w:rsidR="00146A67" w:rsidRPr="0032246B" w:rsidRDefault="00146A67" w:rsidP="00146A67">
      <w:pPr>
        <w:pStyle w:val="af0"/>
        <w:rPr>
          <w:sz w:val="24"/>
          <w:szCs w:val="24"/>
        </w:rPr>
      </w:pPr>
      <w:r w:rsidRPr="0032246B">
        <w:rPr>
          <w:sz w:val="24"/>
          <w:szCs w:val="24"/>
        </w:rPr>
        <w:t>Расчетный срок службы согласно ВСН 41-88«Региональные и отраслевые нормы ме</w:t>
      </w:r>
      <w:r w:rsidRPr="0032246B">
        <w:rPr>
          <w:sz w:val="24"/>
          <w:szCs w:val="24"/>
        </w:rPr>
        <w:t>ж</w:t>
      </w:r>
      <w:r w:rsidRPr="0032246B">
        <w:rPr>
          <w:sz w:val="24"/>
          <w:szCs w:val="24"/>
        </w:rPr>
        <w:t>ремонтных сроков службы нежестких дорожных одежд и покрытий» составляет 3года.</w:t>
      </w:r>
    </w:p>
    <w:p w:rsidR="00146A67" w:rsidRPr="0032246B" w:rsidRDefault="00146A67" w:rsidP="00146A67">
      <w:pPr>
        <w:pStyle w:val="af0"/>
        <w:rPr>
          <w:sz w:val="24"/>
          <w:szCs w:val="24"/>
        </w:rPr>
      </w:pPr>
      <w:r w:rsidRPr="0032246B">
        <w:rPr>
          <w:sz w:val="24"/>
          <w:szCs w:val="24"/>
        </w:rPr>
        <w:t xml:space="preserve">Дорожная одежда запроектирована с учетом интенсивности и состава движения. Для расчета прочности дорожной одежды принята нагрузка на ось двухосного автомобиля, равная 60 кН (по ГОСТ Р 52748-2007). </w:t>
      </w:r>
    </w:p>
    <w:p w:rsidR="00146A67" w:rsidRPr="0032246B" w:rsidRDefault="00146A67" w:rsidP="00146A67">
      <w:pPr>
        <w:pStyle w:val="af0"/>
        <w:rPr>
          <w:sz w:val="24"/>
          <w:szCs w:val="24"/>
        </w:rPr>
      </w:pPr>
      <w:r w:rsidRPr="0032246B">
        <w:rPr>
          <w:sz w:val="24"/>
          <w:szCs w:val="24"/>
        </w:rPr>
        <w:t>Принятая конструкция дорожной одежды: однослойное покрытие природной ПГС    толщиной слоя 20см.</w:t>
      </w:r>
    </w:p>
    <w:p w:rsidR="00146A67" w:rsidRPr="0032246B" w:rsidRDefault="00146A67" w:rsidP="00146A67">
      <w:pPr>
        <w:pStyle w:val="af0"/>
        <w:rPr>
          <w:sz w:val="24"/>
          <w:szCs w:val="24"/>
        </w:rPr>
      </w:pPr>
      <w:r w:rsidRPr="0032246B">
        <w:rPr>
          <w:sz w:val="24"/>
          <w:szCs w:val="24"/>
        </w:rPr>
        <w:t>Для покрытия низшего типа используется природная ПГС по ГОСТ 23735-79*. Согла</w:t>
      </w:r>
      <w:r w:rsidRPr="0032246B">
        <w:rPr>
          <w:sz w:val="24"/>
          <w:szCs w:val="24"/>
        </w:rPr>
        <w:t>с</w:t>
      </w:r>
      <w:r w:rsidRPr="0032246B">
        <w:rPr>
          <w:sz w:val="24"/>
          <w:szCs w:val="24"/>
        </w:rPr>
        <w:t xml:space="preserve">но п.1.2 и п.1.4 содержание зерен гравия размером более 5мм должно быть не менее 10% и не более 95% по массе, а также наибольшая крупность зерен гравия должна быть не более 70мм. Поэтому природная смесь доработана с отсеиванием зерен гравия крупнее 70мм. </w:t>
      </w:r>
    </w:p>
    <w:p w:rsidR="00146A67" w:rsidRPr="0032246B" w:rsidRDefault="00146A67" w:rsidP="00146A67">
      <w:pPr>
        <w:pStyle w:val="af0"/>
        <w:rPr>
          <w:sz w:val="24"/>
          <w:szCs w:val="24"/>
          <w:lang w:val="ru-RU"/>
        </w:rPr>
      </w:pPr>
      <w:r w:rsidRPr="0032246B">
        <w:rPr>
          <w:sz w:val="24"/>
          <w:szCs w:val="24"/>
        </w:rPr>
        <w:t xml:space="preserve"> </w:t>
      </w:r>
    </w:p>
    <w:p w:rsidR="00146A67" w:rsidRPr="0032246B" w:rsidRDefault="00C801AA" w:rsidP="00146A67">
      <w:pPr>
        <w:pStyle w:val="26"/>
        <w:widowControl w:val="0"/>
        <w:numPr>
          <w:ilvl w:val="1"/>
          <w:numId w:val="0"/>
        </w:numPr>
        <w:suppressAutoHyphens w:val="0"/>
        <w:spacing w:before="120" w:after="120" w:line="240" w:lineRule="auto"/>
        <w:ind w:left="1569" w:right="142" w:hanging="576"/>
        <w:jc w:val="left"/>
        <w:rPr>
          <w:lang w:val="ru-RU"/>
        </w:rPr>
      </w:pPr>
      <w:bookmarkStart w:id="14" w:name="_Toc435179760"/>
      <w:r w:rsidRPr="0032246B">
        <w:rPr>
          <w:lang w:val="ru-RU"/>
        </w:rPr>
        <w:t xml:space="preserve">2.5 </w:t>
      </w:r>
      <w:r w:rsidR="00146A67" w:rsidRPr="0032246B">
        <w:t>Общие сведения о производстве строительно-монтажных работ</w:t>
      </w:r>
      <w:bookmarkEnd w:id="14"/>
    </w:p>
    <w:p w:rsidR="00146A67" w:rsidRPr="0032246B" w:rsidRDefault="00146A67" w:rsidP="00146A67">
      <w:pPr>
        <w:pStyle w:val="27"/>
        <w:rPr>
          <w:sz w:val="24"/>
          <w:szCs w:val="24"/>
        </w:rPr>
      </w:pPr>
      <w:r w:rsidRPr="0032246B">
        <w:rPr>
          <w:sz w:val="24"/>
          <w:szCs w:val="24"/>
        </w:rPr>
        <w:t>Организационно-технологическая схема возведения проектируемого автозимника  обусловлена конструктивной характеристикой сооружения и ситуацией участка строительства.</w:t>
      </w:r>
    </w:p>
    <w:p w:rsidR="00146A67" w:rsidRPr="0032246B" w:rsidRDefault="00146A67" w:rsidP="00C801AA">
      <w:pPr>
        <w:pStyle w:val="27"/>
        <w:spacing w:line="360" w:lineRule="auto"/>
        <w:ind w:firstLine="708"/>
        <w:rPr>
          <w:sz w:val="24"/>
          <w:szCs w:val="24"/>
        </w:rPr>
      </w:pPr>
      <w:r w:rsidRPr="0032246B">
        <w:rPr>
          <w:sz w:val="24"/>
          <w:szCs w:val="24"/>
        </w:rPr>
        <w:lastRenderedPageBreak/>
        <w:t>В проекте приняты наиболее целесообразные источники получения строительных мат</w:t>
      </w:r>
      <w:r w:rsidRPr="0032246B">
        <w:rPr>
          <w:sz w:val="24"/>
          <w:szCs w:val="24"/>
        </w:rPr>
        <w:t>е</w:t>
      </w:r>
      <w:r w:rsidRPr="0032246B">
        <w:rPr>
          <w:sz w:val="24"/>
          <w:szCs w:val="24"/>
        </w:rPr>
        <w:t>риалов и конструкций, максимально возможная комплексная механизация всех видов работ при пото</w:t>
      </w:r>
      <w:r w:rsidRPr="0032246B">
        <w:rPr>
          <w:sz w:val="24"/>
          <w:szCs w:val="24"/>
        </w:rPr>
        <w:t>ч</w:t>
      </w:r>
      <w:r w:rsidRPr="0032246B">
        <w:rPr>
          <w:sz w:val="24"/>
          <w:szCs w:val="24"/>
        </w:rPr>
        <w:t>ных и совмещенных способах проведения работ.</w:t>
      </w:r>
    </w:p>
    <w:p w:rsidR="00146A67" w:rsidRPr="0032246B" w:rsidRDefault="00146A67" w:rsidP="00C801AA">
      <w:pPr>
        <w:pStyle w:val="27"/>
        <w:spacing w:line="360" w:lineRule="auto"/>
        <w:rPr>
          <w:sz w:val="24"/>
          <w:szCs w:val="24"/>
        </w:rPr>
      </w:pPr>
      <w:r w:rsidRPr="0032246B">
        <w:rPr>
          <w:sz w:val="24"/>
          <w:szCs w:val="24"/>
        </w:rPr>
        <w:t xml:space="preserve">Поскольку рассматриваемый объект находится далеко от населенных пунктов с имеющимися стационарными дорожно-строительными организациями, проектом рекомендуется применять вахтовый метод строительства. </w:t>
      </w:r>
    </w:p>
    <w:p w:rsidR="00146A67" w:rsidRPr="0032246B" w:rsidRDefault="00146A67" w:rsidP="00146A67">
      <w:pPr>
        <w:pStyle w:val="af0"/>
        <w:rPr>
          <w:sz w:val="24"/>
          <w:szCs w:val="24"/>
        </w:rPr>
      </w:pPr>
      <w:r w:rsidRPr="0032246B">
        <w:rPr>
          <w:b/>
          <w:i/>
          <w:sz w:val="24"/>
        </w:rPr>
        <w:t>Общая продолжительность строительства – 11,6 месяцев, общая численность работающих –157 чел</w:t>
      </w:r>
      <w:r w:rsidRPr="0032246B">
        <w:rPr>
          <w:sz w:val="24"/>
        </w:rPr>
        <w:t>.</w:t>
      </w:r>
      <w:r w:rsidRPr="0032246B">
        <w:rPr>
          <w:sz w:val="24"/>
          <w:szCs w:val="24"/>
        </w:rPr>
        <w:t xml:space="preserve"> </w:t>
      </w:r>
    </w:p>
    <w:p w:rsidR="00146A67" w:rsidRPr="0032246B" w:rsidRDefault="00146A67" w:rsidP="00146A67">
      <w:pPr>
        <w:pStyle w:val="af0"/>
        <w:rPr>
          <w:sz w:val="24"/>
          <w:szCs w:val="24"/>
        </w:rPr>
      </w:pPr>
      <w:r w:rsidRPr="0032246B">
        <w:rPr>
          <w:sz w:val="24"/>
          <w:szCs w:val="24"/>
        </w:rPr>
        <w:t>Строительные работы ведутся вахтовым методом,  в две смены, причем в наиболее многочисленную смену число работающих составляет 70% от общего количества  работающих –91 чел., в т.ч ИТР, служащих, МОП и охраны - 21 чел. Продолжительность смены 12 часов, вахта 21 день.</w:t>
      </w:r>
    </w:p>
    <w:p w:rsidR="00146A67" w:rsidRPr="0032246B" w:rsidRDefault="00146A67" w:rsidP="00146A67">
      <w:pPr>
        <w:pStyle w:val="af0"/>
        <w:rPr>
          <w:sz w:val="24"/>
          <w:szCs w:val="24"/>
        </w:rPr>
      </w:pPr>
      <w:r w:rsidRPr="0032246B">
        <w:rPr>
          <w:sz w:val="24"/>
          <w:szCs w:val="24"/>
        </w:rPr>
        <w:t>Строительство проектируемого объекта, по данным ПОС, производится в 2 этапа  по</w:t>
      </w:r>
      <w:r w:rsidRPr="0032246B">
        <w:rPr>
          <w:sz w:val="24"/>
          <w:szCs w:val="24"/>
        </w:rPr>
        <w:t>д</w:t>
      </w:r>
      <w:r w:rsidRPr="0032246B">
        <w:rPr>
          <w:sz w:val="24"/>
          <w:szCs w:val="24"/>
        </w:rPr>
        <w:t>готовительный  и основной.</w:t>
      </w:r>
    </w:p>
    <w:p w:rsidR="00146A67" w:rsidRPr="0032246B" w:rsidRDefault="00146A67" w:rsidP="00146A67">
      <w:pPr>
        <w:pStyle w:val="27"/>
        <w:rPr>
          <w:sz w:val="24"/>
          <w:szCs w:val="24"/>
          <w:lang w:val="ru-RU"/>
        </w:rPr>
      </w:pPr>
      <w:r w:rsidRPr="0032246B">
        <w:rPr>
          <w:b/>
          <w:i/>
          <w:sz w:val="24"/>
          <w:szCs w:val="24"/>
          <w:u w:val="single"/>
        </w:rPr>
        <w:t xml:space="preserve">В подготовительный </w:t>
      </w:r>
      <w:r w:rsidRPr="0032246B">
        <w:rPr>
          <w:b/>
          <w:i/>
          <w:sz w:val="24"/>
          <w:szCs w:val="24"/>
          <w:u w:val="single"/>
          <w:lang w:val="ru-RU"/>
        </w:rPr>
        <w:t>этап</w:t>
      </w:r>
      <w:r w:rsidRPr="0032246B">
        <w:rPr>
          <w:sz w:val="24"/>
          <w:szCs w:val="24"/>
        </w:rPr>
        <w:t xml:space="preserve"> выполняются следующие работы и мероприятия</w:t>
      </w:r>
      <w:r w:rsidRPr="0032246B">
        <w:rPr>
          <w:sz w:val="24"/>
          <w:szCs w:val="24"/>
          <w:lang w:val="ru-RU"/>
        </w:rPr>
        <w:t>:</w:t>
      </w:r>
    </w:p>
    <w:p w:rsidR="00146A67" w:rsidRPr="0032246B" w:rsidRDefault="00146A67" w:rsidP="00146A67">
      <w:pPr>
        <w:pStyle w:val="af0"/>
        <w:rPr>
          <w:sz w:val="24"/>
          <w:szCs w:val="24"/>
          <w:lang w:val="x-none"/>
        </w:rPr>
      </w:pPr>
      <w:r w:rsidRPr="0032246B">
        <w:rPr>
          <w:sz w:val="24"/>
          <w:szCs w:val="24"/>
          <w:lang w:val="x-none"/>
        </w:rPr>
        <w:t>- организация и устройство вахтового поселка дорожников. Вахтовые посёлки дорожников предполагается разместить на 2-х строительных площадках размером 50х100м на ПК16</w:t>
      </w:r>
      <w:r w:rsidRPr="0032246B">
        <w:rPr>
          <w:sz w:val="24"/>
          <w:szCs w:val="24"/>
        </w:rPr>
        <w:t>0</w:t>
      </w:r>
      <w:r w:rsidRPr="0032246B">
        <w:rPr>
          <w:sz w:val="24"/>
          <w:szCs w:val="24"/>
          <w:lang w:val="x-none"/>
        </w:rPr>
        <w:t xml:space="preserve"> и ПК250 проектируемого автозимника. Организация работы вахтовым методом должна обеспечивать ритмичность, непрерывность, комплектность технологических процессов на объекте, соблюдение правил по охране труда, эксплуатации, техническому обслуживанию и ремонту машин. Проект организации работ вахтовым</w:t>
      </w:r>
      <w:r w:rsidRPr="0032246B">
        <w:rPr>
          <w:sz w:val="24"/>
          <w:szCs w:val="24"/>
        </w:rPr>
        <w:t xml:space="preserve"> методом разрабатывается подрядной о</w:t>
      </w:r>
      <w:r w:rsidRPr="0032246B">
        <w:rPr>
          <w:sz w:val="24"/>
          <w:szCs w:val="24"/>
        </w:rPr>
        <w:t>р</w:t>
      </w:r>
      <w:r w:rsidRPr="0032246B">
        <w:rPr>
          <w:sz w:val="24"/>
          <w:szCs w:val="24"/>
        </w:rPr>
        <w:t>ганизацией в соответствии «Методическими рекомендациями для определения затрат, связа</w:t>
      </w:r>
      <w:r w:rsidRPr="0032246B">
        <w:rPr>
          <w:sz w:val="24"/>
          <w:szCs w:val="24"/>
        </w:rPr>
        <w:t>н</w:t>
      </w:r>
      <w:r w:rsidRPr="0032246B">
        <w:rPr>
          <w:sz w:val="24"/>
          <w:szCs w:val="24"/>
        </w:rPr>
        <w:t xml:space="preserve">ных с </w:t>
      </w:r>
      <w:r w:rsidRPr="0032246B">
        <w:rPr>
          <w:sz w:val="24"/>
          <w:szCs w:val="24"/>
          <w:lang w:val="x-none"/>
        </w:rPr>
        <w:t>осуществлением строительно-монтажных работ вахтовым методом», (2007г.) на стадии разработки проекта производства работ (ППР), утверждается заказчиком.</w:t>
      </w:r>
    </w:p>
    <w:p w:rsidR="00146A67" w:rsidRPr="0032246B" w:rsidRDefault="00146A67" w:rsidP="00C801AA">
      <w:pPr>
        <w:pStyle w:val="27"/>
        <w:spacing w:line="360" w:lineRule="auto"/>
        <w:rPr>
          <w:sz w:val="24"/>
          <w:szCs w:val="24"/>
          <w:lang w:val="x-none"/>
        </w:rPr>
      </w:pPr>
      <w:r w:rsidRPr="0032246B">
        <w:rPr>
          <w:sz w:val="24"/>
          <w:szCs w:val="24"/>
          <w:lang w:val="x-none"/>
        </w:rPr>
        <w:t>- установка предупредительных знаков;</w:t>
      </w:r>
    </w:p>
    <w:p w:rsidR="00146A67" w:rsidRPr="0032246B" w:rsidRDefault="00146A67" w:rsidP="00C801AA">
      <w:pPr>
        <w:pStyle w:val="27"/>
        <w:spacing w:line="360" w:lineRule="auto"/>
        <w:rPr>
          <w:sz w:val="24"/>
          <w:szCs w:val="24"/>
          <w:lang w:val="x-none"/>
        </w:rPr>
      </w:pPr>
      <w:r w:rsidRPr="0032246B">
        <w:rPr>
          <w:sz w:val="24"/>
          <w:szCs w:val="24"/>
          <w:lang w:val="x-none"/>
        </w:rPr>
        <w:t>- оборудование специально отведенных мест для нужд пожаротушения;</w:t>
      </w:r>
    </w:p>
    <w:p w:rsidR="00146A67" w:rsidRPr="0032246B" w:rsidRDefault="00146A67" w:rsidP="00C801AA">
      <w:pPr>
        <w:pStyle w:val="27"/>
        <w:spacing w:line="360" w:lineRule="auto"/>
        <w:rPr>
          <w:sz w:val="24"/>
          <w:szCs w:val="24"/>
          <w:lang w:val="x-none"/>
        </w:rPr>
      </w:pPr>
      <w:r w:rsidRPr="0032246B">
        <w:rPr>
          <w:sz w:val="24"/>
          <w:szCs w:val="24"/>
          <w:lang w:val="x-none"/>
        </w:rPr>
        <w:t>- оборудование специальных площадок для стоянки строительной техники;</w:t>
      </w:r>
    </w:p>
    <w:p w:rsidR="00146A67" w:rsidRPr="0032246B" w:rsidRDefault="00146A67" w:rsidP="00C801AA">
      <w:pPr>
        <w:pStyle w:val="27"/>
        <w:spacing w:line="360" w:lineRule="auto"/>
        <w:rPr>
          <w:sz w:val="24"/>
          <w:szCs w:val="24"/>
          <w:lang w:val="x-none"/>
        </w:rPr>
      </w:pPr>
      <w:r w:rsidRPr="0032246B">
        <w:rPr>
          <w:sz w:val="24"/>
          <w:szCs w:val="24"/>
          <w:lang w:val="x-none"/>
        </w:rPr>
        <w:t>- оборудование мест для сбора и временного хранения строительных отходов и бытового мусора;</w:t>
      </w:r>
    </w:p>
    <w:p w:rsidR="00146A67" w:rsidRPr="0032246B" w:rsidRDefault="00146A67" w:rsidP="00C801AA">
      <w:pPr>
        <w:pStyle w:val="27"/>
        <w:spacing w:line="360" w:lineRule="auto"/>
        <w:rPr>
          <w:sz w:val="24"/>
          <w:szCs w:val="24"/>
          <w:lang w:val="x-none"/>
        </w:rPr>
      </w:pPr>
      <w:r w:rsidRPr="0032246B">
        <w:rPr>
          <w:sz w:val="24"/>
          <w:szCs w:val="24"/>
          <w:lang w:val="x-none"/>
        </w:rPr>
        <w:t>- разборка существующих искусственных сооружений (водопропускные железобетонные трубы).</w:t>
      </w:r>
    </w:p>
    <w:p w:rsidR="00146A67" w:rsidRPr="0032246B" w:rsidRDefault="00146A67" w:rsidP="00C801AA">
      <w:pPr>
        <w:pStyle w:val="27"/>
        <w:spacing w:line="360" w:lineRule="auto"/>
        <w:rPr>
          <w:sz w:val="24"/>
          <w:szCs w:val="24"/>
          <w:lang w:val="x-none"/>
        </w:rPr>
      </w:pPr>
      <w:r w:rsidRPr="0032246B">
        <w:rPr>
          <w:sz w:val="24"/>
          <w:szCs w:val="24"/>
          <w:lang w:val="x-none"/>
        </w:rPr>
        <w:lastRenderedPageBreak/>
        <w:t>В основной период выполняются все монтажные и специальные строительные работы, а также работы по вертикальной планировке, благоустройству придоро</w:t>
      </w:r>
      <w:r w:rsidRPr="0032246B">
        <w:rPr>
          <w:sz w:val="24"/>
          <w:szCs w:val="24"/>
          <w:lang w:val="x-none"/>
        </w:rPr>
        <w:t>ж</w:t>
      </w:r>
      <w:r w:rsidRPr="0032246B">
        <w:rPr>
          <w:sz w:val="24"/>
          <w:szCs w:val="24"/>
          <w:lang w:val="x-none"/>
        </w:rPr>
        <w:t>ной полосы.</w:t>
      </w:r>
    </w:p>
    <w:p w:rsidR="00146A67" w:rsidRPr="0032246B" w:rsidRDefault="00146A67" w:rsidP="00146A67">
      <w:pPr>
        <w:rPr>
          <w:sz w:val="24"/>
          <w:szCs w:val="24"/>
          <w:lang w:val="x-none"/>
        </w:rPr>
      </w:pPr>
      <w:r w:rsidRPr="0032246B">
        <w:rPr>
          <w:sz w:val="24"/>
          <w:szCs w:val="24"/>
          <w:lang w:val="x-none"/>
        </w:rPr>
        <w:t xml:space="preserve">Направление движения линейного потока принято проектом от ПК 158+35,09 к ПК 320+98,73.  Выполнение работ по строительству автозимника продленного действия будет осуществляться двумя потоками, один будет от ПК 158+35,09 до ПК 238 и с ПК 238 по ПК 320+98,73. При составлении организационно-технологической схемы учтено технологически возможное совмещение отдельных видов работ по времени.Начало работ проектом принято в августе. </w:t>
      </w:r>
    </w:p>
    <w:p w:rsidR="00146A67" w:rsidRPr="0032246B" w:rsidRDefault="00146A67" w:rsidP="00146A67">
      <w:pPr>
        <w:widowControl w:val="0"/>
        <w:numPr>
          <w:ilvl w:val="0"/>
          <w:numId w:val="19"/>
        </w:numPr>
        <w:tabs>
          <w:tab w:val="left" w:pos="720"/>
        </w:tabs>
        <w:spacing w:line="360" w:lineRule="auto"/>
        <w:rPr>
          <w:sz w:val="24"/>
          <w:szCs w:val="24"/>
          <w:lang w:val="x-none"/>
        </w:rPr>
      </w:pPr>
      <w:r w:rsidRPr="0032246B">
        <w:rPr>
          <w:sz w:val="24"/>
          <w:szCs w:val="24"/>
          <w:lang w:val="x-none"/>
        </w:rPr>
        <w:t xml:space="preserve">Устройство водопропускных труб - Материал элементов труб - сталь марки 09Г2Д по ТУ ТУ14-2-207-76. Продольные и поперечные (относительно оси трубы) стыки элементов выполняются внахлестку на болтах диаметром 16 мм с плосковыпуклыми. Для предохранения металлических конструкций от абразивного износа твердыми частицами, взвешенными в потоке, в трубе укладывается сборный или монолитный защитный лоток с углом охвата 120°. Лоток укладывается непрерывным по всей длине трубы. Технология укладки лотка должна соответствовать указаниям ОДМ 218.2.001-2009. Для устройства подушки под трубу применяются песчано - гравийная смесь толщиной 0,7 м. Трубы укладываются с общим уклоном, равным заданному в проекте, и со строительным подъемом, осуществляемым за счет изменения толщины гравийно-песчаной подушки по длине трубы. В настоящем проекте конструкция трубы без оголовка. По торцам трубы устанавливается окаймляющий уголок 45x45x4 мм по ГОСТ 8509-93 из стали марки СтЗ по ГОСТ 380-94. Для предотвращения фильтрации воды под трубу предусматривается устройство противофильтрационной из цементо-грунтовой смеси. </w:t>
      </w:r>
    </w:p>
    <w:p w:rsidR="00146A67" w:rsidRPr="0032246B" w:rsidRDefault="00146A67" w:rsidP="00146A67">
      <w:pPr>
        <w:widowControl w:val="0"/>
        <w:numPr>
          <w:ilvl w:val="0"/>
          <w:numId w:val="19"/>
        </w:numPr>
        <w:tabs>
          <w:tab w:val="left" w:pos="720"/>
        </w:tabs>
        <w:spacing w:line="360" w:lineRule="auto"/>
        <w:rPr>
          <w:sz w:val="24"/>
          <w:szCs w:val="24"/>
          <w:lang w:val="x-none"/>
        </w:rPr>
      </w:pPr>
      <w:r w:rsidRPr="0032246B">
        <w:rPr>
          <w:sz w:val="24"/>
          <w:szCs w:val="24"/>
          <w:lang w:val="x-none"/>
        </w:rPr>
        <w:t>Земляные работы: Разбивку земляного полотна следует выполнять в соответствии со СП 126.13330.2012 Геодезические работы в строительстве. Работы по устройству земляного полотна проводятся после строительства искусственных сооружений. Для отсыпки насыпи земляного полотна автозимника используются грунты выемок на ПК возвышенностей. В районе строительства присутствуют участки с залеганием вечномерзлых грунтов. В комплекс мероприятий по устройству земляного полотна входят:</w:t>
      </w:r>
    </w:p>
    <w:p w:rsidR="00146A67" w:rsidRPr="0032246B" w:rsidRDefault="00146A67" w:rsidP="00146A67">
      <w:pPr>
        <w:ind w:left="1080"/>
        <w:rPr>
          <w:sz w:val="24"/>
          <w:szCs w:val="24"/>
          <w:lang w:val="x-none"/>
        </w:rPr>
      </w:pPr>
      <w:r w:rsidRPr="0032246B">
        <w:rPr>
          <w:sz w:val="24"/>
          <w:szCs w:val="24"/>
          <w:lang w:val="x-none"/>
        </w:rPr>
        <w:t>-устройство выемок;</w:t>
      </w:r>
    </w:p>
    <w:p w:rsidR="00146A67" w:rsidRPr="0032246B" w:rsidRDefault="00146A67" w:rsidP="00146A67">
      <w:pPr>
        <w:ind w:left="1080"/>
        <w:rPr>
          <w:sz w:val="24"/>
          <w:szCs w:val="24"/>
          <w:lang w:val="x-none"/>
        </w:rPr>
      </w:pPr>
      <w:r w:rsidRPr="0032246B">
        <w:rPr>
          <w:sz w:val="24"/>
          <w:szCs w:val="24"/>
          <w:lang w:val="x-none"/>
        </w:rPr>
        <w:t>-сооружение насыпи;</w:t>
      </w:r>
    </w:p>
    <w:p w:rsidR="00146A67" w:rsidRPr="0032246B" w:rsidRDefault="00146A67" w:rsidP="00146A67">
      <w:pPr>
        <w:ind w:left="1080"/>
        <w:rPr>
          <w:sz w:val="24"/>
          <w:szCs w:val="24"/>
          <w:lang w:val="x-none"/>
        </w:rPr>
      </w:pPr>
      <w:r w:rsidRPr="0032246B">
        <w:rPr>
          <w:sz w:val="24"/>
          <w:szCs w:val="24"/>
          <w:lang w:val="x-none"/>
        </w:rPr>
        <w:t>-отсыпка верхнего слоя земляного полотна непучинистым грунтом;</w:t>
      </w:r>
    </w:p>
    <w:p w:rsidR="00146A67" w:rsidRPr="0032246B" w:rsidRDefault="00146A67" w:rsidP="00146A67">
      <w:pPr>
        <w:ind w:left="1080"/>
        <w:rPr>
          <w:sz w:val="24"/>
          <w:szCs w:val="24"/>
          <w:lang w:val="x-none"/>
        </w:rPr>
      </w:pPr>
      <w:r w:rsidRPr="0032246B">
        <w:rPr>
          <w:sz w:val="24"/>
          <w:szCs w:val="24"/>
          <w:lang w:val="x-none"/>
        </w:rPr>
        <w:t>-послойное уплотнение грунта земляного полотна</w:t>
      </w:r>
    </w:p>
    <w:p w:rsidR="00146A67" w:rsidRPr="0032246B" w:rsidRDefault="00146A67" w:rsidP="00146A67">
      <w:pPr>
        <w:ind w:left="1080"/>
        <w:rPr>
          <w:sz w:val="24"/>
          <w:szCs w:val="24"/>
          <w:lang w:val="x-none"/>
        </w:rPr>
      </w:pPr>
      <w:r w:rsidRPr="0032246B">
        <w:rPr>
          <w:sz w:val="24"/>
          <w:szCs w:val="24"/>
          <w:lang w:val="x-none"/>
        </w:rPr>
        <w:t>-устройство кюветов насыпи и выемок, сбросов из них;</w:t>
      </w:r>
    </w:p>
    <w:p w:rsidR="00146A67" w:rsidRPr="0032246B" w:rsidRDefault="00146A67" w:rsidP="00146A67">
      <w:pPr>
        <w:ind w:left="1080"/>
        <w:rPr>
          <w:sz w:val="24"/>
          <w:szCs w:val="24"/>
          <w:lang w:val="x-none"/>
        </w:rPr>
      </w:pPr>
      <w:r w:rsidRPr="0032246B">
        <w:rPr>
          <w:sz w:val="24"/>
          <w:szCs w:val="24"/>
          <w:lang w:val="x-none"/>
        </w:rPr>
        <w:t>-укрепление откосов насыпи, кюветов в необходимых местах;</w:t>
      </w:r>
    </w:p>
    <w:p w:rsidR="00146A67" w:rsidRPr="0032246B" w:rsidRDefault="00146A67" w:rsidP="00146A67">
      <w:pPr>
        <w:ind w:left="1080"/>
        <w:rPr>
          <w:sz w:val="24"/>
          <w:szCs w:val="24"/>
          <w:lang w:val="x-none"/>
        </w:rPr>
      </w:pPr>
      <w:r w:rsidRPr="0032246B">
        <w:rPr>
          <w:sz w:val="24"/>
          <w:szCs w:val="24"/>
          <w:lang w:val="x-none"/>
        </w:rPr>
        <w:lastRenderedPageBreak/>
        <w:t>-планировка верха и откосов земляного полотна.</w:t>
      </w:r>
    </w:p>
    <w:p w:rsidR="00146A67" w:rsidRPr="0032246B" w:rsidRDefault="00146A67" w:rsidP="00146A67">
      <w:pPr>
        <w:widowControl w:val="0"/>
        <w:numPr>
          <w:ilvl w:val="0"/>
          <w:numId w:val="19"/>
        </w:numPr>
        <w:tabs>
          <w:tab w:val="left" w:pos="720"/>
        </w:tabs>
        <w:spacing w:line="360" w:lineRule="auto"/>
        <w:rPr>
          <w:sz w:val="24"/>
          <w:szCs w:val="24"/>
          <w:lang w:val="x-none"/>
        </w:rPr>
      </w:pPr>
      <w:r w:rsidRPr="0032246B">
        <w:rPr>
          <w:sz w:val="24"/>
          <w:szCs w:val="24"/>
          <w:lang w:val="x-none"/>
        </w:rPr>
        <w:t>Перед производством работ по устройству земляного полотна должны быть закончены все демонтажные работы. Насыпь возводится экскаваторами с емкостью ковша 1,0м3 с автовозкой. Уплотнение насыпи земляного полотна предусматривается пневмокатками весом 25т. Выбор технологических параметров уплотнения (толщина отсыпаемого слоя, оптимальная влажность, число проходов уплотняющих машин), обеспечивающих получение требуемой плотности грунта, необходимо определять опытным путем. Верхний  слой толщиной 80см (верх земляного полотна) отсыпается из непучинистого грунта. Разработка грунтов выемок производится бульдозерами и экскаваторами с емкостью ковша 1,0м3 с транспортировкой в тело насыпи автосамосвалами. Скорость движения катка следует принимать равной 1,5-2 км/ч на первых 2-3 проходах и доводить к концу укатки до максимальной рабочей скорости, указанной в паспорте.</w:t>
      </w:r>
    </w:p>
    <w:p w:rsidR="00146A67" w:rsidRPr="0032246B" w:rsidRDefault="00146A67" w:rsidP="00146A67">
      <w:pPr>
        <w:widowControl w:val="0"/>
        <w:numPr>
          <w:ilvl w:val="0"/>
          <w:numId w:val="19"/>
        </w:numPr>
        <w:tabs>
          <w:tab w:val="left" w:pos="720"/>
        </w:tabs>
        <w:spacing w:line="360" w:lineRule="auto"/>
        <w:rPr>
          <w:sz w:val="24"/>
          <w:szCs w:val="24"/>
          <w:lang w:val="x-none"/>
        </w:rPr>
      </w:pPr>
      <w:r w:rsidRPr="0032246B">
        <w:rPr>
          <w:sz w:val="24"/>
          <w:szCs w:val="24"/>
          <w:lang w:val="x-none"/>
        </w:rPr>
        <w:t>Окончательную планировку поверхности земляного полотна с приданием установленных проектом поперечных уклонов и доуплотнение поверхностного слоя, планировку и укрепление откосов следует производить сразу после окончания возведения земляного полотна. Все нарушения поверхности земляного полотна, вызванные построечным транспортом и осадками, следует устранить непосредственно перед устройством дорожной одежды.</w:t>
      </w:r>
    </w:p>
    <w:p w:rsidR="00146A67" w:rsidRPr="0032246B" w:rsidRDefault="00146A67" w:rsidP="00146A67">
      <w:pPr>
        <w:widowControl w:val="0"/>
        <w:numPr>
          <w:ilvl w:val="0"/>
          <w:numId w:val="19"/>
        </w:numPr>
        <w:tabs>
          <w:tab w:val="left" w:pos="720"/>
        </w:tabs>
        <w:spacing w:line="360" w:lineRule="auto"/>
        <w:rPr>
          <w:sz w:val="24"/>
          <w:szCs w:val="24"/>
          <w:lang w:val="x-none"/>
        </w:rPr>
      </w:pPr>
      <w:r w:rsidRPr="0032246B">
        <w:rPr>
          <w:sz w:val="24"/>
          <w:szCs w:val="24"/>
          <w:lang w:val="x-none"/>
        </w:rPr>
        <w:t>Устройство дорожной одежды. Работы по устройству дорожной одежды выполняется после завершения всех видов работ по возведению земляного полотна.  Проектом принята конструкция дорожной одежды низшего типа, из природной ПГС.  При разработке и назначении конструкции дорожной одежды основывались на наличие местных материалов. Разработанная и принятая конструкция дорожной одежды: однослойное покрытие природной ПГС толщиной 20см. Работы по устройству дорожной одежды ведутся в теплое время суток по заранее отсыпанному, хорошо уплотненному и правильно спрофилированному земляному полотну. В процессе устройства покрытия необходимо обеспечение своевременной проверки соответствия фактических отметок земляного полотна проектным отметкам.</w:t>
      </w:r>
    </w:p>
    <w:p w:rsidR="00146A67" w:rsidRPr="0032246B" w:rsidRDefault="00146A67" w:rsidP="00146A67">
      <w:pPr>
        <w:widowControl w:val="0"/>
        <w:numPr>
          <w:ilvl w:val="0"/>
          <w:numId w:val="19"/>
        </w:numPr>
        <w:tabs>
          <w:tab w:val="left" w:pos="720"/>
        </w:tabs>
        <w:spacing w:line="360" w:lineRule="auto"/>
        <w:rPr>
          <w:sz w:val="24"/>
          <w:szCs w:val="24"/>
          <w:lang w:val="x-none"/>
        </w:rPr>
      </w:pPr>
      <w:r w:rsidRPr="0032246B">
        <w:rPr>
          <w:sz w:val="24"/>
          <w:szCs w:val="24"/>
          <w:lang w:val="x-none"/>
        </w:rPr>
        <w:t xml:space="preserve">Обустройство дороги. В состав работ обустройства дороги и защитных дорожных сооружений входят: отсыпка присыпных берм; уплотнение грунта присыпных берм; установка дорожных знаков на металлических стойках; установка направляющих </w:t>
      </w:r>
      <w:r w:rsidRPr="0032246B">
        <w:rPr>
          <w:sz w:val="24"/>
          <w:szCs w:val="24"/>
          <w:lang w:val="x-none"/>
        </w:rPr>
        <w:lastRenderedPageBreak/>
        <w:t>устройств (вех и сигнальных столбиков); установка металлического барьерного.</w:t>
      </w:r>
    </w:p>
    <w:p w:rsidR="001350F1" w:rsidRPr="0032246B" w:rsidRDefault="00146A67" w:rsidP="00146A67">
      <w:pPr>
        <w:tabs>
          <w:tab w:val="left" w:pos="10206"/>
        </w:tabs>
        <w:ind w:firstLine="709"/>
        <w:outlineLvl w:val="0"/>
        <w:rPr>
          <w:sz w:val="24"/>
          <w:szCs w:val="24"/>
          <w:lang w:val="x-none"/>
        </w:rPr>
      </w:pPr>
      <w:r w:rsidRPr="0032246B">
        <w:rPr>
          <w:sz w:val="24"/>
          <w:szCs w:val="24"/>
          <w:lang w:val="x-none"/>
        </w:rPr>
        <w:t>Совместно с обустройством дороги выполняются работы по рекультивации временно занимаемых земель. На землях, подлежащих рекультивации, производится разборка временных сооружений, а также грубая планировка территории. Ранее снимаемый растительный грунт, хранящийся в отвалах, надвигается на рекультивируемую площадь и засевается  многолетними травами.</w:t>
      </w:r>
    </w:p>
    <w:p w:rsidR="00FE3804" w:rsidRPr="0032246B" w:rsidRDefault="00FE3804" w:rsidP="00FE3804">
      <w:pPr>
        <w:pStyle w:val="af0"/>
        <w:rPr>
          <w:sz w:val="24"/>
          <w:szCs w:val="24"/>
        </w:rPr>
      </w:pPr>
      <w:r w:rsidRPr="0032246B">
        <w:rPr>
          <w:b/>
          <w:i/>
          <w:sz w:val="24"/>
          <w:szCs w:val="24"/>
          <w:u w:val="single"/>
        </w:rPr>
        <w:t>Инженерное обеспечение строительства</w:t>
      </w:r>
      <w:r w:rsidRPr="0032246B">
        <w:rPr>
          <w:sz w:val="24"/>
          <w:szCs w:val="24"/>
        </w:rPr>
        <w:t>. Строительство проектируемого объекта предусматривается без подключения к сетям инженерно-технического обеспечения общего пользования, проектной документацией предусмотрено автономное обеспечение процесса строительства.</w:t>
      </w:r>
    </w:p>
    <w:p w:rsidR="00FE3804" w:rsidRPr="0032246B" w:rsidRDefault="00FE3804" w:rsidP="00FE3804">
      <w:pPr>
        <w:pStyle w:val="af0"/>
        <w:rPr>
          <w:sz w:val="24"/>
          <w:szCs w:val="24"/>
        </w:rPr>
      </w:pPr>
      <w:r w:rsidRPr="0032246B">
        <w:rPr>
          <w:sz w:val="24"/>
          <w:szCs w:val="24"/>
        </w:rPr>
        <w:t>Доставка рабочих от вахтового поселка до места работ осуществляется автотранспо</w:t>
      </w:r>
      <w:r w:rsidRPr="0032246B">
        <w:rPr>
          <w:sz w:val="24"/>
          <w:szCs w:val="24"/>
        </w:rPr>
        <w:t>р</w:t>
      </w:r>
      <w:r w:rsidRPr="0032246B">
        <w:rPr>
          <w:sz w:val="24"/>
          <w:szCs w:val="24"/>
        </w:rPr>
        <w:t>том. Работники, проживающие в вахтовом поселке, обеспечены трехразовым питанием (на те</w:t>
      </w:r>
      <w:r w:rsidRPr="0032246B">
        <w:rPr>
          <w:sz w:val="24"/>
          <w:szCs w:val="24"/>
        </w:rPr>
        <w:t>р</w:t>
      </w:r>
      <w:r w:rsidRPr="0032246B">
        <w:rPr>
          <w:sz w:val="24"/>
          <w:szCs w:val="24"/>
        </w:rPr>
        <w:t>ритории вахтового поселка - столовая) и медицинским обслуживанием (на территории вахтов</w:t>
      </w:r>
      <w:r w:rsidRPr="0032246B">
        <w:rPr>
          <w:sz w:val="24"/>
          <w:szCs w:val="24"/>
        </w:rPr>
        <w:t>о</w:t>
      </w:r>
      <w:r w:rsidRPr="0032246B">
        <w:rPr>
          <w:sz w:val="24"/>
          <w:szCs w:val="24"/>
        </w:rPr>
        <w:t>го поселка -  в медицинском пункте).</w:t>
      </w:r>
    </w:p>
    <w:p w:rsidR="00FE3804" w:rsidRPr="0032246B" w:rsidRDefault="00FE3804" w:rsidP="00FE3804">
      <w:pPr>
        <w:pStyle w:val="af0"/>
        <w:rPr>
          <w:sz w:val="24"/>
          <w:szCs w:val="24"/>
        </w:rPr>
      </w:pPr>
      <w:r w:rsidRPr="0032246B">
        <w:rPr>
          <w:sz w:val="24"/>
          <w:szCs w:val="24"/>
        </w:rPr>
        <w:t xml:space="preserve">Для обеспечения электроэнергией принимаются дизельные электростанция АД-250-Т400 мощностью 250 кВт. </w:t>
      </w:r>
    </w:p>
    <w:p w:rsidR="00FE3804" w:rsidRPr="0032246B" w:rsidRDefault="00FE3804" w:rsidP="00FE3804">
      <w:pPr>
        <w:pStyle w:val="af0"/>
        <w:rPr>
          <w:sz w:val="24"/>
          <w:szCs w:val="24"/>
        </w:rPr>
      </w:pPr>
      <w:r w:rsidRPr="0032246B">
        <w:rPr>
          <w:sz w:val="24"/>
          <w:szCs w:val="24"/>
        </w:rPr>
        <w:t>Доставка питьевой воды на строительную площадку осуществляется автоцистерной АЦПТ-10 вместимостью - 9700 л. Механизаторы и операторы дорожно-строительной техники обеспечиваются бутилированной питьевой водой непосредственно на месте работ. При расчете воды на хозяйственно-бытовые нужды учитывается потребность в питьевой воде из расчета: в летнее время 3,0– 3,5 л, в зимнее время 1,0-1,5 л на 1 работающего.</w:t>
      </w:r>
    </w:p>
    <w:p w:rsidR="00FE3804" w:rsidRPr="0032246B" w:rsidRDefault="00FE3804" w:rsidP="00FE3804">
      <w:pPr>
        <w:pStyle w:val="af0"/>
        <w:rPr>
          <w:sz w:val="24"/>
          <w:szCs w:val="24"/>
        </w:rPr>
      </w:pPr>
      <w:r w:rsidRPr="0032246B">
        <w:rPr>
          <w:sz w:val="24"/>
          <w:szCs w:val="24"/>
        </w:rPr>
        <w:t>Все хозяйственно-бытовые стоки подлежат сбору и временному накоплению в емко</w:t>
      </w:r>
      <w:r w:rsidRPr="0032246B">
        <w:rPr>
          <w:sz w:val="24"/>
          <w:szCs w:val="24"/>
        </w:rPr>
        <w:t>с</w:t>
      </w:r>
      <w:r w:rsidRPr="0032246B">
        <w:rPr>
          <w:sz w:val="24"/>
          <w:szCs w:val="24"/>
        </w:rPr>
        <w:t>тях биотуалетов. В связи со сложной транспортной доступностью в районе проектирования, еженедельный вывоз хоз-бытовых стоков не представляется возможным, поэтому проектом предусмотрена установка временной станции биологической очистки сточных вод.</w:t>
      </w:r>
    </w:p>
    <w:p w:rsidR="00FE3804" w:rsidRPr="0032246B" w:rsidRDefault="00FE3804" w:rsidP="00FE3804">
      <w:pPr>
        <w:pStyle w:val="af0"/>
        <w:rPr>
          <w:sz w:val="24"/>
          <w:szCs w:val="24"/>
        </w:rPr>
      </w:pPr>
      <w:r w:rsidRPr="0032246B">
        <w:rPr>
          <w:sz w:val="24"/>
          <w:szCs w:val="24"/>
        </w:rPr>
        <w:t xml:space="preserve">Поверхностные сточные воды  подлежат сбору  по периметру строительной площадки (водоотводные лотки) с дальнейшим отводом на временные ЛОС. </w:t>
      </w:r>
    </w:p>
    <w:p w:rsidR="00FE3804" w:rsidRPr="0032246B" w:rsidRDefault="00FE3804" w:rsidP="00FE3804">
      <w:pPr>
        <w:pStyle w:val="af0"/>
        <w:rPr>
          <w:sz w:val="24"/>
          <w:szCs w:val="24"/>
        </w:rPr>
      </w:pPr>
      <w:r w:rsidRPr="0032246B">
        <w:rPr>
          <w:sz w:val="24"/>
          <w:szCs w:val="24"/>
        </w:rPr>
        <w:t xml:space="preserve">Приняты очистные сооружения хоз-бытового и поверхностного стока обеспечивают очистку сточных вод до нормативов, предъявляемых к выпуску в рыбохозяйственные водоемы 1-й категории. </w:t>
      </w:r>
    </w:p>
    <w:p w:rsidR="00FE3804" w:rsidRPr="0032246B" w:rsidRDefault="00FE3804" w:rsidP="00FE3804">
      <w:pPr>
        <w:pStyle w:val="af0"/>
        <w:rPr>
          <w:sz w:val="24"/>
          <w:szCs w:val="24"/>
        </w:rPr>
      </w:pPr>
      <w:r w:rsidRPr="0032246B">
        <w:rPr>
          <w:sz w:val="24"/>
          <w:szCs w:val="24"/>
        </w:rPr>
        <w:t>Заправка техники осуществляется на территории строительной площадки, на специал</w:t>
      </w:r>
      <w:r w:rsidRPr="0032246B">
        <w:rPr>
          <w:sz w:val="24"/>
          <w:szCs w:val="24"/>
        </w:rPr>
        <w:t>ь</w:t>
      </w:r>
      <w:r w:rsidRPr="0032246B">
        <w:rPr>
          <w:sz w:val="24"/>
          <w:szCs w:val="24"/>
        </w:rPr>
        <w:t>но организованной площадке с твердым водонепроницаемым покрытием с уклоном в сторону водоотводного лотка, по лотку отвод стока во временные локальные очистные сооружения.</w:t>
      </w:r>
    </w:p>
    <w:p w:rsidR="00FE3804" w:rsidRPr="0032246B" w:rsidRDefault="00FE3804" w:rsidP="00FE3804">
      <w:pPr>
        <w:pStyle w:val="af0"/>
        <w:rPr>
          <w:sz w:val="24"/>
          <w:szCs w:val="24"/>
        </w:rPr>
      </w:pPr>
      <w:r w:rsidRPr="0032246B">
        <w:rPr>
          <w:sz w:val="24"/>
          <w:szCs w:val="24"/>
        </w:rPr>
        <w:t>Сбор отходов производства и потребления в соответствии с требованиями природного законодательства СанПин 2.1.7.1322-03 «Гигиенические требования по размещению и обезвр</w:t>
      </w:r>
      <w:r w:rsidRPr="0032246B">
        <w:rPr>
          <w:sz w:val="24"/>
          <w:szCs w:val="24"/>
        </w:rPr>
        <w:t>е</w:t>
      </w:r>
      <w:r w:rsidRPr="0032246B">
        <w:rPr>
          <w:sz w:val="24"/>
          <w:szCs w:val="24"/>
        </w:rPr>
        <w:t>живанию отходов производства и потребления, ФЗ № 89 «Об отходах производства и потре</w:t>
      </w:r>
      <w:r w:rsidRPr="0032246B">
        <w:rPr>
          <w:sz w:val="24"/>
          <w:szCs w:val="24"/>
        </w:rPr>
        <w:t>б</w:t>
      </w:r>
      <w:r w:rsidRPr="0032246B">
        <w:rPr>
          <w:sz w:val="24"/>
          <w:szCs w:val="24"/>
        </w:rPr>
        <w:lastRenderedPageBreak/>
        <w:t>ления» предусмотрен в контейнеры, объемом 0,75 м3, размещенными на площадке с твердым покрытием.</w:t>
      </w:r>
    </w:p>
    <w:p w:rsidR="00FE3804" w:rsidRPr="0032246B" w:rsidRDefault="00FE3804" w:rsidP="00FE3804">
      <w:pPr>
        <w:pStyle w:val="ae"/>
        <w:rPr>
          <w:sz w:val="24"/>
        </w:rPr>
      </w:pPr>
      <w:r w:rsidRPr="0032246B">
        <w:rPr>
          <w:sz w:val="24"/>
        </w:rPr>
        <w:t xml:space="preserve">Таблица </w:t>
      </w:r>
      <w:r w:rsidRPr="0032246B">
        <w:rPr>
          <w:sz w:val="24"/>
        </w:rPr>
        <w:fldChar w:fldCharType="begin"/>
      </w:r>
      <w:r w:rsidRPr="0032246B">
        <w:rPr>
          <w:sz w:val="24"/>
        </w:rPr>
        <w:instrText xml:space="preserve"> STYLEREF 1 \s </w:instrText>
      </w:r>
      <w:r w:rsidRPr="0032246B">
        <w:rPr>
          <w:sz w:val="24"/>
        </w:rPr>
        <w:fldChar w:fldCharType="separate"/>
      </w:r>
      <w:r w:rsidRPr="0032246B">
        <w:rPr>
          <w:noProof/>
          <w:sz w:val="24"/>
        </w:rPr>
        <w:t>2</w:t>
      </w:r>
      <w:r w:rsidRPr="0032246B">
        <w:rPr>
          <w:sz w:val="24"/>
        </w:rPr>
        <w:fldChar w:fldCharType="end"/>
      </w:r>
      <w:r w:rsidRPr="0032246B">
        <w:rPr>
          <w:sz w:val="24"/>
        </w:rPr>
        <w:t>.</w:t>
      </w:r>
      <w:r w:rsidRPr="0032246B">
        <w:rPr>
          <w:sz w:val="24"/>
        </w:rPr>
        <w:fldChar w:fldCharType="begin"/>
      </w:r>
      <w:r w:rsidRPr="0032246B">
        <w:rPr>
          <w:sz w:val="24"/>
        </w:rPr>
        <w:instrText xml:space="preserve"> SEQ Таблица \* ARABIC \s 1 </w:instrText>
      </w:r>
      <w:r w:rsidRPr="0032246B">
        <w:rPr>
          <w:sz w:val="24"/>
        </w:rPr>
        <w:fldChar w:fldCharType="separate"/>
      </w:r>
      <w:r w:rsidRPr="0032246B">
        <w:rPr>
          <w:noProof/>
          <w:sz w:val="24"/>
        </w:rPr>
        <w:t>2</w:t>
      </w:r>
      <w:r w:rsidRPr="0032246B">
        <w:rPr>
          <w:sz w:val="24"/>
        </w:rPr>
        <w:fldChar w:fldCharType="end"/>
      </w:r>
      <w:r w:rsidRPr="0032246B">
        <w:rPr>
          <w:sz w:val="24"/>
          <w:lang w:val="ru-RU"/>
        </w:rPr>
        <w:t xml:space="preserve"> </w:t>
      </w:r>
      <w:r w:rsidRPr="0032246B">
        <w:rPr>
          <w:sz w:val="24"/>
        </w:rPr>
        <w:t>Технико-экономические показатели строительства</w:t>
      </w:r>
    </w:p>
    <w:tbl>
      <w:tblPr>
        <w:tblW w:w="9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5353"/>
        <w:gridCol w:w="1275"/>
        <w:gridCol w:w="2191"/>
      </w:tblGrid>
      <w:tr w:rsidR="00FE3804" w:rsidRPr="0032246B" w:rsidTr="003E6775">
        <w:trPr>
          <w:trHeight w:val="328"/>
          <w:jc w:val="center"/>
        </w:trPr>
        <w:tc>
          <w:tcPr>
            <w:tcW w:w="851" w:type="dxa"/>
            <w:vAlign w:val="center"/>
          </w:tcPr>
          <w:p w:rsidR="00FE3804" w:rsidRPr="0032246B" w:rsidRDefault="00FE3804" w:rsidP="003E6775">
            <w:pPr>
              <w:pStyle w:val="TableText"/>
              <w:jc w:val="center"/>
              <w:rPr>
                <w:rFonts w:ascii="Times New Roman" w:hAnsi="Times New Roman"/>
                <w:bCs/>
                <w:sz w:val="22"/>
                <w:szCs w:val="22"/>
              </w:rPr>
            </w:pPr>
            <w:r w:rsidRPr="0032246B">
              <w:rPr>
                <w:rFonts w:ascii="Times New Roman" w:hAnsi="Times New Roman"/>
                <w:bCs/>
                <w:sz w:val="22"/>
                <w:szCs w:val="22"/>
              </w:rPr>
              <w:t>№</w:t>
            </w:r>
          </w:p>
          <w:p w:rsidR="00FE3804" w:rsidRPr="0032246B" w:rsidRDefault="003E6775" w:rsidP="003E6775">
            <w:pPr>
              <w:pStyle w:val="TableText"/>
              <w:ind w:firstLine="0"/>
              <w:jc w:val="center"/>
              <w:rPr>
                <w:rFonts w:ascii="Times New Roman" w:hAnsi="Times New Roman"/>
                <w:bCs/>
                <w:sz w:val="22"/>
                <w:szCs w:val="22"/>
              </w:rPr>
            </w:pPr>
            <w:r w:rsidRPr="0032246B">
              <w:rPr>
                <w:rFonts w:ascii="Times New Roman" w:hAnsi="Times New Roman"/>
                <w:bCs/>
                <w:sz w:val="22"/>
                <w:szCs w:val="22"/>
              </w:rPr>
              <w:t xml:space="preserve">№ </w:t>
            </w:r>
            <w:r w:rsidR="00FE3804" w:rsidRPr="0032246B">
              <w:rPr>
                <w:rFonts w:ascii="Times New Roman" w:hAnsi="Times New Roman"/>
                <w:bCs/>
                <w:sz w:val="22"/>
                <w:szCs w:val="22"/>
              </w:rPr>
              <w:t>п/п</w:t>
            </w:r>
          </w:p>
        </w:tc>
        <w:tc>
          <w:tcPr>
            <w:tcW w:w="5353" w:type="dxa"/>
            <w:vAlign w:val="center"/>
          </w:tcPr>
          <w:p w:rsidR="00FE3804" w:rsidRPr="0032246B" w:rsidRDefault="00FE3804" w:rsidP="00927417">
            <w:pPr>
              <w:pStyle w:val="TableText"/>
              <w:rPr>
                <w:rFonts w:ascii="Times New Roman" w:hAnsi="Times New Roman"/>
                <w:bCs/>
                <w:sz w:val="22"/>
                <w:szCs w:val="22"/>
              </w:rPr>
            </w:pPr>
            <w:r w:rsidRPr="0032246B">
              <w:rPr>
                <w:rFonts w:ascii="Times New Roman" w:hAnsi="Times New Roman"/>
                <w:bCs/>
                <w:sz w:val="22"/>
                <w:szCs w:val="22"/>
              </w:rPr>
              <w:t>Наименование показателей</w:t>
            </w:r>
          </w:p>
        </w:tc>
        <w:tc>
          <w:tcPr>
            <w:tcW w:w="1275" w:type="dxa"/>
            <w:vAlign w:val="center"/>
          </w:tcPr>
          <w:p w:rsidR="00FE3804" w:rsidRPr="0032246B" w:rsidRDefault="00FE3804" w:rsidP="003E6775">
            <w:pPr>
              <w:pStyle w:val="TableText"/>
              <w:ind w:firstLine="0"/>
              <w:rPr>
                <w:rFonts w:ascii="Times New Roman" w:hAnsi="Times New Roman"/>
                <w:bCs/>
                <w:sz w:val="22"/>
                <w:szCs w:val="22"/>
              </w:rPr>
            </w:pPr>
            <w:r w:rsidRPr="0032246B">
              <w:rPr>
                <w:rFonts w:ascii="Times New Roman" w:hAnsi="Times New Roman"/>
                <w:bCs/>
                <w:sz w:val="22"/>
                <w:szCs w:val="22"/>
              </w:rPr>
              <w:t>Ед.изм</w:t>
            </w:r>
          </w:p>
        </w:tc>
        <w:tc>
          <w:tcPr>
            <w:tcW w:w="2191" w:type="dxa"/>
            <w:vAlign w:val="center"/>
          </w:tcPr>
          <w:p w:rsidR="00FE3804" w:rsidRPr="0032246B" w:rsidRDefault="00FE3804" w:rsidP="00927417">
            <w:pPr>
              <w:pStyle w:val="TableText"/>
              <w:rPr>
                <w:rFonts w:ascii="Times New Roman" w:hAnsi="Times New Roman"/>
                <w:bCs/>
                <w:sz w:val="22"/>
                <w:szCs w:val="22"/>
              </w:rPr>
            </w:pPr>
            <w:r w:rsidRPr="0032246B">
              <w:rPr>
                <w:rFonts w:ascii="Times New Roman" w:hAnsi="Times New Roman"/>
                <w:bCs/>
                <w:sz w:val="22"/>
                <w:szCs w:val="22"/>
              </w:rPr>
              <w:t>Кол-во</w:t>
            </w:r>
          </w:p>
        </w:tc>
      </w:tr>
      <w:tr w:rsidR="00FE3804" w:rsidRPr="0032246B" w:rsidTr="00927417">
        <w:trPr>
          <w:jc w:val="center"/>
        </w:trPr>
        <w:tc>
          <w:tcPr>
            <w:tcW w:w="851" w:type="dxa"/>
          </w:tcPr>
          <w:p w:rsidR="00FE3804" w:rsidRPr="0032246B" w:rsidRDefault="00FE3804" w:rsidP="00927417">
            <w:pPr>
              <w:pStyle w:val="TableText"/>
              <w:rPr>
                <w:rFonts w:ascii="Times New Roman" w:hAnsi="Times New Roman"/>
                <w:bCs/>
                <w:sz w:val="22"/>
                <w:szCs w:val="22"/>
              </w:rPr>
            </w:pPr>
            <w:r w:rsidRPr="0032246B">
              <w:rPr>
                <w:rFonts w:ascii="Times New Roman" w:hAnsi="Times New Roman"/>
                <w:bCs/>
                <w:sz w:val="22"/>
                <w:szCs w:val="22"/>
              </w:rPr>
              <w:t>1</w:t>
            </w:r>
          </w:p>
        </w:tc>
        <w:tc>
          <w:tcPr>
            <w:tcW w:w="5353" w:type="dxa"/>
            <w:vAlign w:val="center"/>
          </w:tcPr>
          <w:p w:rsidR="00FE3804" w:rsidRPr="0032246B" w:rsidRDefault="00FE3804" w:rsidP="003E6775">
            <w:pPr>
              <w:pStyle w:val="TableText"/>
              <w:ind w:firstLine="0"/>
              <w:rPr>
                <w:rFonts w:ascii="Times New Roman" w:hAnsi="Times New Roman"/>
                <w:bCs/>
                <w:sz w:val="22"/>
                <w:szCs w:val="22"/>
              </w:rPr>
            </w:pPr>
            <w:r w:rsidRPr="0032246B">
              <w:rPr>
                <w:rFonts w:ascii="Times New Roman" w:hAnsi="Times New Roman"/>
                <w:bCs/>
                <w:sz w:val="22"/>
                <w:szCs w:val="22"/>
              </w:rPr>
              <w:t>Длина проектируемого участка дороги</w:t>
            </w:r>
          </w:p>
        </w:tc>
        <w:tc>
          <w:tcPr>
            <w:tcW w:w="1275" w:type="dxa"/>
            <w:vAlign w:val="center"/>
          </w:tcPr>
          <w:p w:rsidR="00FE3804" w:rsidRPr="0032246B" w:rsidRDefault="00FE3804" w:rsidP="003E6775">
            <w:pPr>
              <w:pStyle w:val="TableText"/>
              <w:ind w:firstLine="0"/>
              <w:jc w:val="center"/>
              <w:rPr>
                <w:rFonts w:ascii="Times New Roman" w:hAnsi="Times New Roman"/>
                <w:bCs/>
                <w:sz w:val="22"/>
                <w:szCs w:val="22"/>
              </w:rPr>
            </w:pPr>
            <w:r w:rsidRPr="0032246B">
              <w:rPr>
                <w:rFonts w:ascii="Times New Roman" w:hAnsi="Times New Roman"/>
                <w:bCs/>
                <w:sz w:val="22"/>
                <w:szCs w:val="22"/>
              </w:rPr>
              <w:t>м</w:t>
            </w:r>
          </w:p>
        </w:tc>
        <w:tc>
          <w:tcPr>
            <w:tcW w:w="2191" w:type="dxa"/>
            <w:vAlign w:val="center"/>
          </w:tcPr>
          <w:p w:rsidR="00FE3804" w:rsidRPr="0032246B" w:rsidRDefault="00FE3804" w:rsidP="003E6775">
            <w:pPr>
              <w:pStyle w:val="TableText"/>
              <w:ind w:firstLine="0"/>
              <w:jc w:val="center"/>
              <w:rPr>
                <w:rFonts w:ascii="Times New Roman" w:hAnsi="Times New Roman"/>
                <w:bCs/>
                <w:sz w:val="22"/>
                <w:szCs w:val="22"/>
              </w:rPr>
            </w:pPr>
            <w:r w:rsidRPr="0032246B">
              <w:rPr>
                <w:rFonts w:ascii="Times New Roman" w:hAnsi="Times New Roman"/>
                <w:bCs/>
                <w:sz w:val="22"/>
                <w:szCs w:val="22"/>
              </w:rPr>
              <w:t>16245</w:t>
            </w:r>
          </w:p>
        </w:tc>
      </w:tr>
      <w:tr w:rsidR="00FE3804" w:rsidRPr="0032246B" w:rsidTr="00927417">
        <w:trPr>
          <w:jc w:val="center"/>
        </w:trPr>
        <w:tc>
          <w:tcPr>
            <w:tcW w:w="851" w:type="dxa"/>
          </w:tcPr>
          <w:p w:rsidR="00FE3804" w:rsidRPr="0032246B" w:rsidRDefault="00FE3804" w:rsidP="00927417">
            <w:pPr>
              <w:pStyle w:val="TableText"/>
              <w:rPr>
                <w:rFonts w:ascii="Times New Roman" w:hAnsi="Times New Roman"/>
                <w:bCs/>
                <w:sz w:val="22"/>
                <w:szCs w:val="22"/>
              </w:rPr>
            </w:pPr>
            <w:r w:rsidRPr="0032246B">
              <w:rPr>
                <w:rFonts w:ascii="Times New Roman" w:hAnsi="Times New Roman"/>
                <w:bCs/>
                <w:sz w:val="22"/>
                <w:szCs w:val="22"/>
              </w:rPr>
              <w:t>2</w:t>
            </w:r>
          </w:p>
        </w:tc>
        <w:tc>
          <w:tcPr>
            <w:tcW w:w="5353" w:type="dxa"/>
          </w:tcPr>
          <w:p w:rsidR="00FE3804" w:rsidRPr="0032246B" w:rsidRDefault="00FE3804" w:rsidP="003E6775">
            <w:pPr>
              <w:pStyle w:val="TableText"/>
              <w:ind w:firstLine="0"/>
              <w:rPr>
                <w:rFonts w:ascii="Times New Roman" w:hAnsi="Times New Roman"/>
                <w:bCs/>
                <w:sz w:val="22"/>
                <w:szCs w:val="22"/>
              </w:rPr>
            </w:pPr>
            <w:r w:rsidRPr="0032246B">
              <w:rPr>
                <w:rFonts w:ascii="Times New Roman" w:hAnsi="Times New Roman"/>
                <w:bCs/>
                <w:sz w:val="22"/>
                <w:szCs w:val="22"/>
              </w:rPr>
              <w:t>Общая продолжительность строительства, в т. ч. по</w:t>
            </w:r>
            <w:r w:rsidRPr="0032246B">
              <w:rPr>
                <w:rFonts w:ascii="Times New Roman" w:hAnsi="Times New Roman"/>
                <w:bCs/>
                <w:sz w:val="22"/>
                <w:szCs w:val="22"/>
              </w:rPr>
              <w:t>д</w:t>
            </w:r>
            <w:r w:rsidRPr="0032246B">
              <w:rPr>
                <w:rFonts w:ascii="Times New Roman" w:hAnsi="Times New Roman"/>
                <w:bCs/>
                <w:sz w:val="22"/>
                <w:szCs w:val="22"/>
              </w:rPr>
              <w:t>готовительного периода</w:t>
            </w:r>
          </w:p>
        </w:tc>
        <w:tc>
          <w:tcPr>
            <w:tcW w:w="1275" w:type="dxa"/>
          </w:tcPr>
          <w:p w:rsidR="00FE3804" w:rsidRPr="0032246B" w:rsidRDefault="00FE3804" w:rsidP="003E6775">
            <w:pPr>
              <w:pStyle w:val="TableText"/>
              <w:ind w:firstLine="0"/>
              <w:jc w:val="center"/>
              <w:rPr>
                <w:rFonts w:ascii="Times New Roman" w:hAnsi="Times New Roman"/>
                <w:bCs/>
                <w:sz w:val="22"/>
                <w:szCs w:val="22"/>
              </w:rPr>
            </w:pPr>
            <w:r w:rsidRPr="0032246B">
              <w:rPr>
                <w:rFonts w:ascii="Times New Roman" w:hAnsi="Times New Roman"/>
                <w:bCs/>
                <w:sz w:val="22"/>
                <w:szCs w:val="22"/>
              </w:rPr>
              <w:t>мес.</w:t>
            </w:r>
          </w:p>
        </w:tc>
        <w:tc>
          <w:tcPr>
            <w:tcW w:w="2191" w:type="dxa"/>
          </w:tcPr>
          <w:p w:rsidR="00FE3804" w:rsidRPr="0032246B" w:rsidRDefault="00FE3804" w:rsidP="003E6775">
            <w:pPr>
              <w:pStyle w:val="TableText"/>
              <w:ind w:firstLine="0"/>
              <w:jc w:val="center"/>
              <w:rPr>
                <w:rFonts w:ascii="Times New Roman" w:hAnsi="Times New Roman"/>
                <w:bCs/>
                <w:sz w:val="22"/>
                <w:szCs w:val="22"/>
              </w:rPr>
            </w:pPr>
            <w:r w:rsidRPr="0032246B">
              <w:rPr>
                <w:rFonts w:ascii="Times New Roman" w:hAnsi="Times New Roman"/>
                <w:bCs/>
                <w:sz w:val="22"/>
                <w:szCs w:val="22"/>
              </w:rPr>
              <w:t>11.6</w:t>
            </w:r>
          </w:p>
          <w:p w:rsidR="00FE3804" w:rsidRPr="0032246B" w:rsidRDefault="00FE3804" w:rsidP="003E6775">
            <w:pPr>
              <w:pStyle w:val="TableText"/>
              <w:ind w:firstLine="0"/>
              <w:jc w:val="center"/>
              <w:rPr>
                <w:rFonts w:ascii="Times New Roman" w:hAnsi="Times New Roman"/>
                <w:bCs/>
                <w:sz w:val="22"/>
                <w:szCs w:val="22"/>
              </w:rPr>
            </w:pPr>
            <w:r w:rsidRPr="0032246B">
              <w:rPr>
                <w:rFonts w:ascii="Times New Roman" w:hAnsi="Times New Roman"/>
                <w:bCs/>
                <w:sz w:val="22"/>
                <w:szCs w:val="22"/>
              </w:rPr>
              <w:t>1</w:t>
            </w:r>
          </w:p>
        </w:tc>
      </w:tr>
      <w:tr w:rsidR="00FE3804" w:rsidRPr="0032246B" w:rsidTr="00927417">
        <w:trPr>
          <w:trHeight w:val="70"/>
          <w:jc w:val="center"/>
        </w:trPr>
        <w:tc>
          <w:tcPr>
            <w:tcW w:w="851" w:type="dxa"/>
          </w:tcPr>
          <w:p w:rsidR="00FE3804" w:rsidRPr="0032246B" w:rsidRDefault="00FE3804" w:rsidP="00927417">
            <w:pPr>
              <w:pStyle w:val="TableText"/>
              <w:rPr>
                <w:rFonts w:ascii="Times New Roman" w:hAnsi="Times New Roman"/>
                <w:bCs/>
                <w:sz w:val="22"/>
                <w:szCs w:val="22"/>
              </w:rPr>
            </w:pPr>
            <w:r w:rsidRPr="0032246B">
              <w:rPr>
                <w:rFonts w:ascii="Times New Roman" w:hAnsi="Times New Roman"/>
                <w:bCs/>
                <w:sz w:val="22"/>
                <w:szCs w:val="22"/>
              </w:rPr>
              <w:t>3</w:t>
            </w:r>
          </w:p>
        </w:tc>
        <w:tc>
          <w:tcPr>
            <w:tcW w:w="5353" w:type="dxa"/>
          </w:tcPr>
          <w:p w:rsidR="00FE3804" w:rsidRPr="0032246B" w:rsidRDefault="00FE3804" w:rsidP="003E6775">
            <w:pPr>
              <w:pStyle w:val="TableText"/>
              <w:ind w:firstLine="0"/>
              <w:rPr>
                <w:rFonts w:ascii="Times New Roman" w:hAnsi="Times New Roman"/>
                <w:bCs/>
                <w:sz w:val="22"/>
                <w:szCs w:val="22"/>
              </w:rPr>
            </w:pPr>
            <w:r w:rsidRPr="0032246B">
              <w:rPr>
                <w:rFonts w:ascii="Times New Roman" w:hAnsi="Times New Roman"/>
                <w:bCs/>
                <w:sz w:val="22"/>
                <w:szCs w:val="22"/>
              </w:rPr>
              <w:t>Число работающих людей на строительной площадке</w:t>
            </w:r>
          </w:p>
        </w:tc>
        <w:tc>
          <w:tcPr>
            <w:tcW w:w="1275" w:type="dxa"/>
          </w:tcPr>
          <w:p w:rsidR="00FE3804" w:rsidRPr="0032246B" w:rsidRDefault="00FE3804" w:rsidP="003E6775">
            <w:pPr>
              <w:pStyle w:val="TableText"/>
              <w:ind w:firstLine="0"/>
              <w:jc w:val="center"/>
              <w:rPr>
                <w:rFonts w:ascii="Times New Roman" w:hAnsi="Times New Roman"/>
                <w:bCs/>
                <w:sz w:val="22"/>
                <w:szCs w:val="22"/>
              </w:rPr>
            </w:pPr>
            <w:r w:rsidRPr="0032246B">
              <w:rPr>
                <w:rFonts w:ascii="Times New Roman" w:hAnsi="Times New Roman"/>
                <w:bCs/>
                <w:sz w:val="22"/>
                <w:szCs w:val="22"/>
              </w:rPr>
              <w:t>чел.</w:t>
            </w:r>
          </w:p>
        </w:tc>
        <w:tc>
          <w:tcPr>
            <w:tcW w:w="2191" w:type="dxa"/>
          </w:tcPr>
          <w:p w:rsidR="00FE3804" w:rsidRPr="0032246B" w:rsidRDefault="00FE3804" w:rsidP="003E6775">
            <w:pPr>
              <w:pStyle w:val="TableText"/>
              <w:ind w:firstLine="0"/>
              <w:jc w:val="center"/>
              <w:rPr>
                <w:rFonts w:ascii="Times New Roman" w:hAnsi="Times New Roman"/>
                <w:bCs/>
                <w:sz w:val="22"/>
                <w:szCs w:val="22"/>
              </w:rPr>
            </w:pPr>
            <w:r w:rsidRPr="0032246B">
              <w:rPr>
                <w:rFonts w:ascii="Times New Roman" w:hAnsi="Times New Roman"/>
                <w:bCs/>
                <w:sz w:val="22"/>
                <w:szCs w:val="22"/>
              </w:rPr>
              <w:t>157</w:t>
            </w:r>
          </w:p>
        </w:tc>
      </w:tr>
    </w:tbl>
    <w:p w:rsidR="00FE3804" w:rsidRPr="0032246B" w:rsidRDefault="00FE3804" w:rsidP="00FE3804">
      <w:pPr>
        <w:pStyle w:val="af0"/>
        <w:rPr>
          <w:sz w:val="24"/>
          <w:szCs w:val="24"/>
        </w:rPr>
      </w:pPr>
      <w:r w:rsidRPr="0032246B">
        <w:rPr>
          <w:sz w:val="24"/>
          <w:szCs w:val="24"/>
        </w:rPr>
        <w:t>Исходя из потребной площади, строительная площадка оборудуется мобильными зд</w:t>
      </w:r>
      <w:r w:rsidRPr="0032246B">
        <w:rPr>
          <w:sz w:val="24"/>
          <w:szCs w:val="24"/>
        </w:rPr>
        <w:t>а</w:t>
      </w:r>
      <w:r w:rsidRPr="0032246B">
        <w:rPr>
          <w:sz w:val="24"/>
          <w:szCs w:val="24"/>
        </w:rPr>
        <w:t>ниями типовых конструкций. Для организации строительного производства на объекте работ проектом предусматривается использование минимального количества передвижных зданий производственно-бытового назначения, располагаемых в пределах постоянного землеотвода. Исходя из расчетного показателя площади и условий производства работ, необходимо испол</w:t>
      </w:r>
      <w:r w:rsidRPr="0032246B">
        <w:rPr>
          <w:sz w:val="24"/>
          <w:szCs w:val="24"/>
        </w:rPr>
        <w:t>ь</w:t>
      </w:r>
      <w:r w:rsidRPr="0032246B">
        <w:rPr>
          <w:sz w:val="24"/>
          <w:szCs w:val="24"/>
        </w:rPr>
        <w:t>зовать 112 мобильных зданий: модульные здания «Универсал» – 97, биотуалет – 13, помещения для охраны-1, помещение медпункта - 1. Нормативные показатели и расчет произведен в соо</w:t>
      </w:r>
      <w:r w:rsidRPr="0032246B">
        <w:rPr>
          <w:sz w:val="24"/>
          <w:szCs w:val="24"/>
        </w:rPr>
        <w:t>т</w:t>
      </w:r>
      <w:r w:rsidRPr="0032246B">
        <w:rPr>
          <w:sz w:val="24"/>
          <w:szCs w:val="24"/>
        </w:rPr>
        <w:t>ветствии со МДС 12-46.2008.</w:t>
      </w:r>
    </w:p>
    <w:p w:rsidR="00FE3804" w:rsidRPr="0032246B" w:rsidRDefault="00FE3804" w:rsidP="00FE3804">
      <w:pPr>
        <w:pStyle w:val="af0"/>
        <w:rPr>
          <w:sz w:val="24"/>
          <w:szCs w:val="24"/>
        </w:rPr>
      </w:pPr>
      <w:r w:rsidRPr="0032246B">
        <w:rPr>
          <w:sz w:val="24"/>
          <w:szCs w:val="24"/>
        </w:rPr>
        <w:t>Комплектование временного поселка строителей помещениями и их благоустройство осуществляется исходя из местных условий, сроков производства работ и численности прож</w:t>
      </w:r>
      <w:r w:rsidRPr="0032246B">
        <w:rPr>
          <w:sz w:val="24"/>
          <w:szCs w:val="24"/>
        </w:rPr>
        <w:t>и</w:t>
      </w:r>
      <w:r w:rsidRPr="0032246B">
        <w:rPr>
          <w:sz w:val="24"/>
          <w:szCs w:val="24"/>
        </w:rPr>
        <w:t>вающих. Все здания оборудованы автономными пожарными извещателями. В жилых помещ</w:t>
      </w:r>
      <w:r w:rsidRPr="0032246B">
        <w:rPr>
          <w:sz w:val="24"/>
          <w:szCs w:val="24"/>
        </w:rPr>
        <w:t>е</w:t>
      </w:r>
      <w:r w:rsidRPr="0032246B">
        <w:rPr>
          <w:sz w:val="24"/>
          <w:szCs w:val="24"/>
        </w:rPr>
        <w:t>ниях устанавливаются пожарные извещатели из расчета один на помещение.</w:t>
      </w:r>
    </w:p>
    <w:p w:rsidR="00FE3804" w:rsidRPr="0032246B" w:rsidRDefault="00FE3804" w:rsidP="00FE3804">
      <w:pPr>
        <w:pStyle w:val="af0"/>
        <w:rPr>
          <w:sz w:val="24"/>
          <w:szCs w:val="24"/>
        </w:rPr>
      </w:pPr>
      <w:r w:rsidRPr="0032246B">
        <w:rPr>
          <w:sz w:val="24"/>
          <w:szCs w:val="24"/>
        </w:rPr>
        <w:t xml:space="preserve">Размещение мобильных зданий предусматривается в два этажа. </w:t>
      </w:r>
    </w:p>
    <w:p w:rsidR="00FE3804" w:rsidRPr="0032246B" w:rsidRDefault="00FE3804" w:rsidP="00FE3804">
      <w:pPr>
        <w:pStyle w:val="ae"/>
      </w:pPr>
      <w:r w:rsidRPr="0032246B">
        <w:rPr>
          <w:sz w:val="24"/>
        </w:rPr>
        <w:t xml:space="preserve">Таблица </w:t>
      </w:r>
      <w:r w:rsidRPr="0032246B">
        <w:rPr>
          <w:sz w:val="24"/>
        </w:rPr>
        <w:fldChar w:fldCharType="begin"/>
      </w:r>
      <w:r w:rsidRPr="0032246B">
        <w:rPr>
          <w:sz w:val="24"/>
        </w:rPr>
        <w:instrText xml:space="preserve"> STYLEREF 1 \s </w:instrText>
      </w:r>
      <w:r w:rsidRPr="0032246B">
        <w:rPr>
          <w:sz w:val="24"/>
        </w:rPr>
        <w:fldChar w:fldCharType="separate"/>
      </w:r>
      <w:r w:rsidRPr="0032246B">
        <w:rPr>
          <w:noProof/>
          <w:sz w:val="24"/>
        </w:rPr>
        <w:t>2</w:t>
      </w:r>
      <w:r w:rsidRPr="0032246B">
        <w:rPr>
          <w:sz w:val="24"/>
        </w:rPr>
        <w:fldChar w:fldCharType="end"/>
      </w:r>
      <w:r w:rsidRPr="0032246B">
        <w:rPr>
          <w:sz w:val="24"/>
        </w:rPr>
        <w:t>.</w:t>
      </w:r>
      <w:r w:rsidRPr="0032246B">
        <w:rPr>
          <w:sz w:val="24"/>
        </w:rPr>
        <w:fldChar w:fldCharType="begin"/>
      </w:r>
      <w:r w:rsidRPr="0032246B">
        <w:rPr>
          <w:sz w:val="24"/>
        </w:rPr>
        <w:instrText xml:space="preserve"> SEQ Таблица \* ARABIC \s 1 </w:instrText>
      </w:r>
      <w:r w:rsidRPr="0032246B">
        <w:rPr>
          <w:sz w:val="24"/>
        </w:rPr>
        <w:fldChar w:fldCharType="separate"/>
      </w:r>
      <w:r w:rsidRPr="0032246B">
        <w:rPr>
          <w:noProof/>
          <w:sz w:val="24"/>
        </w:rPr>
        <w:t>3</w:t>
      </w:r>
      <w:r w:rsidRPr="0032246B">
        <w:rPr>
          <w:sz w:val="24"/>
        </w:rPr>
        <w:fldChar w:fldCharType="end"/>
      </w:r>
      <w:r w:rsidRPr="0032246B">
        <w:rPr>
          <w:sz w:val="24"/>
        </w:rPr>
        <w:t xml:space="preserve"> Потребность во временных зданиях и сооружениях</w:t>
      </w:r>
      <w:r w:rsidRPr="0032246B">
        <w:t xml:space="preserve"> </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595"/>
        <w:gridCol w:w="2354"/>
        <w:gridCol w:w="1475"/>
        <w:gridCol w:w="1219"/>
        <w:gridCol w:w="1357"/>
        <w:gridCol w:w="860"/>
        <w:gridCol w:w="1485"/>
      </w:tblGrid>
      <w:tr w:rsidR="00757DC6" w:rsidRPr="0032246B">
        <w:tblPrEx>
          <w:tblCellMar>
            <w:top w:w="0" w:type="dxa"/>
            <w:bottom w:w="0" w:type="dxa"/>
          </w:tblCellMar>
        </w:tblPrEx>
        <w:trPr>
          <w:trHeight w:val="159"/>
          <w:jc w:val="center"/>
        </w:trPr>
        <w:tc>
          <w:tcPr>
            <w:tcW w:w="2949" w:type="dxa"/>
            <w:gridSpan w:val="2"/>
            <w:vMerge w:val="restart"/>
            <w:tcBorders>
              <w:top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Наименование</w:t>
            </w:r>
          </w:p>
        </w:tc>
        <w:tc>
          <w:tcPr>
            <w:tcW w:w="2694" w:type="dxa"/>
            <w:gridSpan w:val="2"/>
            <w:tcBorders>
              <w:top w:val="single" w:sz="4" w:space="0" w:color="auto"/>
              <w:left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Параметры зданий</w:t>
            </w:r>
          </w:p>
        </w:tc>
        <w:tc>
          <w:tcPr>
            <w:tcW w:w="1357" w:type="dxa"/>
            <w:vMerge w:val="restart"/>
            <w:tcBorders>
              <w:top w:val="single" w:sz="4" w:space="0" w:color="auto"/>
              <w:left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Потребная площадь,</w:t>
            </w:r>
          </w:p>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S (м2)</w:t>
            </w:r>
          </w:p>
        </w:tc>
        <w:tc>
          <w:tcPr>
            <w:tcW w:w="860" w:type="dxa"/>
            <w:vMerge w:val="restart"/>
            <w:tcBorders>
              <w:top w:val="single" w:sz="4" w:space="0" w:color="auto"/>
              <w:left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Кол-во, S/Sз</w:t>
            </w:r>
          </w:p>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(шт.)</w:t>
            </w:r>
          </w:p>
        </w:tc>
        <w:tc>
          <w:tcPr>
            <w:tcW w:w="1485" w:type="dxa"/>
            <w:vMerge w:val="restart"/>
            <w:tcBorders>
              <w:top w:val="single" w:sz="4" w:space="0" w:color="auto"/>
              <w:left w:val="single" w:sz="4" w:space="0" w:color="auto"/>
              <w:bottom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Шифр</w:t>
            </w:r>
          </w:p>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проекта</w:t>
            </w:r>
          </w:p>
        </w:tc>
      </w:tr>
      <w:tr w:rsidR="00757DC6" w:rsidRPr="0032246B">
        <w:tblPrEx>
          <w:tblCellMar>
            <w:top w:w="0" w:type="dxa"/>
            <w:bottom w:w="0" w:type="dxa"/>
          </w:tblCellMar>
        </w:tblPrEx>
        <w:trPr>
          <w:trHeight w:val="625"/>
          <w:jc w:val="center"/>
        </w:trPr>
        <w:tc>
          <w:tcPr>
            <w:tcW w:w="2949" w:type="dxa"/>
            <w:gridSpan w:val="2"/>
            <w:vMerge/>
            <w:tcBorders>
              <w:top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p>
        </w:tc>
        <w:tc>
          <w:tcPr>
            <w:tcW w:w="1475" w:type="dxa"/>
            <w:tcBorders>
              <w:top w:val="single" w:sz="4" w:space="0" w:color="auto"/>
              <w:left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размеры, м</w:t>
            </w:r>
          </w:p>
        </w:tc>
        <w:tc>
          <w:tcPr>
            <w:tcW w:w="1219" w:type="dxa"/>
            <w:tcBorders>
              <w:top w:val="single" w:sz="4" w:space="0" w:color="auto"/>
              <w:left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площадь,</w:t>
            </w:r>
          </w:p>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Sз (м2)</w:t>
            </w:r>
          </w:p>
        </w:tc>
        <w:tc>
          <w:tcPr>
            <w:tcW w:w="1357" w:type="dxa"/>
            <w:vMerge/>
            <w:tcBorders>
              <w:top w:val="single" w:sz="4" w:space="0" w:color="auto"/>
              <w:left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p>
        </w:tc>
        <w:tc>
          <w:tcPr>
            <w:tcW w:w="860" w:type="dxa"/>
            <w:vMerge/>
            <w:tcBorders>
              <w:top w:val="single" w:sz="4" w:space="0" w:color="auto"/>
              <w:left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p>
        </w:tc>
        <w:tc>
          <w:tcPr>
            <w:tcW w:w="1485" w:type="dxa"/>
            <w:vMerge/>
            <w:tcBorders>
              <w:top w:val="single" w:sz="4" w:space="0" w:color="auto"/>
              <w:left w:val="single" w:sz="4" w:space="0" w:color="auto"/>
              <w:bottom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p>
        </w:tc>
      </w:tr>
      <w:tr w:rsidR="00757DC6" w:rsidRPr="0032246B">
        <w:tblPrEx>
          <w:tblCellMar>
            <w:top w:w="0" w:type="dxa"/>
            <w:bottom w:w="0" w:type="dxa"/>
          </w:tblCellMar>
        </w:tblPrEx>
        <w:trPr>
          <w:trHeight w:val="409"/>
          <w:jc w:val="center"/>
        </w:trPr>
        <w:tc>
          <w:tcPr>
            <w:tcW w:w="595" w:type="dxa"/>
            <w:tcBorders>
              <w:top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w:t>
            </w:r>
          </w:p>
        </w:tc>
        <w:tc>
          <w:tcPr>
            <w:tcW w:w="2354" w:type="dxa"/>
            <w:tcBorders>
              <w:top w:val="single" w:sz="4" w:space="0" w:color="auto"/>
              <w:left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Контора</w:t>
            </w:r>
          </w:p>
        </w:tc>
        <w:tc>
          <w:tcPr>
            <w:tcW w:w="1475" w:type="dxa"/>
            <w:tcBorders>
              <w:top w:val="single" w:sz="4" w:space="0" w:color="auto"/>
              <w:left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6,0</w:t>
            </w:r>
            <w:r w:rsidRPr="0032246B">
              <w:rPr>
                <w:rFonts w:ascii="Symbol" w:hAnsi="Symbol" w:cs="Symbol"/>
                <w:sz w:val="22"/>
                <w:szCs w:val="22"/>
                <w:lang w:val="ru-RU"/>
              </w:rPr>
              <w:t></w:t>
            </w:r>
            <w:r w:rsidRPr="0032246B">
              <w:rPr>
                <w:rFonts w:ascii="Times New Roman CYR" w:hAnsi="Times New Roman CYR" w:cs="Times New Roman CYR"/>
                <w:sz w:val="22"/>
                <w:szCs w:val="22"/>
                <w:lang w:val="ru-RU"/>
              </w:rPr>
              <w:t>2,4</w:t>
            </w:r>
            <w:r w:rsidRPr="0032246B">
              <w:rPr>
                <w:rFonts w:ascii="Symbol" w:hAnsi="Symbol" w:cs="Symbol"/>
                <w:sz w:val="22"/>
                <w:szCs w:val="22"/>
                <w:lang w:val="ru-RU"/>
              </w:rPr>
              <w:t></w:t>
            </w:r>
            <w:r w:rsidRPr="0032246B">
              <w:rPr>
                <w:rFonts w:ascii="Times New Roman CYR" w:hAnsi="Times New Roman CYR" w:cs="Times New Roman CYR"/>
                <w:sz w:val="22"/>
                <w:szCs w:val="22"/>
                <w:lang w:val="ru-RU"/>
              </w:rPr>
              <w:t>3,0</w:t>
            </w:r>
          </w:p>
        </w:tc>
        <w:tc>
          <w:tcPr>
            <w:tcW w:w="1219" w:type="dxa"/>
            <w:tcBorders>
              <w:top w:val="single" w:sz="4" w:space="0" w:color="auto"/>
              <w:left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14,4</w:t>
            </w:r>
          </w:p>
        </w:tc>
        <w:tc>
          <w:tcPr>
            <w:tcW w:w="1357" w:type="dxa"/>
            <w:tcBorders>
              <w:top w:val="single" w:sz="4" w:space="0" w:color="auto"/>
              <w:left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67,2</w:t>
            </w:r>
          </w:p>
        </w:tc>
        <w:tc>
          <w:tcPr>
            <w:tcW w:w="860" w:type="dxa"/>
            <w:tcBorders>
              <w:top w:val="single" w:sz="4" w:space="0" w:color="auto"/>
              <w:left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w:t>
            </w:r>
          </w:p>
        </w:tc>
        <w:tc>
          <w:tcPr>
            <w:tcW w:w="1485" w:type="dxa"/>
            <w:tcBorders>
              <w:top w:val="single" w:sz="4" w:space="0" w:color="auto"/>
              <w:left w:val="single" w:sz="4" w:space="0" w:color="auto"/>
              <w:bottom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"Универсал"</w:t>
            </w:r>
          </w:p>
        </w:tc>
      </w:tr>
      <w:tr w:rsidR="00757DC6" w:rsidRPr="0032246B">
        <w:tblPrEx>
          <w:tblCellMar>
            <w:top w:w="0" w:type="dxa"/>
            <w:bottom w:w="0" w:type="dxa"/>
          </w:tblCellMar>
        </w:tblPrEx>
        <w:trPr>
          <w:trHeight w:val="409"/>
          <w:jc w:val="center"/>
        </w:trPr>
        <w:tc>
          <w:tcPr>
            <w:tcW w:w="595" w:type="dxa"/>
            <w:tcBorders>
              <w:top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w:t>
            </w:r>
          </w:p>
        </w:tc>
        <w:tc>
          <w:tcPr>
            <w:tcW w:w="2354" w:type="dxa"/>
            <w:tcBorders>
              <w:top w:val="single" w:sz="4" w:space="0" w:color="auto"/>
              <w:left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Гардеробная c ум</w:t>
            </w:r>
            <w:r w:rsidRPr="0032246B">
              <w:rPr>
                <w:rFonts w:ascii="Times New Roman CYR" w:hAnsi="Times New Roman CYR" w:cs="Times New Roman CYR"/>
                <w:sz w:val="22"/>
                <w:szCs w:val="22"/>
                <w:lang w:val="ru-RU"/>
              </w:rPr>
              <w:t>ы</w:t>
            </w:r>
            <w:r w:rsidRPr="0032246B">
              <w:rPr>
                <w:rFonts w:ascii="Times New Roman CYR" w:hAnsi="Times New Roman CYR" w:cs="Times New Roman CYR"/>
                <w:sz w:val="22"/>
                <w:szCs w:val="22"/>
                <w:lang w:val="ru-RU"/>
              </w:rPr>
              <w:t>вальной и сушкой одежды</w:t>
            </w:r>
          </w:p>
        </w:tc>
        <w:tc>
          <w:tcPr>
            <w:tcW w:w="1475" w:type="dxa"/>
            <w:tcBorders>
              <w:top w:val="single" w:sz="4" w:space="0" w:color="auto"/>
              <w:left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6,0</w:t>
            </w:r>
            <w:r w:rsidRPr="0032246B">
              <w:rPr>
                <w:rFonts w:ascii="Symbol" w:hAnsi="Symbol" w:cs="Symbol"/>
                <w:sz w:val="22"/>
                <w:szCs w:val="22"/>
                <w:lang w:val="ru-RU"/>
              </w:rPr>
              <w:t></w:t>
            </w:r>
            <w:r w:rsidRPr="0032246B">
              <w:rPr>
                <w:rFonts w:ascii="Times New Roman CYR" w:hAnsi="Times New Roman CYR" w:cs="Times New Roman CYR"/>
                <w:sz w:val="22"/>
                <w:szCs w:val="22"/>
                <w:lang w:val="ru-RU"/>
              </w:rPr>
              <w:t>2,4</w:t>
            </w:r>
            <w:r w:rsidRPr="0032246B">
              <w:rPr>
                <w:rFonts w:ascii="Symbol" w:hAnsi="Symbol" w:cs="Symbol"/>
                <w:sz w:val="22"/>
                <w:szCs w:val="22"/>
                <w:lang w:val="ru-RU"/>
              </w:rPr>
              <w:t></w:t>
            </w:r>
            <w:r w:rsidRPr="0032246B">
              <w:rPr>
                <w:rFonts w:ascii="Times New Roman CYR" w:hAnsi="Times New Roman CYR" w:cs="Times New Roman CYR"/>
                <w:sz w:val="22"/>
                <w:szCs w:val="22"/>
                <w:lang w:val="ru-RU"/>
              </w:rPr>
              <w:t>3,0</w:t>
            </w:r>
          </w:p>
        </w:tc>
        <w:tc>
          <w:tcPr>
            <w:tcW w:w="1219" w:type="dxa"/>
            <w:tcBorders>
              <w:top w:val="single" w:sz="4" w:space="0" w:color="auto"/>
              <w:left w:val="single" w:sz="4" w:space="0" w:color="auto"/>
              <w:bottom w:val="single" w:sz="4" w:space="0" w:color="auto"/>
              <w:right w:val="single" w:sz="4" w:space="0" w:color="auto"/>
            </w:tcBorders>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14,4</w:t>
            </w:r>
          </w:p>
        </w:tc>
        <w:tc>
          <w:tcPr>
            <w:tcW w:w="1357" w:type="dxa"/>
            <w:tcBorders>
              <w:top w:val="single" w:sz="4" w:space="0" w:color="auto"/>
              <w:left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152,9</w:t>
            </w:r>
          </w:p>
        </w:tc>
        <w:tc>
          <w:tcPr>
            <w:tcW w:w="860" w:type="dxa"/>
            <w:tcBorders>
              <w:top w:val="single" w:sz="4" w:space="0" w:color="auto"/>
              <w:left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11</w:t>
            </w:r>
          </w:p>
        </w:tc>
        <w:tc>
          <w:tcPr>
            <w:tcW w:w="1485" w:type="dxa"/>
            <w:tcBorders>
              <w:top w:val="single" w:sz="4" w:space="0" w:color="auto"/>
              <w:left w:val="single" w:sz="4" w:space="0" w:color="auto"/>
              <w:bottom w:val="single" w:sz="4" w:space="0" w:color="auto"/>
            </w:tcBorders>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"Универсал"</w:t>
            </w:r>
          </w:p>
        </w:tc>
      </w:tr>
      <w:tr w:rsidR="00757DC6" w:rsidRPr="0032246B">
        <w:tblPrEx>
          <w:tblCellMar>
            <w:top w:w="0" w:type="dxa"/>
            <w:bottom w:w="0" w:type="dxa"/>
          </w:tblCellMar>
        </w:tblPrEx>
        <w:trPr>
          <w:trHeight w:val="409"/>
          <w:jc w:val="center"/>
        </w:trPr>
        <w:tc>
          <w:tcPr>
            <w:tcW w:w="595" w:type="dxa"/>
            <w:tcBorders>
              <w:top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w:t>
            </w:r>
          </w:p>
        </w:tc>
        <w:tc>
          <w:tcPr>
            <w:tcW w:w="2354" w:type="dxa"/>
            <w:tcBorders>
              <w:top w:val="single" w:sz="4" w:space="0" w:color="auto"/>
              <w:left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Помещение для при</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ма пищи и отдыха</w:t>
            </w:r>
          </w:p>
        </w:tc>
        <w:tc>
          <w:tcPr>
            <w:tcW w:w="1475" w:type="dxa"/>
            <w:tcBorders>
              <w:top w:val="single" w:sz="4" w:space="0" w:color="auto"/>
              <w:left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6,0</w:t>
            </w:r>
            <w:r w:rsidRPr="0032246B">
              <w:rPr>
                <w:rFonts w:ascii="Symbol" w:hAnsi="Symbol" w:cs="Symbol"/>
                <w:sz w:val="22"/>
                <w:szCs w:val="22"/>
                <w:lang w:val="ru-RU"/>
              </w:rPr>
              <w:t></w:t>
            </w:r>
            <w:r w:rsidRPr="0032246B">
              <w:rPr>
                <w:rFonts w:ascii="Times New Roman CYR" w:hAnsi="Times New Roman CYR" w:cs="Times New Roman CYR"/>
                <w:sz w:val="22"/>
                <w:szCs w:val="22"/>
                <w:lang w:val="ru-RU"/>
              </w:rPr>
              <w:t>2,4</w:t>
            </w:r>
            <w:r w:rsidRPr="0032246B">
              <w:rPr>
                <w:rFonts w:ascii="Symbol" w:hAnsi="Symbol" w:cs="Symbol"/>
                <w:sz w:val="22"/>
                <w:szCs w:val="22"/>
                <w:lang w:val="ru-RU"/>
              </w:rPr>
              <w:t></w:t>
            </w:r>
            <w:r w:rsidRPr="0032246B">
              <w:rPr>
                <w:rFonts w:ascii="Times New Roman CYR" w:hAnsi="Times New Roman CYR" w:cs="Times New Roman CYR"/>
                <w:sz w:val="22"/>
                <w:szCs w:val="22"/>
                <w:lang w:val="ru-RU"/>
              </w:rPr>
              <w:t>3,0</w:t>
            </w:r>
          </w:p>
        </w:tc>
        <w:tc>
          <w:tcPr>
            <w:tcW w:w="1219" w:type="dxa"/>
            <w:tcBorders>
              <w:top w:val="single" w:sz="4" w:space="0" w:color="auto"/>
              <w:left w:val="single" w:sz="4" w:space="0" w:color="auto"/>
              <w:bottom w:val="single" w:sz="4" w:space="0" w:color="auto"/>
              <w:right w:val="single" w:sz="4" w:space="0" w:color="auto"/>
            </w:tcBorders>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14,4</w:t>
            </w:r>
          </w:p>
        </w:tc>
        <w:tc>
          <w:tcPr>
            <w:tcW w:w="1357" w:type="dxa"/>
            <w:tcBorders>
              <w:top w:val="single" w:sz="4" w:space="0" w:color="auto"/>
              <w:left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139</w:t>
            </w:r>
          </w:p>
        </w:tc>
        <w:tc>
          <w:tcPr>
            <w:tcW w:w="860" w:type="dxa"/>
            <w:tcBorders>
              <w:top w:val="single" w:sz="4" w:space="0" w:color="auto"/>
              <w:left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10</w:t>
            </w:r>
          </w:p>
        </w:tc>
        <w:tc>
          <w:tcPr>
            <w:tcW w:w="1485" w:type="dxa"/>
            <w:tcBorders>
              <w:top w:val="single" w:sz="4" w:space="0" w:color="auto"/>
              <w:left w:val="single" w:sz="4" w:space="0" w:color="auto"/>
              <w:bottom w:val="single" w:sz="4" w:space="0" w:color="auto"/>
            </w:tcBorders>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"Универсал"</w:t>
            </w:r>
          </w:p>
        </w:tc>
      </w:tr>
      <w:tr w:rsidR="00757DC6" w:rsidRPr="0032246B">
        <w:tblPrEx>
          <w:tblCellMar>
            <w:top w:w="0" w:type="dxa"/>
            <w:bottom w:w="0" w:type="dxa"/>
          </w:tblCellMar>
        </w:tblPrEx>
        <w:trPr>
          <w:trHeight w:val="313"/>
          <w:jc w:val="center"/>
        </w:trPr>
        <w:tc>
          <w:tcPr>
            <w:tcW w:w="595" w:type="dxa"/>
            <w:tcBorders>
              <w:top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4</w:t>
            </w:r>
          </w:p>
        </w:tc>
        <w:tc>
          <w:tcPr>
            <w:tcW w:w="2354" w:type="dxa"/>
            <w:tcBorders>
              <w:top w:val="single" w:sz="4" w:space="0" w:color="auto"/>
              <w:left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Помещение для охр</w:t>
            </w:r>
            <w:r w:rsidRPr="0032246B">
              <w:rPr>
                <w:rFonts w:ascii="Times New Roman CYR" w:hAnsi="Times New Roman CYR" w:cs="Times New Roman CYR"/>
                <w:sz w:val="22"/>
                <w:szCs w:val="22"/>
                <w:lang w:val="ru-RU"/>
              </w:rPr>
              <w:t>а</w:t>
            </w:r>
            <w:r w:rsidRPr="0032246B">
              <w:rPr>
                <w:rFonts w:ascii="Times New Roman CYR" w:hAnsi="Times New Roman CYR" w:cs="Times New Roman CYR"/>
                <w:sz w:val="22"/>
                <w:szCs w:val="22"/>
                <w:lang w:val="ru-RU"/>
              </w:rPr>
              <w:t>ны</w:t>
            </w:r>
          </w:p>
        </w:tc>
        <w:tc>
          <w:tcPr>
            <w:tcW w:w="1475" w:type="dxa"/>
            <w:tcBorders>
              <w:top w:val="single" w:sz="4" w:space="0" w:color="auto"/>
              <w:left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5,0</w:t>
            </w:r>
            <w:r w:rsidRPr="0032246B">
              <w:rPr>
                <w:rFonts w:ascii="Symbol" w:hAnsi="Symbol" w:cs="Symbol"/>
                <w:sz w:val="22"/>
                <w:szCs w:val="22"/>
                <w:lang w:val="ru-RU"/>
              </w:rPr>
              <w:t></w:t>
            </w:r>
            <w:r w:rsidRPr="0032246B">
              <w:rPr>
                <w:rFonts w:ascii="Times New Roman CYR" w:hAnsi="Times New Roman CYR" w:cs="Times New Roman CYR"/>
                <w:sz w:val="22"/>
                <w:szCs w:val="22"/>
                <w:lang w:val="ru-RU"/>
              </w:rPr>
              <w:t>2,5</w:t>
            </w:r>
            <w:r w:rsidRPr="0032246B">
              <w:rPr>
                <w:rFonts w:ascii="Symbol" w:hAnsi="Symbol" w:cs="Symbol"/>
                <w:sz w:val="22"/>
                <w:szCs w:val="22"/>
                <w:lang w:val="ru-RU"/>
              </w:rPr>
              <w:t></w:t>
            </w:r>
            <w:r w:rsidRPr="0032246B">
              <w:rPr>
                <w:rFonts w:ascii="Times New Roman CYR" w:hAnsi="Times New Roman CYR" w:cs="Times New Roman CYR"/>
                <w:sz w:val="22"/>
                <w:szCs w:val="22"/>
                <w:lang w:val="ru-RU"/>
              </w:rPr>
              <w:t>3,0</w:t>
            </w:r>
          </w:p>
        </w:tc>
        <w:tc>
          <w:tcPr>
            <w:tcW w:w="1219" w:type="dxa"/>
            <w:tcBorders>
              <w:top w:val="single" w:sz="4" w:space="0" w:color="auto"/>
              <w:left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12,5</w:t>
            </w:r>
          </w:p>
        </w:tc>
        <w:tc>
          <w:tcPr>
            <w:tcW w:w="1357" w:type="dxa"/>
            <w:tcBorders>
              <w:top w:val="single" w:sz="4" w:space="0" w:color="auto"/>
              <w:left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0.08</w:t>
            </w:r>
          </w:p>
        </w:tc>
        <w:tc>
          <w:tcPr>
            <w:tcW w:w="860" w:type="dxa"/>
            <w:tcBorders>
              <w:top w:val="single" w:sz="4" w:space="0" w:color="auto"/>
              <w:left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w:t>
            </w:r>
          </w:p>
        </w:tc>
        <w:tc>
          <w:tcPr>
            <w:tcW w:w="1485" w:type="dxa"/>
            <w:tcBorders>
              <w:top w:val="single" w:sz="4" w:space="0" w:color="auto"/>
              <w:left w:val="single" w:sz="4" w:space="0" w:color="auto"/>
              <w:bottom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420-15-29</w:t>
            </w:r>
          </w:p>
        </w:tc>
      </w:tr>
      <w:tr w:rsidR="00757DC6" w:rsidRPr="0032246B">
        <w:tblPrEx>
          <w:tblCellMar>
            <w:top w:w="0" w:type="dxa"/>
            <w:bottom w:w="0" w:type="dxa"/>
          </w:tblCellMar>
        </w:tblPrEx>
        <w:trPr>
          <w:trHeight w:val="313"/>
          <w:jc w:val="center"/>
        </w:trPr>
        <w:tc>
          <w:tcPr>
            <w:tcW w:w="595" w:type="dxa"/>
            <w:tcBorders>
              <w:top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w:t>
            </w:r>
          </w:p>
        </w:tc>
        <w:tc>
          <w:tcPr>
            <w:tcW w:w="2354" w:type="dxa"/>
            <w:tcBorders>
              <w:top w:val="single" w:sz="4" w:space="0" w:color="auto"/>
              <w:left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Биотуалет</w:t>
            </w:r>
          </w:p>
        </w:tc>
        <w:tc>
          <w:tcPr>
            <w:tcW w:w="1475" w:type="dxa"/>
            <w:tcBorders>
              <w:top w:val="single" w:sz="4" w:space="0" w:color="auto"/>
              <w:left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1,1</w:t>
            </w:r>
            <w:r w:rsidRPr="0032246B">
              <w:rPr>
                <w:rFonts w:ascii="Symbol" w:hAnsi="Symbol" w:cs="Symbol"/>
                <w:sz w:val="22"/>
                <w:szCs w:val="22"/>
                <w:lang w:val="ru-RU"/>
              </w:rPr>
              <w:t></w:t>
            </w:r>
            <w:r w:rsidRPr="0032246B">
              <w:rPr>
                <w:rFonts w:ascii="Times New Roman CYR" w:hAnsi="Times New Roman CYR" w:cs="Times New Roman CYR"/>
                <w:sz w:val="22"/>
                <w:szCs w:val="22"/>
                <w:lang w:val="ru-RU"/>
              </w:rPr>
              <w:t>1,1</w:t>
            </w:r>
            <w:r w:rsidRPr="0032246B">
              <w:rPr>
                <w:rFonts w:ascii="Symbol" w:hAnsi="Symbol" w:cs="Symbol"/>
                <w:sz w:val="22"/>
                <w:szCs w:val="22"/>
                <w:lang w:val="ru-RU"/>
              </w:rPr>
              <w:t></w:t>
            </w:r>
            <w:r w:rsidRPr="0032246B">
              <w:rPr>
                <w:rFonts w:ascii="Times New Roman CYR" w:hAnsi="Times New Roman CYR" w:cs="Times New Roman CYR"/>
                <w:sz w:val="22"/>
                <w:szCs w:val="22"/>
                <w:lang w:val="ru-RU"/>
              </w:rPr>
              <w:t>2,3</w:t>
            </w:r>
          </w:p>
        </w:tc>
        <w:tc>
          <w:tcPr>
            <w:tcW w:w="1219" w:type="dxa"/>
            <w:tcBorders>
              <w:top w:val="single" w:sz="4" w:space="0" w:color="auto"/>
              <w:left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1,21</w:t>
            </w:r>
          </w:p>
        </w:tc>
        <w:tc>
          <w:tcPr>
            <w:tcW w:w="1357" w:type="dxa"/>
            <w:tcBorders>
              <w:top w:val="single" w:sz="4" w:space="0" w:color="auto"/>
              <w:left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15,7</w:t>
            </w:r>
          </w:p>
        </w:tc>
        <w:tc>
          <w:tcPr>
            <w:tcW w:w="860" w:type="dxa"/>
            <w:tcBorders>
              <w:top w:val="single" w:sz="4" w:space="0" w:color="auto"/>
              <w:left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13</w:t>
            </w:r>
          </w:p>
        </w:tc>
        <w:tc>
          <w:tcPr>
            <w:tcW w:w="1485" w:type="dxa"/>
            <w:tcBorders>
              <w:top w:val="single" w:sz="4" w:space="0" w:color="auto"/>
              <w:left w:val="single" w:sz="4" w:space="0" w:color="auto"/>
              <w:bottom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«Санитек»</w:t>
            </w:r>
          </w:p>
        </w:tc>
      </w:tr>
      <w:tr w:rsidR="00757DC6" w:rsidRPr="0032246B">
        <w:tblPrEx>
          <w:tblCellMar>
            <w:top w:w="0" w:type="dxa"/>
            <w:bottom w:w="0" w:type="dxa"/>
          </w:tblCellMar>
        </w:tblPrEx>
        <w:trPr>
          <w:trHeight w:val="313"/>
          <w:jc w:val="center"/>
        </w:trPr>
        <w:tc>
          <w:tcPr>
            <w:tcW w:w="595" w:type="dxa"/>
            <w:tcBorders>
              <w:top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w:t>
            </w:r>
          </w:p>
        </w:tc>
        <w:tc>
          <w:tcPr>
            <w:tcW w:w="2354" w:type="dxa"/>
            <w:tcBorders>
              <w:top w:val="single" w:sz="4" w:space="0" w:color="auto"/>
              <w:left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Душевая</w:t>
            </w:r>
          </w:p>
        </w:tc>
        <w:tc>
          <w:tcPr>
            <w:tcW w:w="1475" w:type="dxa"/>
            <w:tcBorders>
              <w:top w:val="single" w:sz="4" w:space="0" w:color="auto"/>
              <w:left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6,0</w:t>
            </w:r>
            <w:r w:rsidRPr="0032246B">
              <w:rPr>
                <w:rFonts w:ascii="Symbol" w:hAnsi="Symbol" w:cs="Symbol"/>
                <w:sz w:val="22"/>
                <w:szCs w:val="22"/>
                <w:lang w:val="ru-RU"/>
              </w:rPr>
              <w:t></w:t>
            </w:r>
            <w:r w:rsidRPr="0032246B">
              <w:rPr>
                <w:rFonts w:ascii="Times New Roman CYR" w:hAnsi="Times New Roman CYR" w:cs="Times New Roman CYR"/>
                <w:sz w:val="22"/>
                <w:szCs w:val="22"/>
                <w:lang w:val="ru-RU"/>
              </w:rPr>
              <w:t>2,4</w:t>
            </w:r>
            <w:r w:rsidRPr="0032246B">
              <w:rPr>
                <w:rFonts w:ascii="Symbol" w:hAnsi="Symbol" w:cs="Symbol"/>
                <w:sz w:val="22"/>
                <w:szCs w:val="22"/>
                <w:lang w:val="ru-RU"/>
              </w:rPr>
              <w:t></w:t>
            </w:r>
            <w:r w:rsidRPr="0032246B">
              <w:rPr>
                <w:rFonts w:ascii="Times New Roman CYR" w:hAnsi="Times New Roman CYR" w:cs="Times New Roman CYR"/>
                <w:sz w:val="22"/>
                <w:szCs w:val="22"/>
                <w:lang w:val="ru-RU"/>
              </w:rPr>
              <w:t>3,0</w:t>
            </w:r>
          </w:p>
        </w:tc>
        <w:tc>
          <w:tcPr>
            <w:tcW w:w="1219" w:type="dxa"/>
            <w:tcBorders>
              <w:top w:val="single" w:sz="4" w:space="0" w:color="auto"/>
              <w:left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14,4</w:t>
            </w:r>
          </w:p>
        </w:tc>
        <w:tc>
          <w:tcPr>
            <w:tcW w:w="1357" w:type="dxa"/>
            <w:tcBorders>
              <w:top w:val="single" w:sz="4" w:space="0" w:color="auto"/>
              <w:left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67,2</w:t>
            </w:r>
          </w:p>
        </w:tc>
        <w:tc>
          <w:tcPr>
            <w:tcW w:w="860" w:type="dxa"/>
            <w:tcBorders>
              <w:top w:val="single" w:sz="4" w:space="0" w:color="auto"/>
              <w:left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w:t>
            </w:r>
          </w:p>
        </w:tc>
        <w:tc>
          <w:tcPr>
            <w:tcW w:w="1485" w:type="dxa"/>
            <w:tcBorders>
              <w:top w:val="single" w:sz="4" w:space="0" w:color="auto"/>
              <w:left w:val="single" w:sz="4" w:space="0" w:color="auto"/>
              <w:bottom w:val="single" w:sz="4" w:space="0" w:color="auto"/>
            </w:tcBorders>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"Универсал"</w:t>
            </w:r>
          </w:p>
        </w:tc>
      </w:tr>
      <w:tr w:rsidR="00757DC6" w:rsidRPr="0032246B">
        <w:tblPrEx>
          <w:tblCellMar>
            <w:top w:w="0" w:type="dxa"/>
            <w:bottom w:w="0" w:type="dxa"/>
          </w:tblCellMar>
        </w:tblPrEx>
        <w:trPr>
          <w:trHeight w:val="313"/>
          <w:jc w:val="center"/>
        </w:trPr>
        <w:tc>
          <w:tcPr>
            <w:tcW w:w="595" w:type="dxa"/>
            <w:tcBorders>
              <w:top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lastRenderedPageBreak/>
              <w:t>7</w:t>
            </w:r>
          </w:p>
        </w:tc>
        <w:tc>
          <w:tcPr>
            <w:tcW w:w="2354" w:type="dxa"/>
            <w:tcBorders>
              <w:top w:val="single" w:sz="4" w:space="0" w:color="auto"/>
              <w:left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Медпункт</w:t>
            </w:r>
          </w:p>
        </w:tc>
        <w:tc>
          <w:tcPr>
            <w:tcW w:w="1475" w:type="dxa"/>
            <w:tcBorders>
              <w:top w:val="single" w:sz="4" w:space="0" w:color="auto"/>
              <w:left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6,0</w:t>
            </w:r>
            <w:r w:rsidRPr="0032246B">
              <w:rPr>
                <w:rFonts w:ascii="Symbol" w:hAnsi="Symbol" w:cs="Symbol"/>
                <w:sz w:val="22"/>
                <w:szCs w:val="22"/>
                <w:lang w:val="ru-RU"/>
              </w:rPr>
              <w:t></w:t>
            </w:r>
            <w:r w:rsidRPr="0032246B">
              <w:rPr>
                <w:rFonts w:ascii="Times New Roman CYR" w:hAnsi="Times New Roman CYR" w:cs="Times New Roman CYR"/>
                <w:sz w:val="22"/>
                <w:szCs w:val="22"/>
                <w:lang w:val="ru-RU"/>
              </w:rPr>
              <w:t>2,4</w:t>
            </w:r>
            <w:r w:rsidRPr="0032246B">
              <w:rPr>
                <w:rFonts w:ascii="Symbol" w:hAnsi="Symbol" w:cs="Symbol"/>
                <w:sz w:val="22"/>
                <w:szCs w:val="22"/>
                <w:lang w:val="ru-RU"/>
              </w:rPr>
              <w:t></w:t>
            </w:r>
            <w:r w:rsidRPr="0032246B">
              <w:rPr>
                <w:rFonts w:ascii="Times New Roman CYR" w:hAnsi="Times New Roman CYR" w:cs="Times New Roman CYR"/>
                <w:sz w:val="22"/>
                <w:szCs w:val="22"/>
                <w:lang w:val="ru-RU"/>
              </w:rPr>
              <w:t>3,0</w:t>
            </w:r>
          </w:p>
        </w:tc>
        <w:tc>
          <w:tcPr>
            <w:tcW w:w="1219" w:type="dxa"/>
            <w:tcBorders>
              <w:top w:val="single" w:sz="4" w:space="0" w:color="auto"/>
              <w:left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14,4</w:t>
            </w:r>
          </w:p>
        </w:tc>
        <w:tc>
          <w:tcPr>
            <w:tcW w:w="1357" w:type="dxa"/>
            <w:tcBorders>
              <w:top w:val="single" w:sz="4" w:space="0" w:color="auto"/>
              <w:left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7,85</w:t>
            </w:r>
          </w:p>
        </w:tc>
        <w:tc>
          <w:tcPr>
            <w:tcW w:w="860" w:type="dxa"/>
            <w:tcBorders>
              <w:top w:val="single" w:sz="4" w:space="0" w:color="auto"/>
              <w:left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w:t>
            </w:r>
          </w:p>
        </w:tc>
        <w:tc>
          <w:tcPr>
            <w:tcW w:w="1485" w:type="dxa"/>
            <w:tcBorders>
              <w:top w:val="single" w:sz="4" w:space="0" w:color="auto"/>
              <w:left w:val="single" w:sz="4" w:space="0" w:color="auto"/>
              <w:bottom w:val="single" w:sz="4" w:space="0" w:color="auto"/>
            </w:tcBorders>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1129-023</w:t>
            </w:r>
          </w:p>
        </w:tc>
      </w:tr>
      <w:tr w:rsidR="00757DC6" w:rsidRPr="0032246B">
        <w:tblPrEx>
          <w:tblCellMar>
            <w:top w:w="0" w:type="dxa"/>
            <w:bottom w:w="0" w:type="dxa"/>
          </w:tblCellMar>
        </w:tblPrEx>
        <w:trPr>
          <w:trHeight w:val="313"/>
          <w:jc w:val="center"/>
        </w:trPr>
        <w:tc>
          <w:tcPr>
            <w:tcW w:w="595" w:type="dxa"/>
            <w:tcBorders>
              <w:top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8</w:t>
            </w:r>
          </w:p>
        </w:tc>
        <w:tc>
          <w:tcPr>
            <w:tcW w:w="2354" w:type="dxa"/>
            <w:tcBorders>
              <w:top w:val="single" w:sz="4" w:space="0" w:color="auto"/>
              <w:left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Жилые помещения</w:t>
            </w:r>
          </w:p>
        </w:tc>
        <w:tc>
          <w:tcPr>
            <w:tcW w:w="1475" w:type="dxa"/>
            <w:tcBorders>
              <w:top w:val="single" w:sz="4" w:space="0" w:color="auto"/>
              <w:left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6,0</w:t>
            </w:r>
            <w:r w:rsidRPr="0032246B">
              <w:rPr>
                <w:rFonts w:ascii="Symbol" w:hAnsi="Symbol" w:cs="Symbol"/>
                <w:sz w:val="22"/>
                <w:szCs w:val="22"/>
                <w:lang w:val="ru-RU"/>
              </w:rPr>
              <w:t></w:t>
            </w:r>
            <w:r w:rsidRPr="0032246B">
              <w:rPr>
                <w:rFonts w:ascii="Times New Roman CYR" w:hAnsi="Times New Roman CYR" w:cs="Times New Roman CYR"/>
                <w:sz w:val="22"/>
                <w:szCs w:val="22"/>
                <w:lang w:val="ru-RU"/>
              </w:rPr>
              <w:t>2,4</w:t>
            </w:r>
            <w:r w:rsidRPr="0032246B">
              <w:rPr>
                <w:rFonts w:ascii="Symbol" w:hAnsi="Symbol" w:cs="Symbol"/>
                <w:sz w:val="22"/>
                <w:szCs w:val="22"/>
                <w:lang w:val="ru-RU"/>
              </w:rPr>
              <w:t></w:t>
            </w:r>
            <w:r w:rsidRPr="0032246B">
              <w:rPr>
                <w:rFonts w:ascii="Times New Roman CYR" w:hAnsi="Times New Roman CYR" w:cs="Times New Roman CYR"/>
                <w:sz w:val="22"/>
                <w:szCs w:val="22"/>
                <w:lang w:val="ru-RU"/>
              </w:rPr>
              <w:t>3,0</w:t>
            </w:r>
          </w:p>
        </w:tc>
        <w:tc>
          <w:tcPr>
            <w:tcW w:w="1219" w:type="dxa"/>
            <w:tcBorders>
              <w:top w:val="single" w:sz="4" w:space="0" w:color="auto"/>
              <w:left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14,4</w:t>
            </w:r>
          </w:p>
        </w:tc>
        <w:tc>
          <w:tcPr>
            <w:tcW w:w="1357" w:type="dxa"/>
            <w:tcBorders>
              <w:top w:val="single" w:sz="4" w:space="0" w:color="auto"/>
              <w:left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942</w:t>
            </w:r>
          </w:p>
        </w:tc>
        <w:tc>
          <w:tcPr>
            <w:tcW w:w="860" w:type="dxa"/>
            <w:tcBorders>
              <w:top w:val="single" w:sz="4" w:space="0" w:color="auto"/>
              <w:left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66</w:t>
            </w:r>
          </w:p>
        </w:tc>
        <w:tc>
          <w:tcPr>
            <w:tcW w:w="1485" w:type="dxa"/>
            <w:tcBorders>
              <w:top w:val="single" w:sz="4" w:space="0" w:color="auto"/>
              <w:left w:val="single" w:sz="4" w:space="0" w:color="auto"/>
              <w:bottom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"Универсал"</w:t>
            </w:r>
          </w:p>
        </w:tc>
      </w:tr>
      <w:tr w:rsidR="00757DC6" w:rsidRPr="0032246B">
        <w:tblPrEx>
          <w:tblCellMar>
            <w:top w:w="0" w:type="dxa"/>
            <w:bottom w:w="0" w:type="dxa"/>
          </w:tblCellMar>
        </w:tblPrEx>
        <w:trPr>
          <w:trHeight w:val="313"/>
          <w:jc w:val="center"/>
        </w:trPr>
        <w:tc>
          <w:tcPr>
            <w:tcW w:w="595" w:type="dxa"/>
            <w:tcBorders>
              <w:top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p>
        </w:tc>
        <w:tc>
          <w:tcPr>
            <w:tcW w:w="2354" w:type="dxa"/>
            <w:tcBorders>
              <w:top w:val="single" w:sz="4" w:space="0" w:color="auto"/>
              <w:left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Итого</w:t>
            </w:r>
          </w:p>
        </w:tc>
        <w:tc>
          <w:tcPr>
            <w:tcW w:w="1475" w:type="dxa"/>
            <w:tcBorders>
              <w:top w:val="single" w:sz="4" w:space="0" w:color="auto"/>
              <w:left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p>
        </w:tc>
        <w:tc>
          <w:tcPr>
            <w:tcW w:w="1219" w:type="dxa"/>
            <w:tcBorders>
              <w:top w:val="single" w:sz="4" w:space="0" w:color="auto"/>
              <w:left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p>
        </w:tc>
        <w:tc>
          <w:tcPr>
            <w:tcW w:w="1357" w:type="dxa"/>
            <w:tcBorders>
              <w:top w:val="single" w:sz="4" w:space="0" w:color="auto"/>
              <w:left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1400</w:t>
            </w:r>
          </w:p>
        </w:tc>
        <w:tc>
          <w:tcPr>
            <w:tcW w:w="860" w:type="dxa"/>
            <w:tcBorders>
              <w:top w:val="single" w:sz="4" w:space="0" w:color="auto"/>
              <w:left w:val="single" w:sz="4" w:space="0" w:color="auto"/>
              <w:bottom w:val="single" w:sz="4" w:space="0" w:color="auto"/>
              <w:right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112</w:t>
            </w:r>
          </w:p>
        </w:tc>
        <w:tc>
          <w:tcPr>
            <w:tcW w:w="1485" w:type="dxa"/>
            <w:tcBorders>
              <w:top w:val="single" w:sz="4" w:space="0" w:color="auto"/>
              <w:left w:val="single" w:sz="4" w:space="0" w:color="auto"/>
              <w:bottom w:val="single" w:sz="4" w:space="0" w:color="auto"/>
            </w:tcBorders>
            <w:vAlign w:val="center"/>
          </w:tcPr>
          <w:p w:rsidR="00757DC6" w:rsidRPr="0032246B" w:rsidRDefault="00757DC6">
            <w:pPr>
              <w:autoSpaceDE w:val="0"/>
              <w:autoSpaceDN w:val="0"/>
              <w:adjustRightInd w:val="0"/>
              <w:spacing w:before="40" w:after="40"/>
              <w:jc w:val="center"/>
              <w:rPr>
                <w:rFonts w:ascii="Times New Roman CYR" w:hAnsi="Times New Roman CYR" w:cs="Times New Roman CYR"/>
                <w:sz w:val="22"/>
                <w:szCs w:val="22"/>
                <w:lang w:val="ru-RU"/>
              </w:rPr>
            </w:pPr>
          </w:p>
        </w:tc>
      </w:tr>
    </w:tbl>
    <w:p w:rsidR="00757DC6" w:rsidRPr="0032246B" w:rsidRDefault="00757DC6" w:rsidP="00757DC6">
      <w:pPr>
        <w:autoSpaceDE w:val="0"/>
        <w:autoSpaceDN w:val="0"/>
        <w:adjustRightInd w:val="0"/>
        <w:spacing w:after="200" w:line="276" w:lineRule="auto"/>
        <w:jc w:val="left"/>
        <w:rPr>
          <w:rFonts w:ascii="Calibri" w:hAnsi="Calibri" w:cs="Calibri"/>
          <w:sz w:val="22"/>
          <w:szCs w:val="22"/>
          <w:lang w:val="en-US"/>
        </w:rPr>
      </w:pPr>
    </w:p>
    <w:p w:rsidR="00FE3804" w:rsidRPr="0032246B" w:rsidRDefault="00FE3804" w:rsidP="00FE3804">
      <w:pPr>
        <w:rPr>
          <w:highlight w:val="yellow"/>
        </w:rPr>
      </w:pPr>
    </w:p>
    <w:p w:rsidR="00FE3804" w:rsidRPr="0032246B" w:rsidRDefault="00FE3804" w:rsidP="00FE3804">
      <w:pPr>
        <w:pStyle w:val="27"/>
        <w:rPr>
          <w:highlight w:val="yellow"/>
        </w:rPr>
      </w:pPr>
      <w:r w:rsidRPr="0032246B">
        <w:rPr>
          <w:highlight w:val="yellow"/>
        </w:rPr>
        <w:br w:type="page"/>
      </w:r>
      <w:r w:rsidRPr="0032246B">
        <w:rPr>
          <w:highlight w:val="yellow"/>
        </w:rPr>
        <w:lastRenderedPageBreak/>
        <w:t xml:space="preserve"> </w:t>
      </w:r>
    </w:p>
    <w:p w:rsidR="00FE3804" w:rsidRPr="0032246B" w:rsidRDefault="00FE3804" w:rsidP="00757DC6">
      <w:pPr>
        <w:pStyle w:val="14"/>
        <w:widowControl w:val="0"/>
        <w:numPr>
          <w:ilvl w:val="0"/>
          <w:numId w:val="37"/>
        </w:numPr>
        <w:suppressAutoHyphens w:val="0"/>
        <w:spacing w:before="240" w:after="240" w:line="240" w:lineRule="auto"/>
        <w:ind w:right="142"/>
        <w:jc w:val="both"/>
        <w:rPr>
          <w:lang w:val="ru-RU"/>
        </w:rPr>
      </w:pPr>
      <w:bookmarkStart w:id="15" w:name="_Toc435179761"/>
      <w:r w:rsidRPr="0032246B">
        <w:t xml:space="preserve">Оценка существующего состояния компонентов окружающей среды в районе </w:t>
      </w:r>
      <w:r w:rsidRPr="0032246B">
        <w:rPr>
          <w:lang w:val="ru-RU"/>
        </w:rPr>
        <w:t>реализации проектных реш</w:t>
      </w:r>
      <w:r w:rsidRPr="0032246B">
        <w:rPr>
          <w:lang w:val="ru-RU"/>
        </w:rPr>
        <w:t>е</w:t>
      </w:r>
      <w:r w:rsidRPr="0032246B">
        <w:rPr>
          <w:lang w:val="ru-RU"/>
        </w:rPr>
        <w:t>ний</w:t>
      </w:r>
      <w:bookmarkEnd w:id="15"/>
      <w:r w:rsidRPr="0032246B">
        <w:rPr>
          <w:lang w:val="ru-RU"/>
        </w:rPr>
        <w:t xml:space="preserve"> </w:t>
      </w:r>
    </w:p>
    <w:p w:rsidR="00FE3804" w:rsidRPr="0032246B" w:rsidRDefault="00FE3804" w:rsidP="00FE3804">
      <w:pPr>
        <w:pStyle w:val="af0"/>
        <w:rPr>
          <w:sz w:val="24"/>
          <w:szCs w:val="24"/>
        </w:rPr>
      </w:pPr>
      <w:r w:rsidRPr="0032246B">
        <w:rPr>
          <w:sz w:val="24"/>
          <w:szCs w:val="24"/>
        </w:rPr>
        <w:t>В этом подразделе определяются климатические характеристики района осуществления хозяйственной деятельности, гидрологические параметры водных объектов, состояние террит</w:t>
      </w:r>
      <w:r w:rsidRPr="0032246B">
        <w:rPr>
          <w:sz w:val="24"/>
          <w:szCs w:val="24"/>
        </w:rPr>
        <w:t>о</w:t>
      </w:r>
      <w:r w:rsidRPr="0032246B">
        <w:rPr>
          <w:sz w:val="24"/>
          <w:szCs w:val="24"/>
        </w:rPr>
        <w:t>рии, геологической среды, растительного и животного мира, уровень существующего загрязн</w:t>
      </w:r>
      <w:r w:rsidRPr="0032246B">
        <w:rPr>
          <w:sz w:val="24"/>
          <w:szCs w:val="24"/>
        </w:rPr>
        <w:t>е</w:t>
      </w:r>
      <w:r w:rsidRPr="0032246B">
        <w:rPr>
          <w:sz w:val="24"/>
          <w:szCs w:val="24"/>
        </w:rPr>
        <w:t>ния компонентов среды различными веществами и т.п.</w:t>
      </w:r>
    </w:p>
    <w:p w:rsidR="00FE3804" w:rsidRPr="0032246B" w:rsidRDefault="00667F2F" w:rsidP="00FE3804">
      <w:pPr>
        <w:pStyle w:val="26"/>
        <w:widowControl w:val="0"/>
        <w:numPr>
          <w:ilvl w:val="1"/>
          <w:numId w:val="0"/>
        </w:numPr>
        <w:suppressAutoHyphens w:val="0"/>
        <w:spacing w:before="120" w:after="120" w:line="240" w:lineRule="auto"/>
        <w:ind w:left="1569" w:right="142" w:hanging="576"/>
        <w:jc w:val="left"/>
        <w:rPr>
          <w:lang w:val="ru-RU"/>
        </w:rPr>
      </w:pPr>
      <w:bookmarkStart w:id="16" w:name="_Toc435179762"/>
      <w:r w:rsidRPr="0032246B">
        <w:rPr>
          <w:lang w:val="ru-RU"/>
        </w:rPr>
        <w:t xml:space="preserve">3.1 </w:t>
      </w:r>
      <w:r w:rsidR="00FE3804" w:rsidRPr="0032246B">
        <w:rPr>
          <w:lang w:val="ru-RU"/>
        </w:rPr>
        <w:t>Оценка климатических условий и состояния воздушного бассе</w:t>
      </w:r>
      <w:r w:rsidR="00FE3804" w:rsidRPr="0032246B">
        <w:rPr>
          <w:lang w:val="ru-RU"/>
        </w:rPr>
        <w:t>й</w:t>
      </w:r>
      <w:r w:rsidR="00FE3804" w:rsidRPr="0032246B">
        <w:rPr>
          <w:lang w:val="ru-RU"/>
        </w:rPr>
        <w:t>на</w:t>
      </w:r>
      <w:bookmarkEnd w:id="16"/>
    </w:p>
    <w:p w:rsidR="00FE3804" w:rsidRPr="0032246B" w:rsidRDefault="00FE3804" w:rsidP="00FE3804">
      <w:pPr>
        <w:pStyle w:val="af0"/>
        <w:rPr>
          <w:sz w:val="24"/>
          <w:szCs w:val="24"/>
        </w:rPr>
      </w:pPr>
      <w:r w:rsidRPr="0032246B">
        <w:rPr>
          <w:sz w:val="24"/>
          <w:szCs w:val="24"/>
        </w:rPr>
        <w:t>Для оценки состояния воздушного бассейна в районе предполагаемого размещения о</w:t>
      </w:r>
      <w:r w:rsidRPr="0032246B">
        <w:rPr>
          <w:sz w:val="24"/>
          <w:szCs w:val="24"/>
        </w:rPr>
        <w:t>б</w:t>
      </w:r>
      <w:r w:rsidRPr="0032246B">
        <w:rPr>
          <w:sz w:val="24"/>
          <w:szCs w:val="24"/>
        </w:rPr>
        <w:t>ъекта определены  климатические и аэроклиматические характеристики территории, уровень существующего загрязнения атмосферы взвешенными и химическими веществами, а так же ф</w:t>
      </w:r>
      <w:r w:rsidRPr="0032246B">
        <w:rPr>
          <w:sz w:val="24"/>
          <w:szCs w:val="24"/>
        </w:rPr>
        <w:t>и</w:t>
      </w:r>
      <w:r w:rsidRPr="0032246B">
        <w:rPr>
          <w:sz w:val="24"/>
          <w:szCs w:val="24"/>
        </w:rPr>
        <w:t>зическими воздействиями.</w:t>
      </w:r>
    </w:p>
    <w:p w:rsidR="00FE3804" w:rsidRPr="0032246B" w:rsidRDefault="00FE3804" w:rsidP="00FE3804">
      <w:pPr>
        <w:pStyle w:val="af0"/>
        <w:rPr>
          <w:sz w:val="24"/>
          <w:szCs w:val="24"/>
        </w:rPr>
      </w:pPr>
      <w:r w:rsidRPr="0032246B">
        <w:rPr>
          <w:b/>
          <w:i/>
          <w:sz w:val="24"/>
          <w:szCs w:val="24"/>
          <w:u w:val="single"/>
        </w:rPr>
        <w:t xml:space="preserve">Климат </w:t>
      </w:r>
      <w:r w:rsidRPr="0032246B">
        <w:rPr>
          <w:sz w:val="24"/>
          <w:szCs w:val="24"/>
        </w:rPr>
        <w:t>полуострова Камчатка характеризуется как холодный, избыточно влажный, с холодной многоснежной зимой.</w:t>
      </w:r>
    </w:p>
    <w:p w:rsidR="00FE3804" w:rsidRPr="0032246B" w:rsidRDefault="00FE3804" w:rsidP="00FE3804">
      <w:pPr>
        <w:pStyle w:val="af0"/>
        <w:rPr>
          <w:sz w:val="24"/>
          <w:szCs w:val="24"/>
        </w:rPr>
      </w:pPr>
      <w:r w:rsidRPr="0032246B">
        <w:rPr>
          <w:sz w:val="24"/>
          <w:szCs w:val="24"/>
        </w:rPr>
        <w:t xml:space="preserve">Средняя температура самого теплого месяца - 15 </w:t>
      </w:r>
      <w:r w:rsidRPr="0032246B">
        <w:rPr>
          <w:sz w:val="24"/>
          <w:szCs w:val="24"/>
          <w:vertAlign w:val="superscript"/>
        </w:rPr>
        <w:t>о</w:t>
      </w:r>
      <w:r w:rsidRPr="0032246B">
        <w:rPr>
          <w:sz w:val="24"/>
          <w:szCs w:val="24"/>
        </w:rPr>
        <w:t xml:space="preserve">С, самого холодного — колеблется от –20 до –10 </w:t>
      </w:r>
      <w:r w:rsidRPr="0032246B">
        <w:rPr>
          <w:sz w:val="24"/>
          <w:szCs w:val="24"/>
          <w:vertAlign w:val="superscript"/>
        </w:rPr>
        <w:t>о</w:t>
      </w:r>
      <w:r w:rsidRPr="0032246B">
        <w:rPr>
          <w:sz w:val="24"/>
          <w:szCs w:val="24"/>
        </w:rPr>
        <w:t>С. По сезонной контрастности температурных условий, выраженной в виде коэ</w:t>
      </w:r>
      <w:r w:rsidRPr="0032246B">
        <w:rPr>
          <w:sz w:val="24"/>
          <w:szCs w:val="24"/>
        </w:rPr>
        <w:t>ф</w:t>
      </w:r>
      <w:r w:rsidRPr="0032246B">
        <w:rPr>
          <w:sz w:val="24"/>
          <w:szCs w:val="24"/>
        </w:rPr>
        <w:t>фициента континентальности (по Иванову), климат Камчатки умеренно- и слабо континентал</w:t>
      </w:r>
      <w:r w:rsidRPr="0032246B">
        <w:rPr>
          <w:sz w:val="24"/>
          <w:szCs w:val="24"/>
        </w:rPr>
        <w:t>ь</w:t>
      </w:r>
      <w:r w:rsidRPr="0032246B">
        <w:rPr>
          <w:sz w:val="24"/>
          <w:szCs w:val="24"/>
        </w:rPr>
        <w:t xml:space="preserve">ный в центральной части полуострова. </w:t>
      </w:r>
    </w:p>
    <w:p w:rsidR="00FE3804" w:rsidRPr="0032246B" w:rsidRDefault="00FE3804" w:rsidP="00FE3804">
      <w:pPr>
        <w:pStyle w:val="af0"/>
        <w:rPr>
          <w:sz w:val="24"/>
          <w:szCs w:val="24"/>
        </w:rPr>
      </w:pPr>
      <w:r w:rsidRPr="0032246B">
        <w:rPr>
          <w:sz w:val="24"/>
          <w:szCs w:val="24"/>
        </w:rPr>
        <w:t>Осадки на большей части территории преобладают над испарением. Коэффициент у</w:t>
      </w:r>
      <w:r w:rsidRPr="0032246B">
        <w:rPr>
          <w:sz w:val="24"/>
          <w:szCs w:val="24"/>
        </w:rPr>
        <w:t>в</w:t>
      </w:r>
      <w:r w:rsidRPr="0032246B">
        <w:rPr>
          <w:sz w:val="24"/>
          <w:szCs w:val="24"/>
        </w:rPr>
        <w:t xml:space="preserve">лажнения (Кувл), по Иванову, превышает 1,3. Годовое количество осадков колеблется от 350 до 900 мм (для узкой прибрежной полосы восточной Камчатки и гор — выше 1200 мм), составляя на большей части полуострова 500–700 мм. Летние осадки везде преобладают над зимними. </w:t>
      </w:r>
    </w:p>
    <w:p w:rsidR="00FE3804" w:rsidRPr="0032246B" w:rsidRDefault="00FE3804" w:rsidP="00FE3804">
      <w:pPr>
        <w:pStyle w:val="af0"/>
        <w:rPr>
          <w:sz w:val="24"/>
          <w:szCs w:val="24"/>
        </w:rPr>
      </w:pPr>
      <w:r w:rsidRPr="0032246B">
        <w:rPr>
          <w:sz w:val="24"/>
          <w:szCs w:val="24"/>
        </w:rPr>
        <w:t>Устойчивый снежный покров обычно устанавливается во второй декаде октября и со</w:t>
      </w:r>
      <w:r w:rsidRPr="0032246B">
        <w:rPr>
          <w:sz w:val="24"/>
          <w:szCs w:val="24"/>
        </w:rPr>
        <w:t>х</w:t>
      </w:r>
      <w:r w:rsidRPr="0032246B">
        <w:rPr>
          <w:sz w:val="24"/>
          <w:szCs w:val="24"/>
        </w:rPr>
        <w:t>раняется до середины мая. В марте высота снежного покрова достигает 90 см.  Мощность сн</w:t>
      </w:r>
      <w:r w:rsidRPr="0032246B">
        <w:rPr>
          <w:sz w:val="24"/>
          <w:szCs w:val="24"/>
        </w:rPr>
        <w:t>е</w:t>
      </w:r>
      <w:r w:rsidRPr="0032246B">
        <w:rPr>
          <w:sz w:val="24"/>
          <w:szCs w:val="24"/>
        </w:rPr>
        <w:t>гового покрова превышает 50 см, а в некоторых районах и 200 см. Среднегодовая температура почвы отрицательная для всей центральной части Камчатки и находится в пределах от -1</w:t>
      </w:r>
      <w:r w:rsidRPr="0032246B">
        <w:rPr>
          <w:sz w:val="24"/>
          <w:szCs w:val="24"/>
          <w:vertAlign w:val="superscript"/>
        </w:rPr>
        <w:t>о</w:t>
      </w:r>
      <w:r w:rsidRPr="0032246B">
        <w:rPr>
          <w:sz w:val="24"/>
          <w:szCs w:val="24"/>
        </w:rPr>
        <w:t>С до - 3</w:t>
      </w:r>
      <w:r w:rsidRPr="0032246B">
        <w:rPr>
          <w:sz w:val="24"/>
          <w:szCs w:val="24"/>
          <w:vertAlign w:val="superscript"/>
        </w:rPr>
        <w:t>о</w:t>
      </w:r>
      <w:r w:rsidRPr="0032246B">
        <w:rPr>
          <w:sz w:val="24"/>
          <w:szCs w:val="24"/>
        </w:rPr>
        <w:t>С.</w:t>
      </w:r>
    </w:p>
    <w:p w:rsidR="00FE3804" w:rsidRPr="0032246B" w:rsidRDefault="00FE3804" w:rsidP="00FE3804">
      <w:pPr>
        <w:pStyle w:val="af0"/>
        <w:rPr>
          <w:sz w:val="24"/>
          <w:szCs w:val="24"/>
        </w:rPr>
      </w:pPr>
      <w:r w:rsidRPr="0032246B">
        <w:rPr>
          <w:sz w:val="24"/>
          <w:szCs w:val="24"/>
        </w:rPr>
        <w:t>В годовом разрезе и в холодный период года в данном районе преобладают ветры сев</w:t>
      </w:r>
      <w:r w:rsidRPr="0032246B">
        <w:rPr>
          <w:sz w:val="24"/>
          <w:szCs w:val="24"/>
        </w:rPr>
        <w:t>е</w:t>
      </w:r>
      <w:r w:rsidRPr="0032246B">
        <w:rPr>
          <w:sz w:val="24"/>
          <w:szCs w:val="24"/>
        </w:rPr>
        <w:t>рного, северо-восточного и восточного направлений, в теплый период года преобл</w:t>
      </w:r>
      <w:r w:rsidRPr="0032246B">
        <w:rPr>
          <w:sz w:val="24"/>
          <w:szCs w:val="24"/>
        </w:rPr>
        <w:t>а</w:t>
      </w:r>
      <w:r w:rsidRPr="0032246B">
        <w:rPr>
          <w:sz w:val="24"/>
          <w:szCs w:val="24"/>
        </w:rPr>
        <w:t>дают ветры южного, юго-западного, западного направлений.</w:t>
      </w:r>
    </w:p>
    <w:p w:rsidR="00FE3804" w:rsidRPr="0032246B" w:rsidRDefault="00FE3804" w:rsidP="00FE3804">
      <w:pPr>
        <w:pStyle w:val="af0"/>
        <w:rPr>
          <w:sz w:val="24"/>
          <w:szCs w:val="24"/>
        </w:rPr>
      </w:pPr>
      <w:r w:rsidRPr="0032246B">
        <w:rPr>
          <w:sz w:val="24"/>
          <w:szCs w:val="24"/>
        </w:rPr>
        <w:lastRenderedPageBreak/>
        <w:t>Район размещения объекта  расположен в центральной части Камчатского пол</w:t>
      </w:r>
      <w:r w:rsidRPr="0032246B">
        <w:rPr>
          <w:sz w:val="24"/>
          <w:szCs w:val="24"/>
        </w:rPr>
        <w:t>у</w:t>
      </w:r>
      <w:r w:rsidRPr="0032246B">
        <w:rPr>
          <w:sz w:val="24"/>
          <w:szCs w:val="24"/>
        </w:rPr>
        <w:t>острова. В этом районе климат по сравнению с побережьями более континентальный.  Зима х</w:t>
      </w:r>
      <w:r w:rsidRPr="0032246B">
        <w:rPr>
          <w:sz w:val="24"/>
          <w:szCs w:val="24"/>
        </w:rPr>
        <w:t>о</w:t>
      </w:r>
      <w:r w:rsidRPr="0032246B">
        <w:rPr>
          <w:sz w:val="24"/>
          <w:szCs w:val="24"/>
        </w:rPr>
        <w:t>лодная, длится около 5 месяцев. Средняя температура самого холодного месяца минус 20 °С, а самая низкая — 57 °С. Лето довольно теплое. Оно продолжается около 3 месяцев. Его средняя темп</w:t>
      </w:r>
      <w:r w:rsidRPr="0032246B">
        <w:rPr>
          <w:sz w:val="24"/>
          <w:szCs w:val="24"/>
        </w:rPr>
        <w:t>е</w:t>
      </w:r>
      <w:r w:rsidRPr="0032246B">
        <w:rPr>
          <w:sz w:val="24"/>
          <w:szCs w:val="24"/>
        </w:rPr>
        <w:t>ратура — плюс 12 °С. Здесь отмечены самые высокие для Ка</w:t>
      </w:r>
      <w:r w:rsidRPr="0032246B">
        <w:rPr>
          <w:sz w:val="24"/>
          <w:szCs w:val="24"/>
        </w:rPr>
        <w:t>м</w:t>
      </w:r>
      <w:r w:rsidRPr="0032246B">
        <w:rPr>
          <w:sz w:val="24"/>
          <w:szCs w:val="24"/>
        </w:rPr>
        <w:t xml:space="preserve">чатки температуры (плюс 37 °С). </w:t>
      </w:r>
    </w:p>
    <w:p w:rsidR="00FE3804" w:rsidRPr="0032246B" w:rsidRDefault="00FE3804" w:rsidP="00FE3804">
      <w:pPr>
        <w:pStyle w:val="af0"/>
        <w:rPr>
          <w:sz w:val="24"/>
          <w:szCs w:val="24"/>
        </w:rPr>
      </w:pPr>
      <w:r w:rsidRPr="0032246B">
        <w:rPr>
          <w:sz w:val="24"/>
          <w:szCs w:val="24"/>
        </w:rPr>
        <w:t>Согласно СНиП 23-01-99* район проведения работ находится в нормальной строител</w:t>
      </w:r>
      <w:r w:rsidRPr="0032246B">
        <w:rPr>
          <w:sz w:val="24"/>
          <w:szCs w:val="24"/>
        </w:rPr>
        <w:t>ь</w:t>
      </w:r>
      <w:r w:rsidRPr="0032246B">
        <w:rPr>
          <w:sz w:val="24"/>
          <w:szCs w:val="24"/>
        </w:rPr>
        <w:t>но-климатической зоне, климатический подрайон - I В.</w:t>
      </w:r>
    </w:p>
    <w:p w:rsidR="00FE3804" w:rsidRPr="0032246B" w:rsidRDefault="00FE3804" w:rsidP="00FE3804">
      <w:pPr>
        <w:pStyle w:val="af0"/>
        <w:rPr>
          <w:sz w:val="24"/>
          <w:szCs w:val="24"/>
        </w:rPr>
      </w:pPr>
      <w:r w:rsidRPr="0032246B">
        <w:rPr>
          <w:sz w:val="24"/>
          <w:szCs w:val="24"/>
        </w:rPr>
        <w:t>Метеорологические параметры территории по данным ФГБУ «Камчатское УГМС» Ф</w:t>
      </w:r>
      <w:r w:rsidRPr="0032246B">
        <w:rPr>
          <w:sz w:val="24"/>
          <w:szCs w:val="24"/>
        </w:rPr>
        <w:t>е</w:t>
      </w:r>
      <w:r w:rsidRPr="0032246B">
        <w:rPr>
          <w:sz w:val="24"/>
          <w:szCs w:val="24"/>
        </w:rPr>
        <w:t xml:space="preserve">деральной службы по гидрометеорологии и мониторингу окружающей среды (ГМС «Эссо»), (Приложение В) </w:t>
      </w:r>
    </w:p>
    <w:p w:rsidR="00FE3804" w:rsidRPr="0032246B" w:rsidRDefault="00FE3804" w:rsidP="00FE3804">
      <w:pPr>
        <w:pStyle w:val="ae"/>
        <w:rPr>
          <w:lang w:val="ru-RU"/>
        </w:rPr>
      </w:pPr>
      <w:r w:rsidRPr="0032246B">
        <w:rPr>
          <w:sz w:val="24"/>
        </w:rPr>
        <w:t xml:space="preserve">Таблица </w:t>
      </w:r>
      <w:r w:rsidRPr="0032246B">
        <w:rPr>
          <w:sz w:val="24"/>
        </w:rPr>
        <w:fldChar w:fldCharType="begin"/>
      </w:r>
      <w:r w:rsidRPr="0032246B">
        <w:rPr>
          <w:sz w:val="24"/>
        </w:rPr>
        <w:instrText xml:space="preserve"> STYLEREF 1 \s </w:instrText>
      </w:r>
      <w:r w:rsidRPr="0032246B">
        <w:rPr>
          <w:sz w:val="24"/>
        </w:rPr>
        <w:fldChar w:fldCharType="separate"/>
      </w:r>
      <w:r w:rsidRPr="0032246B">
        <w:rPr>
          <w:noProof/>
          <w:sz w:val="24"/>
        </w:rPr>
        <w:t>3</w:t>
      </w:r>
      <w:r w:rsidRPr="0032246B">
        <w:rPr>
          <w:sz w:val="24"/>
        </w:rPr>
        <w:fldChar w:fldCharType="end"/>
      </w:r>
      <w:r w:rsidRPr="0032246B">
        <w:rPr>
          <w:sz w:val="24"/>
        </w:rPr>
        <w:t>.</w:t>
      </w:r>
      <w:r w:rsidRPr="0032246B">
        <w:rPr>
          <w:sz w:val="24"/>
        </w:rPr>
        <w:fldChar w:fldCharType="begin"/>
      </w:r>
      <w:r w:rsidRPr="0032246B">
        <w:rPr>
          <w:sz w:val="24"/>
        </w:rPr>
        <w:instrText xml:space="preserve"> SEQ Таблица \* ARABIC \s 1 </w:instrText>
      </w:r>
      <w:r w:rsidRPr="0032246B">
        <w:rPr>
          <w:sz w:val="24"/>
        </w:rPr>
        <w:fldChar w:fldCharType="separate"/>
      </w:r>
      <w:r w:rsidRPr="0032246B">
        <w:rPr>
          <w:noProof/>
          <w:sz w:val="24"/>
        </w:rPr>
        <w:t>1</w:t>
      </w:r>
      <w:r w:rsidRPr="0032246B">
        <w:rPr>
          <w:sz w:val="24"/>
        </w:rPr>
        <w:fldChar w:fldCharType="end"/>
      </w:r>
      <w:r w:rsidRPr="0032246B">
        <w:rPr>
          <w:sz w:val="24"/>
        </w:rPr>
        <w:t xml:space="preserve"> Сводная таблица наиболее значимых метеорологических характеристик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8145"/>
        <w:gridCol w:w="1832"/>
      </w:tblGrid>
      <w:tr w:rsidR="00FE3804" w:rsidRPr="0032246B" w:rsidTr="00927417">
        <w:trPr>
          <w:tblHeader/>
          <w:jc w:val="center"/>
        </w:trPr>
        <w:tc>
          <w:tcPr>
            <w:tcW w:w="4082" w:type="pct"/>
            <w:tcBorders>
              <w:top w:val="single" w:sz="4" w:space="0" w:color="auto"/>
              <w:left w:val="single" w:sz="4" w:space="0" w:color="auto"/>
              <w:bottom w:val="single" w:sz="4" w:space="0" w:color="auto"/>
              <w:right w:val="single" w:sz="4" w:space="0" w:color="auto"/>
            </w:tcBorders>
            <w:shd w:val="clear" w:color="auto" w:fill="auto"/>
            <w:vAlign w:val="center"/>
          </w:tcPr>
          <w:p w:rsidR="00FE3804" w:rsidRPr="0032246B" w:rsidRDefault="00FE3804" w:rsidP="00927417">
            <w:pPr>
              <w:pStyle w:val="TableText"/>
              <w:rPr>
                <w:rFonts w:ascii="Times New Roman" w:hAnsi="Times New Roman"/>
                <w:sz w:val="22"/>
                <w:szCs w:val="22"/>
              </w:rPr>
            </w:pPr>
            <w:r w:rsidRPr="0032246B">
              <w:rPr>
                <w:rFonts w:ascii="Times New Roman" w:hAnsi="Times New Roman"/>
                <w:sz w:val="22"/>
                <w:szCs w:val="22"/>
              </w:rPr>
              <w:t>Характеристика</w:t>
            </w:r>
          </w:p>
        </w:tc>
        <w:tc>
          <w:tcPr>
            <w:tcW w:w="918" w:type="pct"/>
            <w:tcBorders>
              <w:top w:val="single" w:sz="4" w:space="0" w:color="auto"/>
              <w:left w:val="single" w:sz="4" w:space="0" w:color="auto"/>
              <w:bottom w:val="single" w:sz="4" w:space="0" w:color="auto"/>
              <w:right w:val="single" w:sz="4" w:space="0" w:color="auto"/>
            </w:tcBorders>
            <w:shd w:val="clear" w:color="auto" w:fill="auto"/>
            <w:vAlign w:val="center"/>
          </w:tcPr>
          <w:p w:rsidR="00FE3804" w:rsidRPr="0032246B" w:rsidRDefault="00FE3804" w:rsidP="00927417">
            <w:pPr>
              <w:pStyle w:val="TableText"/>
              <w:rPr>
                <w:rFonts w:ascii="Times New Roman" w:hAnsi="Times New Roman"/>
                <w:sz w:val="22"/>
                <w:szCs w:val="22"/>
              </w:rPr>
            </w:pPr>
            <w:r w:rsidRPr="0032246B">
              <w:rPr>
                <w:rFonts w:ascii="Times New Roman" w:hAnsi="Times New Roman"/>
                <w:sz w:val="22"/>
                <w:szCs w:val="22"/>
              </w:rPr>
              <w:t>Показ</w:t>
            </w:r>
            <w:r w:rsidRPr="0032246B">
              <w:rPr>
                <w:rFonts w:ascii="Times New Roman" w:hAnsi="Times New Roman"/>
                <w:sz w:val="22"/>
                <w:szCs w:val="22"/>
              </w:rPr>
              <w:t>а</w:t>
            </w:r>
            <w:r w:rsidRPr="0032246B">
              <w:rPr>
                <w:rFonts w:ascii="Times New Roman" w:hAnsi="Times New Roman"/>
                <w:sz w:val="22"/>
                <w:szCs w:val="22"/>
              </w:rPr>
              <w:t>тель</w:t>
            </w:r>
          </w:p>
        </w:tc>
      </w:tr>
      <w:tr w:rsidR="00FE3804" w:rsidRPr="0032246B" w:rsidTr="00927417">
        <w:trPr>
          <w:jc w:val="center"/>
        </w:trPr>
        <w:tc>
          <w:tcPr>
            <w:tcW w:w="4082" w:type="pct"/>
            <w:tcBorders>
              <w:top w:val="single" w:sz="4" w:space="0" w:color="auto"/>
              <w:left w:val="single" w:sz="4" w:space="0" w:color="auto"/>
              <w:bottom w:val="single" w:sz="4" w:space="0" w:color="auto"/>
              <w:right w:val="single" w:sz="4" w:space="0" w:color="auto"/>
            </w:tcBorders>
            <w:shd w:val="clear" w:color="auto" w:fill="auto"/>
            <w:vAlign w:val="center"/>
          </w:tcPr>
          <w:p w:rsidR="00FE3804" w:rsidRPr="0032246B" w:rsidRDefault="00FE3804" w:rsidP="00927417">
            <w:pPr>
              <w:pStyle w:val="TableText"/>
              <w:rPr>
                <w:rFonts w:ascii="Times New Roman" w:hAnsi="Times New Roman"/>
                <w:sz w:val="22"/>
                <w:szCs w:val="22"/>
              </w:rPr>
            </w:pPr>
            <w:r w:rsidRPr="0032246B">
              <w:rPr>
                <w:rFonts w:ascii="Times New Roman" w:hAnsi="Times New Roman"/>
                <w:sz w:val="22"/>
                <w:szCs w:val="22"/>
              </w:rPr>
              <w:t>Коэффициент стратификации атмосферы</w:t>
            </w:r>
          </w:p>
        </w:tc>
        <w:tc>
          <w:tcPr>
            <w:tcW w:w="918" w:type="pct"/>
            <w:tcBorders>
              <w:top w:val="single" w:sz="4" w:space="0" w:color="auto"/>
              <w:left w:val="single" w:sz="4" w:space="0" w:color="auto"/>
              <w:bottom w:val="single" w:sz="4" w:space="0" w:color="auto"/>
              <w:right w:val="single" w:sz="4" w:space="0" w:color="auto"/>
            </w:tcBorders>
            <w:shd w:val="clear" w:color="auto" w:fill="auto"/>
            <w:vAlign w:val="center"/>
          </w:tcPr>
          <w:p w:rsidR="00FE3804" w:rsidRPr="0032246B" w:rsidRDefault="00FE3804" w:rsidP="00927417">
            <w:pPr>
              <w:pStyle w:val="TableText"/>
              <w:rPr>
                <w:rFonts w:ascii="Times New Roman" w:hAnsi="Times New Roman"/>
                <w:sz w:val="22"/>
                <w:szCs w:val="22"/>
              </w:rPr>
            </w:pPr>
            <w:r w:rsidRPr="0032246B">
              <w:rPr>
                <w:rFonts w:ascii="Times New Roman" w:hAnsi="Times New Roman"/>
                <w:sz w:val="22"/>
                <w:szCs w:val="22"/>
              </w:rPr>
              <w:t>200</w:t>
            </w:r>
          </w:p>
        </w:tc>
      </w:tr>
      <w:tr w:rsidR="00FE3804" w:rsidRPr="0032246B" w:rsidTr="00927417">
        <w:trPr>
          <w:jc w:val="center"/>
        </w:trPr>
        <w:tc>
          <w:tcPr>
            <w:tcW w:w="4082" w:type="pct"/>
            <w:tcBorders>
              <w:top w:val="single" w:sz="4" w:space="0" w:color="auto"/>
              <w:left w:val="single" w:sz="4" w:space="0" w:color="auto"/>
              <w:bottom w:val="single" w:sz="4" w:space="0" w:color="auto"/>
              <w:right w:val="single" w:sz="4" w:space="0" w:color="auto"/>
            </w:tcBorders>
            <w:shd w:val="clear" w:color="auto" w:fill="auto"/>
            <w:vAlign w:val="center"/>
          </w:tcPr>
          <w:p w:rsidR="00FE3804" w:rsidRPr="0032246B" w:rsidRDefault="00FE3804" w:rsidP="00927417">
            <w:pPr>
              <w:pStyle w:val="TableText"/>
              <w:rPr>
                <w:rFonts w:ascii="Times New Roman" w:hAnsi="Times New Roman"/>
                <w:sz w:val="22"/>
                <w:szCs w:val="22"/>
              </w:rPr>
            </w:pPr>
            <w:r w:rsidRPr="0032246B">
              <w:rPr>
                <w:rFonts w:ascii="Times New Roman" w:hAnsi="Times New Roman"/>
                <w:sz w:val="22"/>
                <w:szCs w:val="22"/>
              </w:rPr>
              <w:t>Среднемесячная температура воздуха в январе, 0С</w:t>
            </w:r>
          </w:p>
        </w:tc>
        <w:tc>
          <w:tcPr>
            <w:tcW w:w="918" w:type="pct"/>
            <w:tcBorders>
              <w:top w:val="single" w:sz="4" w:space="0" w:color="auto"/>
              <w:left w:val="single" w:sz="4" w:space="0" w:color="auto"/>
              <w:bottom w:val="single" w:sz="4" w:space="0" w:color="auto"/>
              <w:right w:val="single" w:sz="4" w:space="0" w:color="auto"/>
            </w:tcBorders>
            <w:shd w:val="clear" w:color="auto" w:fill="auto"/>
            <w:vAlign w:val="center"/>
          </w:tcPr>
          <w:p w:rsidR="00FE3804" w:rsidRPr="0032246B" w:rsidRDefault="00FE3804" w:rsidP="00927417">
            <w:pPr>
              <w:pStyle w:val="TableText"/>
              <w:rPr>
                <w:rFonts w:ascii="Times New Roman" w:hAnsi="Times New Roman"/>
                <w:sz w:val="22"/>
                <w:szCs w:val="22"/>
              </w:rPr>
            </w:pPr>
            <w:r w:rsidRPr="0032246B">
              <w:rPr>
                <w:rFonts w:ascii="Times New Roman" w:hAnsi="Times New Roman"/>
                <w:sz w:val="22"/>
                <w:szCs w:val="22"/>
              </w:rPr>
              <w:t>-17,9</w:t>
            </w:r>
          </w:p>
        </w:tc>
      </w:tr>
      <w:tr w:rsidR="00FE3804" w:rsidRPr="0032246B" w:rsidTr="00927417">
        <w:trPr>
          <w:jc w:val="center"/>
        </w:trPr>
        <w:tc>
          <w:tcPr>
            <w:tcW w:w="4082" w:type="pct"/>
            <w:tcBorders>
              <w:top w:val="single" w:sz="4" w:space="0" w:color="auto"/>
              <w:left w:val="single" w:sz="4" w:space="0" w:color="auto"/>
              <w:bottom w:val="single" w:sz="4" w:space="0" w:color="auto"/>
              <w:right w:val="single" w:sz="4" w:space="0" w:color="auto"/>
            </w:tcBorders>
            <w:shd w:val="clear" w:color="auto" w:fill="auto"/>
            <w:vAlign w:val="center"/>
          </w:tcPr>
          <w:p w:rsidR="00FE3804" w:rsidRPr="0032246B" w:rsidRDefault="00FE3804" w:rsidP="00927417">
            <w:pPr>
              <w:pStyle w:val="TableText"/>
              <w:rPr>
                <w:rFonts w:ascii="Times New Roman" w:hAnsi="Times New Roman"/>
                <w:sz w:val="22"/>
                <w:szCs w:val="22"/>
              </w:rPr>
            </w:pPr>
            <w:r w:rsidRPr="0032246B">
              <w:rPr>
                <w:rFonts w:ascii="Times New Roman" w:hAnsi="Times New Roman"/>
                <w:sz w:val="22"/>
                <w:szCs w:val="22"/>
              </w:rPr>
              <w:t>Среднемесячная температура воздуха в июле, 0С</w:t>
            </w:r>
          </w:p>
        </w:tc>
        <w:tc>
          <w:tcPr>
            <w:tcW w:w="918" w:type="pct"/>
            <w:tcBorders>
              <w:top w:val="single" w:sz="4" w:space="0" w:color="auto"/>
              <w:left w:val="single" w:sz="4" w:space="0" w:color="auto"/>
              <w:bottom w:val="single" w:sz="4" w:space="0" w:color="auto"/>
              <w:right w:val="single" w:sz="4" w:space="0" w:color="auto"/>
            </w:tcBorders>
            <w:shd w:val="clear" w:color="auto" w:fill="auto"/>
            <w:vAlign w:val="center"/>
          </w:tcPr>
          <w:p w:rsidR="00FE3804" w:rsidRPr="0032246B" w:rsidRDefault="00FE3804" w:rsidP="00927417">
            <w:pPr>
              <w:pStyle w:val="TableText"/>
              <w:rPr>
                <w:rFonts w:ascii="Times New Roman" w:hAnsi="Times New Roman"/>
                <w:sz w:val="22"/>
                <w:szCs w:val="22"/>
              </w:rPr>
            </w:pPr>
            <w:r w:rsidRPr="0032246B">
              <w:rPr>
                <w:rFonts w:ascii="Times New Roman" w:hAnsi="Times New Roman"/>
                <w:sz w:val="22"/>
                <w:szCs w:val="22"/>
              </w:rPr>
              <w:t>20,8</w:t>
            </w:r>
          </w:p>
        </w:tc>
      </w:tr>
      <w:tr w:rsidR="00FE3804" w:rsidRPr="0032246B" w:rsidTr="00927417">
        <w:trPr>
          <w:jc w:val="center"/>
        </w:trPr>
        <w:tc>
          <w:tcPr>
            <w:tcW w:w="4082" w:type="pct"/>
            <w:tcBorders>
              <w:top w:val="single" w:sz="4" w:space="0" w:color="auto"/>
              <w:left w:val="single" w:sz="4" w:space="0" w:color="auto"/>
              <w:bottom w:val="single" w:sz="4" w:space="0" w:color="auto"/>
              <w:right w:val="single" w:sz="4" w:space="0" w:color="auto"/>
            </w:tcBorders>
            <w:shd w:val="clear" w:color="auto" w:fill="auto"/>
            <w:vAlign w:val="center"/>
          </w:tcPr>
          <w:p w:rsidR="00FE3804" w:rsidRPr="0032246B" w:rsidRDefault="00FE3804" w:rsidP="00927417">
            <w:pPr>
              <w:pStyle w:val="TableText"/>
              <w:rPr>
                <w:rFonts w:ascii="Times New Roman" w:hAnsi="Times New Roman"/>
                <w:sz w:val="22"/>
                <w:szCs w:val="22"/>
              </w:rPr>
            </w:pPr>
            <w:r w:rsidRPr="0032246B">
              <w:rPr>
                <w:rFonts w:ascii="Times New Roman" w:hAnsi="Times New Roman"/>
                <w:sz w:val="22"/>
                <w:szCs w:val="22"/>
              </w:rPr>
              <w:t xml:space="preserve">Средняя скорость ветра, 5%, м/с </w:t>
            </w:r>
          </w:p>
        </w:tc>
        <w:tc>
          <w:tcPr>
            <w:tcW w:w="918" w:type="pct"/>
            <w:tcBorders>
              <w:top w:val="single" w:sz="4" w:space="0" w:color="auto"/>
              <w:left w:val="single" w:sz="4" w:space="0" w:color="auto"/>
              <w:bottom w:val="single" w:sz="4" w:space="0" w:color="auto"/>
              <w:right w:val="single" w:sz="4" w:space="0" w:color="auto"/>
            </w:tcBorders>
            <w:shd w:val="clear" w:color="auto" w:fill="auto"/>
            <w:vAlign w:val="center"/>
          </w:tcPr>
          <w:p w:rsidR="00FE3804" w:rsidRPr="0032246B" w:rsidRDefault="00FE3804" w:rsidP="00927417">
            <w:pPr>
              <w:pStyle w:val="TableText"/>
              <w:rPr>
                <w:rFonts w:ascii="Times New Roman" w:hAnsi="Times New Roman"/>
                <w:sz w:val="22"/>
                <w:szCs w:val="22"/>
              </w:rPr>
            </w:pPr>
            <w:r w:rsidRPr="0032246B">
              <w:rPr>
                <w:rFonts w:ascii="Times New Roman" w:hAnsi="Times New Roman"/>
                <w:sz w:val="22"/>
                <w:szCs w:val="22"/>
              </w:rPr>
              <w:t>3,8</w:t>
            </w:r>
          </w:p>
        </w:tc>
      </w:tr>
      <w:tr w:rsidR="00FE3804" w:rsidRPr="0032246B" w:rsidTr="00927417">
        <w:trPr>
          <w:trHeight w:val="391"/>
          <w:jc w:val="center"/>
        </w:trPr>
        <w:tc>
          <w:tcPr>
            <w:tcW w:w="4082" w:type="pct"/>
            <w:tcBorders>
              <w:top w:val="single" w:sz="4" w:space="0" w:color="auto"/>
              <w:left w:val="single" w:sz="4" w:space="0" w:color="auto"/>
              <w:bottom w:val="single" w:sz="4" w:space="0" w:color="auto"/>
              <w:right w:val="single" w:sz="4" w:space="0" w:color="auto"/>
            </w:tcBorders>
            <w:shd w:val="clear" w:color="auto" w:fill="auto"/>
            <w:vAlign w:val="center"/>
          </w:tcPr>
          <w:p w:rsidR="00FE3804" w:rsidRPr="0032246B" w:rsidRDefault="00FE3804" w:rsidP="00927417">
            <w:pPr>
              <w:pStyle w:val="TableText"/>
              <w:rPr>
                <w:rFonts w:ascii="Times New Roman" w:hAnsi="Times New Roman"/>
                <w:sz w:val="22"/>
                <w:szCs w:val="22"/>
              </w:rPr>
            </w:pPr>
            <w:r w:rsidRPr="0032246B">
              <w:rPr>
                <w:rFonts w:ascii="Times New Roman" w:hAnsi="Times New Roman"/>
                <w:sz w:val="22"/>
                <w:szCs w:val="22"/>
              </w:rPr>
              <w:t>Коэффициент рельефа местности</w:t>
            </w:r>
          </w:p>
        </w:tc>
        <w:tc>
          <w:tcPr>
            <w:tcW w:w="918" w:type="pct"/>
            <w:tcBorders>
              <w:top w:val="single" w:sz="4" w:space="0" w:color="auto"/>
              <w:left w:val="single" w:sz="4" w:space="0" w:color="auto"/>
              <w:bottom w:val="single" w:sz="4" w:space="0" w:color="auto"/>
              <w:right w:val="single" w:sz="4" w:space="0" w:color="auto"/>
            </w:tcBorders>
            <w:shd w:val="clear" w:color="auto" w:fill="auto"/>
            <w:vAlign w:val="center"/>
          </w:tcPr>
          <w:p w:rsidR="00FE3804" w:rsidRPr="0032246B" w:rsidRDefault="00FE3804" w:rsidP="00927417">
            <w:pPr>
              <w:pStyle w:val="TableText"/>
              <w:rPr>
                <w:rFonts w:ascii="Times New Roman" w:hAnsi="Times New Roman"/>
                <w:sz w:val="22"/>
                <w:szCs w:val="22"/>
              </w:rPr>
            </w:pPr>
            <w:r w:rsidRPr="0032246B">
              <w:rPr>
                <w:rFonts w:ascii="Times New Roman" w:hAnsi="Times New Roman"/>
                <w:sz w:val="22"/>
                <w:szCs w:val="22"/>
              </w:rPr>
              <w:t>1,6*</w:t>
            </w:r>
          </w:p>
        </w:tc>
      </w:tr>
    </w:tbl>
    <w:p w:rsidR="00FE3804" w:rsidRPr="0032246B" w:rsidRDefault="00FE3804" w:rsidP="00FE3804">
      <w:pPr>
        <w:pStyle w:val="af0"/>
        <w:rPr>
          <w:sz w:val="24"/>
          <w:szCs w:val="24"/>
        </w:rPr>
      </w:pPr>
      <w:r w:rsidRPr="0032246B">
        <w:rPr>
          <w:sz w:val="24"/>
          <w:szCs w:val="24"/>
        </w:rPr>
        <w:t>* поправочный коэффициент учета влияния рельефа местности  установлен расчетным методом (Приложение В).</w:t>
      </w:r>
    </w:p>
    <w:p w:rsidR="00FE3804" w:rsidRPr="0032246B" w:rsidRDefault="00FE3804" w:rsidP="00FE3804">
      <w:pPr>
        <w:pStyle w:val="ae"/>
        <w:rPr>
          <w:sz w:val="24"/>
          <w:lang w:val="ru-RU"/>
        </w:rPr>
      </w:pPr>
      <w:r w:rsidRPr="0032246B">
        <w:rPr>
          <w:sz w:val="24"/>
        </w:rPr>
        <w:t xml:space="preserve">Таблица </w:t>
      </w:r>
      <w:r w:rsidRPr="0032246B">
        <w:rPr>
          <w:sz w:val="24"/>
        </w:rPr>
        <w:fldChar w:fldCharType="begin"/>
      </w:r>
      <w:r w:rsidRPr="0032246B">
        <w:rPr>
          <w:sz w:val="24"/>
        </w:rPr>
        <w:instrText xml:space="preserve"> STYLEREF 1 \s </w:instrText>
      </w:r>
      <w:r w:rsidRPr="0032246B">
        <w:rPr>
          <w:sz w:val="24"/>
        </w:rPr>
        <w:fldChar w:fldCharType="separate"/>
      </w:r>
      <w:r w:rsidRPr="0032246B">
        <w:rPr>
          <w:noProof/>
          <w:sz w:val="24"/>
        </w:rPr>
        <w:t>3</w:t>
      </w:r>
      <w:r w:rsidRPr="0032246B">
        <w:rPr>
          <w:sz w:val="24"/>
        </w:rPr>
        <w:fldChar w:fldCharType="end"/>
      </w:r>
      <w:r w:rsidRPr="0032246B">
        <w:rPr>
          <w:sz w:val="24"/>
        </w:rPr>
        <w:t>.</w:t>
      </w:r>
      <w:r w:rsidRPr="0032246B">
        <w:rPr>
          <w:sz w:val="24"/>
        </w:rPr>
        <w:fldChar w:fldCharType="begin"/>
      </w:r>
      <w:r w:rsidRPr="0032246B">
        <w:rPr>
          <w:sz w:val="24"/>
        </w:rPr>
        <w:instrText xml:space="preserve"> SEQ Таблица \* ARABIC \s 1 </w:instrText>
      </w:r>
      <w:r w:rsidRPr="0032246B">
        <w:rPr>
          <w:sz w:val="24"/>
        </w:rPr>
        <w:fldChar w:fldCharType="separate"/>
      </w:r>
      <w:r w:rsidRPr="0032246B">
        <w:rPr>
          <w:noProof/>
          <w:sz w:val="24"/>
        </w:rPr>
        <w:t>2</w:t>
      </w:r>
      <w:r w:rsidRPr="0032246B">
        <w:rPr>
          <w:sz w:val="24"/>
        </w:rPr>
        <w:fldChar w:fldCharType="end"/>
      </w:r>
      <w:r w:rsidRPr="0032246B">
        <w:rPr>
          <w:sz w:val="24"/>
        </w:rPr>
        <w:t xml:space="preserve"> Повторяемость направлений ветра в % от общего числа случаев</w:t>
      </w:r>
    </w:p>
    <w:tbl>
      <w:tblPr>
        <w:tblW w:w="0" w:type="auto"/>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000" w:firstRow="0" w:lastRow="0" w:firstColumn="0" w:lastColumn="0" w:noHBand="0" w:noVBand="0"/>
      </w:tblPr>
      <w:tblGrid>
        <w:gridCol w:w="1419"/>
        <w:gridCol w:w="813"/>
        <w:gridCol w:w="1017"/>
        <w:gridCol w:w="813"/>
        <w:gridCol w:w="813"/>
        <w:gridCol w:w="813"/>
        <w:gridCol w:w="1220"/>
        <w:gridCol w:w="1017"/>
        <w:gridCol w:w="1017"/>
        <w:gridCol w:w="803"/>
      </w:tblGrid>
      <w:tr w:rsidR="00667F2F" w:rsidRPr="0032246B">
        <w:tblPrEx>
          <w:tblCellMar>
            <w:top w:w="0" w:type="dxa"/>
            <w:bottom w:w="0" w:type="dxa"/>
          </w:tblCellMar>
        </w:tblPrEx>
        <w:tc>
          <w:tcPr>
            <w:tcW w:w="1419" w:type="dxa"/>
            <w:vMerge w:val="restart"/>
            <w:tcBorders>
              <w:top w:val="single" w:sz="4" w:space="0" w:color="auto"/>
              <w:bottom w:val="single" w:sz="4" w:space="0" w:color="auto"/>
              <w:right w:val="single" w:sz="4" w:space="0" w:color="auto"/>
            </w:tcBorders>
            <w:vAlign w:val="center"/>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Месяц</w:t>
            </w:r>
          </w:p>
        </w:tc>
        <w:tc>
          <w:tcPr>
            <w:tcW w:w="8326" w:type="dxa"/>
            <w:gridSpan w:val="9"/>
            <w:tcBorders>
              <w:top w:val="single" w:sz="4" w:space="0" w:color="auto"/>
              <w:left w:val="single" w:sz="4" w:space="0" w:color="auto"/>
              <w:bottom w:val="single" w:sz="4" w:space="0" w:color="auto"/>
            </w:tcBorders>
            <w:vAlign w:val="center"/>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Направление</w:t>
            </w:r>
          </w:p>
        </w:tc>
      </w:tr>
      <w:tr w:rsidR="00667F2F" w:rsidRPr="0032246B">
        <w:tblPrEx>
          <w:tblCellMar>
            <w:top w:w="0" w:type="dxa"/>
            <w:bottom w:w="0" w:type="dxa"/>
          </w:tblCellMar>
        </w:tblPrEx>
        <w:tc>
          <w:tcPr>
            <w:tcW w:w="1419" w:type="dxa"/>
            <w:vMerge/>
            <w:tcBorders>
              <w:top w:val="single" w:sz="4" w:space="0" w:color="auto"/>
              <w:bottom w:val="single" w:sz="4" w:space="0" w:color="auto"/>
              <w:right w:val="single" w:sz="4" w:space="0" w:color="auto"/>
            </w:tcBorders>
            <w:vAlign w:val="center"/>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p>
        </w:tc>
        <w:tc>
          <w:tcPr>
            <w:tcW w:w="813" w:type="dxa"/>
            <w:tcBorders>
              <w:top w:val="single" w:sz="4" w:space="0" w:color="auto"/>
              <w:left w:val="single" w:sz="4" w:space="0" w:color="auto"/>
              <w:bottom w:val="single" w:sz="4" w:space="0" w:color="auto"/>
              <w:right w:val="single" w:sz="4" w:space="0" w:color="auto"/>
            </w:tcBorders>
            <w:vAlign w:val="center"/>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w:t>
            </w:r>
          </w:p>
        </w:tc>
        <w:tc>
          <w:tcPr>
            <w:tcW w:w="1017" w:type="dxa"/>
            <w:tcBorders>
              <w:top w:val="single" w:sz="4" w:space="0" w:color="auto"/>
              <w:left w:val="single" w:sz="4" w:space="0" w:color="auto"/>
              <w:bottom w:val="single" w:sz="4" w:space="0" w:color="auto"/>
              <w:right w:val="single" w:sz="4" w:space="0" w:color="auto"/>
            </w:tcBorders>
            <w:vAlign w:val="center"/>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СВ</w:t>
            </w:r>
          </w:p>
        </w:tc>
        <w:tc>
          <w:tcPr>
            <w:tcW w:w="813" w:type="dxa"/>
            <w:tcBorders>
              <w:top w:val="single" w:sz="4" w:space="0" w:color="auto"/>
              <w:left w:val="single" w:sz="4" w:space="0" w:color="auto"/>
              <w:bottom w:val="single" w:sz="4" w:space="0" w:color="auto"/>
              <w:right w:val="single" w:sz="4" w:space="0" w:color="auto"/>
            </w:tcBorders>
            <w:vAlign w:val="center"/>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В</w:t>
            </w:r>
          </w:p>
        </w:tc>
        <w:tc>
          <w:tcPr>
            <w:tcW w:w="813" w:type="dxa"/>
            <w:tcBorders>
              <w:top w:val="single" w:sz="4" w:space="0" w:color="auto"/>
              <w:left w:val="single" w:sz="4" w:space="0" w:color="auto"/>
              <w:bottom w:val="single" w:sz="4" w:space="0" w:color="auto"/>
              <w:right w:val="single" w:sz="4" w:space="0" w:color="auto"/>
            </w:tcBorders>
            <w:vAlign w:val="center"/>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ЮВ</w:t>
            </w:r>
          </w:p>
        </w:tc>
        <w:tc>
          <w:tcPr>
            <w:tcW w:w="813" w:type="dxa"/>
            <w:tcBorders>
              <w:top w:val="single" w:sz="4" w:space="0" w:color="auto"/>
              <w:left w:val="single" w:sz="4" w:space="0" w:color="auto"/>
              <w:bottom w:val="single" w:sz="4" w:space="0" w:color="auto"/>
              <w:right w:val="single" w:sz="4" w:space="0" w:color="auto"/>
            </w:tcBorders>
            <w:vAlign w:val="center"/>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Ю</w:t>
            </w:r>
          </w:p>
        </w:tc>
        <w:tc>
          <w:tcPr>
            <w:tcW w:w="1220" w:type="dxa"/>
            <w:tcBorders>
              <w:top w:val="single" w:sz="4" w:space="0" w:color="auto"/>
              <w:left w:val="single" w:sz="4" w:space="0" w:color="auto"/>
              <w:bottom w:val="single" w:sz="4" w:space="0" w:color="auto"/>
              <w:right w:val="single" w:sz="4" w:space="0" w:color="auto"/>
            </w:tcBorders>
            <w:vAlign w:val="center"/>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ЮЗ</w:t>
            </w:r>
          </w:p>
        </w:tc>
        <w:tc>
          <w:tcPr>
            <w:tcW w:w="1017" w:type="dxa"/>
            <w:tcBorders>
              <w:top w:val="single" w:sz="4" w:space="0" w:color="auto"/>
              <w:left w:val="single" w:sz="4" w:space="0" w:color="auto"/>
              <w:bottom w:val="single" w:sz="4" w:space="0" w:color="auto"/>
              <w:right w:val="single" w:sz="4" w:space="0" w:color="auto"/>
            </w:tcBorders>
            <w:vAlign w:val="center"/>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З</w:t>
            </w:r>
          </w:p>
        </w:tc>
        <w:tc>
          <w:tcPr>
            <w:tcW w:w="1017" w:type="dxa"/>
            <w:tcBorders>
              <w:top w:val="single" w:sz="4" w:space="0" w:color="auto"/>
              <w:left w:val="single" w:sz="4" w:space="0" w:color="auto"/>
              <w:bottom w:val="single" w:sz="4" w:space="0" w:color="auto"/>
              <w:right w:val="single" w:sz="4" w:space="0" w:color="auto"/>
            </w:tcBorders>
            <w:vAlign w:val="center"/>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СЗ</w:t>
            </w:r>
          </w:p>
        </w:tc>
        <w:tc>
          <w:tcPr>
            <w:tcW w:w="803" w:type="dxa"/>
            <w:tcBorders>
              <w:top w:val="single" w:sz="4" w:space="0" w:color="auto"/>
              <w:left w:val="single" w:sz="4" w:space="0" w:color="auto"/>
              <w:bottom w:val="single" w:sz="4" w:space="0" w:color="auto"/>
            </w:tcBorders>
            <w:vAlign w:val="center"/>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Штиль</w:t>
            </w:r>
          </w:p>
        </w:tc>
      </w:tr>
      <w:tr w:rsidR="00667F2F" w:rsidRPr="0032246B">
        <w:tblPrEx>
          <w:tblCellMar>
            <w:top w:w="0" w:type="dxa"/>
            <w:bottom w:w="0" w:type="dxa"/>
          </w:tblCellMar>
        </w:tblPrEx>
        <w:tc>
          <w:tcPr>
            <w:tcW w:w="1419" w:type="dxa"/>
            <w:tcBorders>
              <w:top w:val="single" w:sz="4" w:space="0" w:color="auto"/>
              <w:bottom w:val="single" w:sz="4" w:space="0" w:color="auto"/>
              <w:right w:val="single" w:sz="4" w:space="0" w:color="auto"/>
            </w:tcBorders>
            <w:vAlign w:val="center"/>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Год</w:t>
            </w:r>
          </w:p>
        </w:tc>
        <w:tc>
          <w:tcPr>
            <w:tcW w:w="813" w:type="dxa"/>
            <w:tcBorders>
              <w:top w:val="single" w:sz="4" w:space="0" w:color="auto"/>
              <w:left w:val="single" w:sz="4" w:space="0" w:color="auto"/>
              <w:bottom w:val="single" w:sz="4" w:space="0" w:color="auto"/>
              <w:right w:val="single" w:sz="4" w:space="0" w:color="auto"/>
            </w:tcBorders>
            <w:vAlign w:val="center"/>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10</w:t>
            </w:r>
          </w:p>
        </w:tc>
        <w:tc>
          <w:tcPr>
            <w:tcW w:w="1017" w:type="dxa"/>
            <w:tcBorders>
              <w:top w:val="single" w:sz="4" w:space="0" w:color="auto"/>
              <w:left w:val="single" w:sz="4" w:space="0" w:color="auto"/>
              <w:bottom w:val="single" w:sz="4" w:space="0" w:color="auto"/>
              <w:right w:val="single" w:sz="4" w:space="0" w:color="auto"/>
            </w:tcBorders>
            <w:vAlign w:val="center"/>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13</w:t>
            </w:r>
          </w:p>
        </w:tc>
        <w:tc>
          <w:tcPr>
            <w:tcW w:w="813" w:type="dxa"/>
            <w:tcBorders>
              <w:top w:val="single" w:sz="4" w:space="0" w:color="auto"/>
              <w:left w:val="single" w:sz="4" w:space="0" w:color="auto"/>
              <w:bottom w:val="single" w:sz="4" w:space="0" w:color="auto"/>
              <w:right w:val="single" w:sz="4" w:space="0" w:color="auto"/>
            </w:tcBorders>
            <w:vAlign w:val="center"/>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4</w:t>
            </w:r>
          </w:p>
        </w:tc>
        <w:tc>
          <w:tcPr>
            <w:tcW w:w="813" w:type="dxa"/>
            <w:tcBorders>
              <w:top w:val="single" w:sz="4" w:space="0" w:color="auto"/>
              <w:left w:val="single" w:sz="4" w:space="0" w:color="auto"/>
              <w:bottom w:val="single" w:sz="4" w:space="0" w:color="auto"/>
              <w:right w:val="single" w:sz="4" w:space="0" w:color="auto"/>
            </w:tcBorders>
            <w:vAlign w:val="center"/>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4</w:t>
            </w:r>
          </w:p>
        </w:tc>
        <w:tc>
          <w:tcPr>
            <w:tcW w:w="813" w:type="dxa"/>
            <w:tcBorders>
              <w:top w:val="single" w:sz="4" w:space="0" w:color="auto"/>
              <w:left w:val="single" w:sz="4" w:space="0" w:color="auto"/>
              <w:bottom w:val="single" w:sz="4" w:space="0" w:color="auto"/>
              <w:right w:val="single" w:sz="4" w:space="0" w:color="auto"/>
            </w:tcBorders>
            <w:vAlign w:val="center"/>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21</w:t>
            </w:r>
          </w:p>
        </w:tc>
        <w:tc>
          <w:tcPr>
            <w:tcW w:w="1220" w:type="dxa"/>
            <w:tcBorders>
              <w:top w:val="single" w:sz="4" w:space="0" w:color="auto"/>
              <w:left w:val="single" w:sz="4" w:space="0" w:color="auto"/>
              <w:bottom w:val="single" w:sz="4" w:space="0" w:color="auto"/>
              <w:right w:val="single" w:sz="4" w:space="0" w:color="auto"/>
            </w:tcBorders>
            <w:vAlign w:val="center"/>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33</w:t>
            </w:r>
          </w:p>
        </w:tc>
        <w:tc>
          <w:tcPr>
            <w:tcW w:w="1017" w:type="dxa"/>
            <w:tcBorders>
              <w:top w:val="single" w:sz="4" w:space="0" w:color="auto"/>
              <w:left w:val="single" w:sz="4" w:space="0" w:color="auto"/>
              <w:bottom w:val="single" w:sz="4" w:space="0" w:color="auto"/>
              <w:right w:val="single" w:sz="4" w:space="0" w:color="auto"/>
            </w:tcBorders>
            <w:vAlign w:val="center"/>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11</w:t>
            </w:r>
          </w:p>
        </w:tc>
        <w:tc>
          <w:tcPr>
            <w:tcW w:w="1017" w:type="dxa"/>
            <w:tcBorders>
              <w:top w:val="single" w:sz="4" w:space="0" w:color="auto"/>
              <w:left w:val="single" w:sz="4" w:space="0" w:color="auto"/>
              <w:bottom w:val="single" w:sz="4" w:space="0" w:color="auto"/>
              <w:right w:val="single" w:sz="4" w:space="0" w:color="auto"/>
            </w:tcBorders>
            <w:vAlign w:val="center"/>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4</w:t>
            </w:r>
          </w:p>
        </w:tc>
        <w:tc>
          <w:tcPr>
            <w:tcW w:w="803" w:type="dxa"/>
            <w:tcBorders>
              <w:top w:val="single" w:sz="4" w:space="0" w:color="auto"/>
              <w:left w:val="single" w:sz="4" w:space="0" w:color="auto"/>
              <w:bottom w:val="single" w:sz="4" w:space="0" w:color="auto"/>
            </w:tcBorders>
            <w:vAlign w:val="center"/>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16</w:t>
            </w:r>
          </w:p>
        </w:tc>
      </w:tr>
    </w:tbl>
    <w:p w:rsidR="00667F2F" w:rsidRPr="0032246B" w:rsidRDefault="00667F2F" w:rsidP="00667F2F">
      <w:pPr>
        <w:autoSpaceDE w:val="0"/>
        <w:autoSpaceDN w:val="0"/>
        <w:adjustRightInd w:val="0"/>
        <w:spacing w:after="200" w:line="276" w:lineRule="auto"/>
        <w:jc w:val="left"/>
        <w:rPr>
          <w:rFonts w:ascii="Calibri" w:hAnsi="Calibri" w:cs="Calibri"/>
          <w:sz w:val="22"/>
          <w:szCs w:val="22"/>
          <w:lang w:val="en-US"/>
        </w:rPr>
      </w:pPr>
    </w:p>
    <w:p w:rsidR="00FE3804" w:rsidRPr="0032246B" w:rsidRDefault="00FE3804" w:rsidP="00FE3804">
      <w:pPr>
        <w:pStyle w:val="af0"/>
        <w:rPr>
          <w:sz w:val="24"/>
          <w:szCs w:val="24"/>
        </w:rPr>
      </w:pPr>
      <w:r w:rsidRPr="0032246B">
        <w:rPr>
          <w:b/>
          <w:i/>
          <w:sz w:val="24"/>
          <w:szCs w:val="24"/>
          <w:u w:val="single"/>
        </w:rPr>
        <w:t>Фон</w:t>
      </w:r>
      <w:r w:rsidRPr="0032246B">
        <w:rPr>
          <w:b/>
          <w:i/>
          <w:sz w:val="24"/>
          <w:szCs w:val="24"/>
        </w:rPr>
        <w:t>.</w:t>
      </w:r>
      <w:r w:rsidRPr="0032246B">
        <w:rPr>
          <w:sz w:val="24"/>
          <w:szCs w:val="24"/>
        </w:rPr>
        <w:t xml:space="preserve"> На рассматриваемой территории посты наблюдения за состоянием воздушного бассейна отсутствуют. </w:t>
      </w:r>
    </w:p>
    <w:p w:rsidR="00FE3804" w:rsidRPr="0032246B" w:rsidRDefault="00FE3804" w:rsidP="00FE3804">
      <w:pPr>
        <w:pStyle w:val="af0"/>
        <w:rPr>
          <w:sz w:val="24"/>
          <w:szCs w:val="24"/>
        </w:rPr>
      </w:pPr>
      <w:r w:rsidRPr="0032246B">
        <w:rPr>
          <w:sz w:val="24"/>
          <w:szCs w:val="24"/>
        </w:rPr>
        <w:t>В соответствии с письмом ГУ "Камчатское УГМС" (Приложение В), при отсутствии регулярных наблюдений, на основании утвержденных Росгидрометом Временных рекоменд</w:t>
      </w:r>
      <w:r w:rsidRPr="0032246B">
        <w:rPr>
          <w:sz w:val="24"/>
          <w:szCs w:val="24"/>
        </w:rPr>
        <w:t>а</w:t>
      </w:r>
      <w:r w:rsidRPr="0032246B">
        <w:rPr>
          <w:sz w:val="24"/>
          <w:szCs w:val="24"/>
        </w:rPr>
        <w:t>ций «Фоновые концентрации вредных (загрязняющих) веществ для городов и населенных пу</w:t>
      </w:r>
      <w:r w:rsidRPr="0032246B">
        <w:rPr>
          <w:sz w:val="24"/>
          <w:szCs w:val="24"/>
        </w:rPr>
        <w:t>н</w:t>
      </w:r>
      <w:r w:rsidRPr="0032246B">
        <w:rPr>
          <w:sz w:val="24"/>
          <w:szCs w:val="24"/>
        </w:rPr>
        <w:t xml:space="preserve">ктов, где отсутствуют регулярные наблюдения за загрязнением атмосферного воздуха» (ФГБУ «ГГО им. А. И. Воейкова»), </w:t>
      </w:r>
      <w:r w:rsidRPr="0032246B">
        <w:rPr>
          <w:b/>
          <w:i/>
          <w:sz w:val="24"/>
          <w:szCs w:val="24"/>
        </w:rPr>
        <w:t>фоновые концентрации загрязняющих веществ</w:t>
      </w:r>
      <w:r w:rsidRPr="0032246B">
        <w:rPr>
          <w:sz w:val="24"/>
          <w:szCs w:val="24"/>
        </w:rPr>
        <w:t xml:space="preserve"> (взвешенные в</w:t>
      </w:r>
      <w:r w:rsidRPr="0032246B">
        <w:rPr>
          <w:sz w:val="24"/>
          <w:szCs w:val="24"/>
        </w:rPr>
        <w:t>е</w:t>
      </w:r>
      <w:r w:rsidRPr="0032246B">
        <w:rPr>
          <w:sz w:val="24"/>
          <w:szCs w:val="24"/>
        </w:rPr>
        <w:t>щества (пыль), диоксид серы, оксид углерода, оксид и диоксид азота</w:t>
      </w:r>
      <w:r w:rsidRPr="0032246B">
        <w:rPr>
          <w:b/>
          <w:i/>
          <w:sz w:val="24"/>
          <w:szCs w:val="24"/>
        </w:rPr>
        <w:t>) в атмосферном воздухе</w:t>
      </w:r>
      <w:r w:rsidRPr="0032246B">
        <w:rPr>
          <w:sz w:val="24"/>
          <w:szCs w:val="24"/>
        </w:rPr>
        <w:t xml:space="preserve"> запрашиваемых районов можно </w:t>
      </w:r>
      <w:r w:rsidRPr="0032246B">
        <w:rPr>
          <w:b/>
          <w:i/>
          <w:sz w:val="24"/>
          <w:szCs w:val="24"/>
        </w:rPr>
        <w:t>принять равными нулю,</w:t>
      </w:r>
      <w:r w:rsidRPr="0032246B">
        <w:rPr>
          <w:sz w:val="24"/>
          <w:szCs w:val="24"/>
        </w:rPr>
        <w:t xml:space="preserve"> как для малонаселенных районов с </w:t>
      </w:r>
      <w:r w:rsidRPr="0032246B">
        <w:rPr>
          <w:sz w:val="24"/>
          <w:szCs w:val="24"/>
        </w:rPr>
        <w:lastRenderedPageBreak/>
        <w:t>населением менее одной тысячи жителей, если в радиусе 5 км не находится ни одного населе</w:t>
      </w:r>
      <w:r w:rsidRPr="0032246B">
        <w:rPr>
          <w:sz w:val="24"/>
          <w:szCs w:val="24"/>
        </w:rPr>
        <w:t>н</w:t>
      </w:r>
      <w:r w:rsidRPr="0032246B">
        <w:rPr>
          <w:sz w:val="24"/>
          <w:szCs w:val="24"/>
        </w:rPr>
        <w:t>ного пункта с большим числом жителей.</w:t>
      </w:r>
    </w:p>
    <w:p w:rsidR="00FE3804" w:rsidRPr="0032246B" w:rsidRDefault="00FE3804" w:rsidP="00FE3804">
      <w:pPr>
        <w:ind w:firstLine="709"/>
        <w:rPr>
          <w:sz w:val="24"/>
        </w:rPr>
      </w:pPr>
      <w:r w:rsidRPr="0032246B">
        <w:rPr>
          <w:b/>
          <w:i/>
          <w:sz w:val="24"/>
          <w:szCs w:val="24"/>
          <w:u w:val="single"/>
        </w:rPr>
        <w:t xml:space="preserve">Опасные природные явления. </w:t>
      </w:r>
      <w:r w:rsidRPr="0032246B">
        <w:rPr>
          <w:b/>
          <w:i/>
          <w:sz w:val="24"/>
        </w:rPr>
        <w:t>Туманы</w:t>
      </w:r>
      <w:r w:rsidRPr="0032246B">
        <w:rPr>
          <w:sz w:val="24"/>
        </w:rPr>
        <w:t xml:space="preserve"> на рассматриваемой территории наблюдаются преимущественно в теплый период года. Чаще всего туманы бывают в июль-сентябрь. С октя</w:t>
      </w:r>
      <w:r w:rsidRPr="0032246B">
        <w:rPr>
          <w:sz w:val="24"/>
        </w:rPr>
        <w:t>б</w:t>
      </w:r>
      <w:r w:rsidRPr="0032246B">
        <w:rPr>
          <w:sz w:val="24"/>
        </w:rPr>
        <w:t>ря количество туманов уменьшается. Среднее число дней с туманами за апрель-сентябрь сост</w:t>
      </w:r>
      <w:r w:rsidRPr="0032246B">
        <w:rPr>
          <w:sz w:val="24"/>
        </w:rPr>
        <w:t>а</w:t>
      </w:r>
      <w:r w:rsidRPr="0032246B">
        <w:rPr>
          <w:sz w:val="24"/>
        </w:rPr>
        <w:t>вляет – 8 дней, а в период с октября по март-2 дня.</w:t>
      </w:r>
    </w:p>
    <w:p w:rsidR="00FE3804" w:rsidRPr="0032246B" w:rsidRDefault="00FE3804" w:rsidP="00FE3804">
      <w:pPr>
        <w:ind w:firstLine="709"/>
        <w:rPr>
          <w:noProof/>
          <w:sz w:val="24"/>
        </w:rPr>
      </w:pPr>
      <w:r w:rsidRPr="0032246B">
        <w:rPr>
          <w:b/>
          <w:i/>
          <w:sz w:val="24"/>
        </w:rPr>
        <w:t>Грозовая деятельность</w:t>
      </w:r>
      <w:r w:rsidRPr="0032246B">
        <w:rPr>
          <w:sz w:val="24"/>
        </w:rPr>
        <w:t xml:space="preserve"> в рассматриваемом районе чаще всего наблюдается в теплое время года, преимущественно с мая по ноябрь, когда над территорией смещаю</w:t>
      </w:r>
      <w:r w:rsidRPr="0032246B">
        <w:rPr>
          <w:sz w:val="24"/>
        </w:rPr>
        <w:t>т</w:t>
      </w:r>
      <w:r w:rsidRPr="0032246B">
        <w:rPr>
          <w:sz w:val="24"/>
        </w:rPr>
        <w:t>ся циклоны и связанные с ними фронтальные разделы. В отдельные годы количество гроз может сильно о</w:t>
      </w:r>
      <w:r w:rsidRPr="0032246B">
        <w:rPr>
          <w:sz w:val="24"/>
        </w:rPr>
        <w:t>т</w:t>
      </w:r>
      <w:r w:rsidRPr="0032246B">
        <w:rPr>
          <w:sz w:val="24"/>
        </w:rPr>
        <w:t>личаться от среднего. Грозы здесь небольшой продолжительности и характерны для летнего периода. Грозовая деятельность на территории центральной Камчатки начинается обычно в мае и заканчивается в сентябре. Наиболее часты гр</w:t>
      </w:r>
      <w:r w:rsidRPr="0032246B">
        <w:rPr>
          <w:sz w:val="24"/>
        </w:rPr>
        <w:t>о</w:t>
      </w:r>
      <w:r w:rsidRPr="0032246B">
        <w:rPr>
          <w:sz w:val="24"/>
        </w:rPr>
        <w:t>зы в июне-августе.</w:t>
      </w:r>
      <w:r w:rsidRPr="0032246B">
        <w:rPr>
          <w:noProof/>
          <w:sz w:val="24"/>
        </w:rPr>
        <w:t xml:space="preserve"> </w:t>
      </w:r>
    </w:p>
    <w:p w:rsidR="00FE3804" w:rsidRPr="0032246B" w:rsidRDefault="00FE3804" w:rsidP="00FE3804">
      <w:pPr>
        <w:ind w:firstLine="709"/>
        <w:rPr>
          <w:sz w:val="24"/>
        </w:rPr>
      </w:pPr>
      <w:r w:rsidRPr="0032246B">
        <w:rPr>
          <w:b/>
          <w:i/>
          <w:sz w:val="24"/>
        </w:rPr>
        <w:t xml:space="preserve">Метели </w:t>
      </w:r>
      <w:r w:rsidRPr="0032246B">
        <w:rPr>
          <w:sz w:val="24"/>
        </w:rPr>
        <w:t>на рассматриваемой территории наблюдаются с октября по май. За зиму наиб</w:t>
      </w:r>
      <w:r w:rsidRPr="0032246B">
        <w:rPr>
          <w:sz w:val="24"/>
        </w:rPr>
        <w:t>о</w:t>
      </w:r>
      <w:r w:rsidRPr="0032246B">
        <w:rPr>
          <w:sz w:val="24"/>
        </w:rPr>
        <w:t>льшее количество метелей бывает с декабря по март. За зиму наиб</w:t>
      </w:r>
      <w:r w:rsidRPr="0032246B">
        <w:rPr>
          <w:sz w:val="24"/>
        </w:rPr>
        <w:t>о</w:t>
      </w:r>
      <w:r w:rsidRPr="0032246B">
        <w:rPr>
          <w:sz w:val="24"/>
        </w:rPr>
        <w:t>льшее количество метелей бывает в январе  в среднем до 5 дней за месяц.</w:t>
      </w:r>
    </w:p>
    <w:p w:rsidR="00FE3804" w:rsidRPr="0032246B" w:rsidRDefault="00FE3804" w:rsidP="00FE3804">
      <w:pPr>
        <w:ind w:firstLine="709"/>
        <w:rPr>
          <w:sz w:val="24"/>
        </w:rPr>
      </w:pPr>
      <w:r w:rsidRPr="0032246B">
        <w:rPr>
          <w:b/>
          <w:i/>
          <w:sz w:val="24"/>
        </w:rPr>
        <w:t>Град</w:t>
      </w:r>
      <w:r w:rsidRPr="0032246B">
        <w:rPr>
          <w:sz w:val="24"/>
        </w:rPr>
        <w:t xml:space="preserve"> относится к редкому явлению погоды и наблюдается, как и грозы, в теплый период года. Выпадение града сопровождается ливневыми дождями, гр</w:t>
      </w:r>
      <w:r w:rsidRPr="0032246B">
        <w:rPr>
          <w:sz w:val="24"/>
        </w:rPr>
        <w:t>о</w:t>
      </w:r>
      <w:r w:rsidRPr="0032246B">
        <w:rPr>
          <w:sz w:val="24"/>
        </w:rPr>
        <w:t>зами, а иногда шквалистым ветром. Град во время грозы выпадает при вторжениях х</w:t>
      </w:r>
      <w:r w:rsidRPr="0032246B">
        <w:rPr>
          <w:sz w:val="24"/>
        </w:rPr>
        <w:t>о</w:t>
      </w:r>
      <w:r w:rsidRPr="0032246B">
        <w:rPr>
          <w:sz w:val="24"/>
        </w:rPr>
        <w:t xml:space="preserve">лодного воздуха. </w:t>
      </w:r>
    </w:p>
    <w:p w:rsidR="00FE3804" w:rsidRPr="0032246B" w:rsidRDefault="00FE3804" w:rsidP="00FE3804">
      <w:pPr>
        <w:tabs>
          <w:tab w:val="num" w:pos="1080"/>
        </w:tabs>
        <w:ind w:firstLine="709"/>
        <w:rPr>
          <w:sz w:val="24"/>
        </w:rPr>
      </w:pPr>
      <w:r w:rsidRPr="0032246B">
        <w:rPr>
          <w:b/>
          <w:i/>
          <w:sz w:val="24"/>
        </w:rPr>
        <w:t>Гололедно-изморозевые образования</w:t>
      </w:r>
      <w:r w:rsidRPr="0032246B">
        <w:rPr>
          <w:sz w:val="24"/>
        </w:rPr>
        <w:t xml:space="preserve"> наблюдаются не каждый год месяцам (гололед, з</w:t>
      </w:r>
      <w:r w:rsidRPr="0032246B">
        <w:rPr>
          <w:sz w:val="24"/>
        </w:rPr>
        <w:t>е</w:t>
      </w:r>
      <w:r w:rsidRPr="0032246B">
        <w:rPr>
          <w:sz w:val="24"/>
        </w:rPr>
        <w:t>рнистая и кристаллическая изморозь, мокрый снег). Сложные метеорологические условия, ос</w:t>
      </w:r>
      <w:r w:rsidRPr="0032246B">
        <w:rPr>
          <w:sz w:val="24"/>
        </w:rPr>
        <w:t>о</w:t>
      </w:r>
      <w:r w:rsidRPr="0032246B">
        <w:rPr>
          <w:sz w:val="24"/>
        </w:rPr>
        <w:t>бенно в зимний период (снежные бури, гололедно-изморозевые явления, обледенение механи</w:t>
      </w:r>
      <w:r w:rsidRPr="0032246B">
        <w:rPr>
          <w:sz w:val="24"/>
        </w:rPr>
        <w:t>з</w:t>
      </w:r>
      <w:r w:rsidRPr="0032246B">
        <w:rPr>
          <w:sz w:val="24"/>
        </w:rPr>
        <w:t xml:space="preserve">мов) могут существенно тормозить выполнение работ. </w:t>
      </w:r>
    </w:p>
    <w:p w:rsidR="00FE3804" w:rsidRPr="0032246B" w:rsidRDefault="00FE3804" w:rsidP="00FE3804">
      <w:pPr>
        <w:tabs>
          <w:tab w:val="num" w:pos="1080"/>
        </w:tabs>
        <w:ind w:firstLine="709"/>
      </w:pPr>
    </w:p>
    <w:p w:rsidR="00FE3804" w:rsidRPr="0032246B" w:rsidRDefault="00667F2F" w:rsidP="00FE3804">
      <w:pPr>
        <w:pStyle w:val="26"/>
        <w:widowControl w:val="0"/>
        <w:numPr>
          <w:ilvl w:val="1"/>
          <w:numId w:val="0"/>
        </w:numPr>
        <w:suppressAutoHyphens w:val="0"/>
        <w:spacing w:before="120" w:after="120" w:line="240" w:lineRule="auto"/>
        <w:ind w:left="1569" w:right="142" w:hanging="576"/>
        <w:jc w:val="left"/>
        <w:rPr>
          <w:lang w:val="ru-RU"/>
        </w:rPr>
      </w:pPr>
      <w:bookmarkStart w:id="17" w:name="_Toc435179763"/>
      <w:r w:rsidRPr="0032246B">
        <w:rPr>
          <w:lang w:val="ru-RU"/>
        </w:rPr>
        <w:t xml:space="preserve">3.2 </w:t>
      </w:r>
      <w:r w:rsidR="00FE3804" w:rsidRPr="0032246B">
        <w:rPr>
          <w:lang w:val="ru-RU"/>
        </w:rPr>
        <w:t>Характеристика физических факторов риска</w:t>
      </w:r>
      <w:bookmarkEnd w:id="17"/>
    </w:p>
    <w:p w:rsidR="00FE3804" w:rsidRPr="0032246B" w:rsidRDefault="00FE3804" w:rsidP="00FE3804">
      <w:pPr>
        <w:rPr>
          <w:sz w:val="24"/>
        </w:rPr>
      </w:pPr>
      <w:r w:rsidRPr="0032246B">
        <w:rPr>
          <w:sz w:val="24"/>
        </w:rPr>
        <w:t>Физические факторы воздействия (электромагнитные поля промышленной частоты, электром</w:t>
      </w:r>
      <w:r w:rsidRPr="0032246B">
        <w:rPr>
          <w:sz w:val="24"/>
        </w:rPr>
        <w:t>а</w:t>
      </w:r>
      <w:r w:rsidRPr="0032246B">
        <w:rPr>
          <w:sz w:val="24"/>
        </w:rPr>
        <w:t>гнитные поля радиочастотного диапазона, вибрационное воздействие, акустическое воздейс</w:t>
      </w:r>
      <w:r w:rsidRPr="0032246B">
        <w:rPr>
          <w:sz w:val="24"/>
        </w:rPr>
        <w:t>т</w:t>
      </w:r>
      <w:r w:rsidRPr="0032246B">
        <w:rPr>
          <w:sz w:val="24"/>
        </w:rPr>
        <w:t>вие) в районе прохождения трассы проектируемого а</w:t>
      </w:r>
      <w:r w:rsidRPr="0032246B">
        <w:rPr>
          <w:sz w:val="24"/>
        </w:rPr>
        <w:t>в</w:t>
      </w:r>
      <w:r w:rsidRPr="0032246B">
        <w:rPr>
          <w:sz w:val="24"/>
        </w:rPr>
        <w:t xml:space="preserve">тозимника не выявлены. </w:t>
      </w:r>
    </w:p>
    <w:p w:rsidR="00FE3804" w:rsidRPr="0032246B" w:rsidRDefault="00FE3804" w:rsidP="00FE3804"/>
    <w:p w:rsidR="00FE3804" w:rsidRPr="0032246B" w:rsidRDefault="00667F2F" w:rsidP="00FE3804">
      <w:pPr>
        <w:pStyle w:val="26"/>
        <w:widowControl w:val="0"/>
        <w:numPr>
          <w:ilvl w:val="1"/>
          <w:numId w:val="0"/>
        </w:numPr>
        <w:suppressAutoHyphens w:val="0"/>
        <w:spacing w:before="120" w:after="120" w:line="240" w:lineRule="auto"/>
        <w:ind w:left="1569" w:right="142" w:hanging="576"/>
        <w:jc w:val="left"/>
        <w:rPr>
          <w:lang w:val="ru-RU"/>
        </w:rPr>
      </w:pPr>
      <w:bookmarkStart w:id="18" w:name="_Toc435179764"/>
      <w:r w:rsidRPr="0032246B">
        <w:rPr>
          <w:lang w:val="ru-RU"/>
        </w:rPr>
        <w:t xml:space="preserve">3.3 </w:t>
      </w:r>
      <w:r w:rsidR="00FE3804" w:rsidRPr="0032246B">
        <w:rPr>
          <w:lang w:val="ru-RU"/>
        </w:rPr>
        <w:t>Характеристика радиационной обстановки</w:t>
      </w:r>
      <w:bookmarkEnd w:id="18"/>
    </w:p>
    <w:p w:rsidR="00FE3804" w:rsidRPr="0032246B" w:rsidRDefault="00FE3804" w:rsidP="00FE3804">
      <w:pPr>
        <w:pStyle w:val="af0"/>
        <w:rPr>
          <w:sz w:val="24"/>
          <w:szCs w:val="24"/>
        </w:rPr>
      </w:pPr>
      <w:r w:rsidRPr="0032246B">
        <w:rPr>
          <w:sz w:val="24"/>
          <w:szCs w:val="24"/>
        </w:rPr>
        <w:t>Управление Роспотребнадзора по Камчатскому краю оценивает радиационную обст</w:t>
      </w:r>
      <w:r w:rsidRPr="0032246B">
        <w:rPr>
          <w:sz w:val="24"/>
          <w:szCs w:val="24"/>
        </w:rPr>
        <w:t>а</w:t>
      </w:r>
      <w:r w:rsidRPr="0032246B">
        <w:rPr>
          <w:sz w:val="24"/>
          <w:szCs w:val="24"/>
        </w:rPr>
        <w:t>новку в целом удовлетворительной. Радиационный фактор не является ведущим фактором вр</w:t>
      </w:r>
      <w:r w:rsidRPr="0032246B">
        <w:rPr>
          <w:sz w:val="24"/>
          <w:szCs w:val="24"/>
        </w:rPr>
        <w:t>е</w:t>
      </w:r>
      <w:r w:rsidRPr="0032246B">
        <w:rPr>
          <w:sz w:val="24"/>
          <w:szCs w:val="24"/>
        </w:rPr>
        <w:t>дного воздействия на здоровье населения.</w:t>
      </w:r>
    </w:p>
    <w:p w:rsidR="00FE3804" w:rsidRPr="0032246B" w:rsidRDefault="00FE3804" w:rsidP="00FE3804">
      <w:pPr>
        <w:pStyle w:val="af0"/>
        <w:rPr>
          <w:sz w:val="24"/>
          <w:szCs w:val="24"/>
        </w:rPr>
      </w:pPr>
      <w:r w:rsidRPr="0032246B">
        <w:rPr>
          <w:sz w:val="24"/>
          <w:szCs w:val="24"/>
        </w:rPr>
        <w:t>Ежегодный анализ результатов радиационного мониторинга, проводимого специали</w:t>
      </w:r>
      <w:r w:rsidRPr="0032246B">
        <w:rPr>
          <w:sz w:val="24"/>
          <w:szCs w:val="24"/>
        </w:rPr>
        <w:t>с</w:t>
      </w:r>
      <w:r w:rsidRPr="0032246B">
        <w:rPr>
          <w:sz w:val="24"/>
          <w:szCs w:val="24"/>
        </w:rPr>
        <w:t>тами Роспотребнадзора, показывает, что радиационный фон на территории края близок к есте</w:t>
      </w:r>
      <w:r w:rsidRPr="0032246B">
        <w:rPr>
          <w:sz w:val="24"/>
          <w:szCs w:val="24"/>
        </w:rPr>
        <w:t>с</w:t>
      </w:r>
      <w:r w:rsidRPr="0032246B">
        <w:rPr>
          <w:sz w:val="24"/>
          <w:szCs w:val="24"/>
        </w:rPr>
        <w:t>твенному фону, и находится в пределах от 0,05 до 0,12 мкЗв\час.</w:t>
      </w:r>
    </w:p>
    <w:p w:rsidR="00FE3804" w:rsidRPr="0032246B" w:rsidRDefault="00FE3804" w:rsidP="00FE3804">
      <w:pPr>
        <w:pStyle w:val="ae"/>
        <w:rPr>
          <w:sz w:val="24"/>
        </w:rPr>
      </w:pPr>
      <w:r w:rsidRPr="0032246B">
        <w:rPr>
          <w:sz w:val="24"/>
        </w:rPr>
        <w:t xml:space="preserve">Таблица </w:t>
      </w:r>
      <w:r w:rsidRPr="0032246B">
        <w:rPr>
          <w:sz w:val="24"/>
        </w:rPr>
        <w:fldChar w:fldCharType="begin"/>
      </w:r>
      <w:r w:rsidRPr="0032246B">
        <w:rPr>
          <w:sz w:val="24"/>
        </w:rPr>
        <w:instrText xml:space="preserve"> STYLEREF 1 \s </w:instrText>
      </w:r>
      <w:r w:rsidRPr="0032246B">
        <w:rPr>
          <w:sz w:val="24"/>
        </w:rPr>
        <w:fldChar w:fldCharType="separate"/>
      </w:r>
      <w:r w:rsidRPr="0032246B">
        <w:rPr>
          <w:noProof/>
          <w:sz w:val="24"/>
        </w:rPr>
        <w:t>3</w:t>
      </w:r>
      <w:r w:rsidRPr="0032246B">
        <w:rPr>
          <w:sz w:val="24"/>
        </w:rPr>
        <w:fldChar w:fldCharType="end"/>
      </w:r>
      <w:r w:rsidRPr="0032246B">
        <w:rPr>
          <w:sz w:val="24"/>
        </w:rPr>
        <w:t>.</w:t>
      </w:r>
      <w:r w:rsidRPr="0032246B">
        <w:rPr>
          <w:sz w:val="24"/>
        </w:rPr>
        <w:fldChar w:fldCharType="begin"/>
      </w:r>
      <w:r w:rsidRPr="0032246B">
        <w:rPr>
          <w:sz w:val="24"/>
        </w:rPr>
        <w:instrText xml:space="preserve"> SEQ Таблица \* ARABIC \s 1 </w:instrText>
      </w:r>
      <w:r w:rsidRPr="0032246B">
        <w:rPr>
          <w:sz w:val="24"/>
        </w:rPr>
        <w:fldChar w:fldCharType="separate"/>
      </w:r>
      <w:r w:rsidRPr="0032246B">
        <w:rPr>
          <w:noProof/>
          <w:sz w:val="24"/>
        </w:rPr>
        <w:t>3</w:t>
      </w:r>
      <w:r w:rsidRPr="0032246B">
        <w:rPr>
          <w:sz w:val="24"/>
        </w:rPr>
        <w:fldChar w:fldCharType="end"/>
      </w:r>
      <w:r w:rsidRPr="0032246B">
        <w:rPr>
          <w:sz w:val="24"/>
        </w:rPr>
        <w:t xml:space="preserve"> Уровни радиоактивного загрязнения почвы на территории Камчатского края</w:t>
      </w:r>
    </w:p>
    <w:tbl>
      <w:tblPr>
        <w:tblW w:w="5000" w:type="pct"/>
        <w:tblCellMar>
          <w:left w:w="40" w:type="dxa"/>
          <w:right w:w="40" w:type="dxa"/>
        </w:tblCellMar>
        <w:tblLook w:val="0000" w:firstRow="0" w:lastRow="0" w:firstColumn="0" w:lastColumn="0" w:noHBand="0" w:noVBand="0"/>
      </w:tblPr>
      <w:tblGrid>
        <w:gridCol w:w="1353"/>
        <w:gridCol w:w="1460"/>
        <w:gridCol w:w="1460"/>
        <w:gridCol w:w="1466"/>
        <w:gridCol w:w="1460"/>
        <w:gridCol w:w="1466"/>
        <w:gridCol w:w="1336"/>
      </w:tblGrid>
      <w:tr w:rsidR="00FE3804" w:rsidRPr="0032246B" w:rsidTr="00927417">
        <w:tc>
          <w:tcPr>
            <w:tcW w:w="676" w:type="pct"/>
            <w:vMerge w:val="restart"/>
            <w:tcBorders>
              <w:top w:val="single" w:sz="6" w:space="0" w:color="auto"/>
              <w:left w:val="single" w:sz="6" w:space="0" w:color="auto"/>
              <w:bottom w:val="nil"/>
              <w:right w:val="single" w:sz="6" w:space="0" w:color="auto"/>
            </w:tcBorders>
          </w:tcPr>
          <w:p w:rsidR="00FE3804" w:rsidRPr="0032246B" w:rsidRDefault="00FE3804" w:rsidP="00927417">
            <w:pPr>
              <w:pStyle w:val="TableText"/>
              <w:rPr>
                <w:rFonts w:ascii="Times New Roman" w:hAnsi="Times New Roman"/>
                <w:sz w:val="22"/>
                <w:szCs w:val="22"/>
              </w:rPr>
            </w:pPr>
            <w:r w:rsidRPr="0032246B">
              <w:rPr>
                <w:rFonts w:ascii="Times New Roman" w:hAnsi="Times New Roman"/>
                <w:sz w:val="22"/>
                <w:szCs w:val="22"/>
              </w:rPr>
              <w:t>Годы</w:t>
            </w:r>
          </w:p>
        </w:tc>
        <w:tc>
          <w:tcPr>
            <w:tcW w:w="4324" w:type="pct"/>
            <w:gridSpan w:val="6"/>
            <w:tcBorders>
              <w:top w:val="single" w:sz="6" w:space="0" w:color="auto"/>
              <w:left w:val="single" w:sz="6" w:space="0" w:color="auto"/>
              <w:bottom w:val="single" w:sz="6" w:space="0" w:color="auto"/>
              <w:right w:val="single" w:sz="6" w:space="0" w:color="auto"/>
            </w:tcBorders>
          </w:tcPr>
          <w:p w:rsidR="00FE3804" w:rsidRPr="0032246B" w:rsidRDefault="00FE3804" w:rsidP="00927417">
            <w:pPr>
              <w:pStyle w:val="TableText"/>
              <w:rPr>
                <w:rFonts w:ascii="Times New Roman" w:hAnsi="Times New Roman"/>
                <w:sz w:val="22"/>
                <w:szCs w:val="22"/>
              </w:rPr>
            </w:pPr>
            <w:r w:rsidRPr="0032246B">
              <w:rPr>
                <w:rFonts w:ascii="Times New Roman" w:hAnsi="Times New Roman"/>
                <w:sz w:val="22"/>
                <w:szCs w:val="22"/>
              </w:rPr>
              <w:t>Плотность загрязнения почвы, кБк/м</w:t>
            </w:r>
          </w:p>
        </w:tc>
      </w:tr>
      <w:tr w:rsidR="00FE3804" w:rsidRPr="0032246B" w:rsidTr="00927417">
        <w:tc>
          <w:tcPr>
            <w:tcW w:w="676" w:type="pct"/>
            <w:vMerge/>
            <w:tcBorders>
              <w:top w:val="nil"/>
              <w:left w:val="single" w:sz="6" w:space="0" w:color="auto"/>
              <w:bottom w:val="nil"/>
              <w:right w:val="single" w:sz="6" w:space="0" w:color="auto"/>
            </w:tcBorders>
          </w:tcPr>
          <w:p w:rsidR="00FE3804" w:rsidRPr="0032246B" w:rsidRDefault="00FE3804" w:rsidP="00927417">
            <w:pPr>
              <w:pStyle w:val="TableText"/>
              <w:rPr>
                <w:rFonts w:ascii="Times New Roman" w:hAnsi="Times New Roman"/>
                <w:sz w:val="22"/>
                <w:szCs w:val="22"/>
              </w:rPr>
            </w:pPr>
          </w:p>
          <w:p w:rsidR="00FE3804" w:rsidRPr="0032246B" w:rsidRDefault="00FE3804" w:rsidP="00927417">
            <w:pPr>
              <w:pStyle w:val="TableText"/>
              <w:rPr>
                <w:rFonts w:ascii="Times New Roman" w:hAnsi="Times New Roman"/>
                <w:sz w:val="22"/>
                <w:szCs w:val="22"/>
              </w:rPr>
            </w:pPr>
          </w:p>
        </w:tc>
        <w:tc>
          <w:tcPr>
            <w:tcW w:w="2193" w:type="pct"/>
            <w:gridSpan w:val="3"/>
            <w:tcBorders>
              <w:top w:val="single" w:sz="6" w:space="0" w:color="auto"/>
              <w:left w:val="single" w:sz="6" w:space="0" w:color="auto"/>
              <w:bottom w:val="single" w:sz="6" w:space="0" w:color="auto"/>
              <w:right w:val="single" w:sz="6" w:space="0" w:color="auto"/>
            </w:tcBorders>
          </w:tcPr>
          <w:p w:rsidR="00FE3804" w:rsidRPr="0032246B" w:rsidRDefault="00FE3804" w:rsidP="00927417">
            <w:pPr>
              <w:pStyle w:val="TableText"/>
              <w:rPr>
                <w:rFonts w:ascii="Times New Roman" w:hAnsi="Times New Roman"/>
                <w:sz w:val="22"/>
                <w:szCs w:val="22"/>
              </w:rPr>
            </w:pPr>
            <w:r w:rsidRPr="0032246B">
              <w:rPr>
                <w:rFonts w:ascii="Times New Roman" w:hAnsi="Times New Roman"/>
                <w:sz w:val="22"/>
                <w:szCs w:val="22"/>
              </w:rPr>
              <w:t>137Cs</w:t>
            </w:r>
          </w:p>
        </w:tc>
        <w:tc>
          <w:tcPr>
            <w:tcW w:w="2131" w:type="pct"/>
            <w:gridSpan w:val="3"/>
            <w:tcBorders>
              <w:top w:val="single" w:sz="6" w:space="0" w:color="auto"/>
              <w:left w:val="single" w:sz="6" w:space="0" w:color="auto"/>
              <w:bottom w:val="single" w:sz="6" w:space="0" w:color="auto"/>
              <w:right w:val="single" w:sz="6" w:space="0" w:color="auto"/>
            </w:tcBorders>
          </w:tcPr>
          <w:p w:rsidR="00FE3804" w:rsidRPr="0032246B" w:rsidRDefault="00FE3804" w:rsidP="00927417">
            <w:pPr>
              <w:pStyle w:val="TableText"/>
              <w:rPr>
                <w:rFonts w:ascii="Times New Roman" w:hAnsi="Times New Roman"/>
                <w:sz w:val="22"/>
                <w:szCs w:val="22"/>
              </w:rPr>
            </w:pPr>
            <w:r w:rsidRPr="0032246B">
              <w:rPr>
                <w:rFonts w:ascii="Times New Roman" w:hAnsi="Times New Roman"/>
                <w:sz w:val="22"/>
                <w:szCs w:val="22"/>
              </w:rPr>
              <w:t>90Sr</w:t>
            </w:r>
          </w:p>
        </w:tc>
      </w:tr>
      <w:tr w:rsidR="00FE3804" w:rsidRPr="0032246B" w:rsidTr="00927417">
        <w:tc>
          <w:tcPr>
            <w:tcW w:w="676" w:type="pct"/>
            <w:vMerge/>
            <w:tcBorders>
              <w:top w:val="nil"/>
              <w:left w:val="single" w:sz="6" w:space="0" w:color="auto"/>
              <w:bottom w:val="single" w:sz="6" w:space="0" w:color="auto"/>
              <w:right w:val="single" w:sz="6" w:space="0" w:color="auto"/>
            </w:tcBorders>
          </w:tcPr>
          <w:p w:rsidR="00FE3804" w:rsidRPr="0032246B" w:rsidRDefault="00FE3804" w:rsidP="00927417">
            <w:pPr>
              <w:pStyle w:val="TableText"/>
              <w:rPr>
                <w:rFonts w:ascii="Times New Roman" w:hAnsi="Times New Roman"/>
                <w:sz w:val="22"/>
                <w:szCs w:val="22"/>
              </w:rPr>
            </w:pPr>
          </w:p>
          <w:p w:rsidR="00FE3804" w:rsidRPr="0032246B" w:rsidRDefault="00FE3804" w:rsidP="00927417">
            <w:pPr>
              <w:pStyle w:val="TableText"/>
              <w:rPr>
                <w:rFonts w:ascii="Times New Roman" w:hAnsi="Times New Roman"/>
                <w:sz w:val="22"/>
                <w:szCs w:val="22"/>
              </w:rPr>
            </w:pPr>
          </w:p>
        </w:tc>
        <w:tc>
          <w:tcPr>
            <w:tcW w:w="730" w:type="pct"/>
            <w:tcBorders>
              <w:top w:val="single" w:sz="6" w:space="0" w:color="auto"/>
              <w:left w:val="single" w:sz="6" w:space="0" w:color="auto"/>
              <w:bottom w:val="single" w:sz="6" w:space="0" w:color="auto"/>
              <w:right w:val="single" w:sz="6" w:space="0" w:color="auto"/>
            </w:tcBorders>
          </w:tcPr>
          <w:p w:rsidR="00FE3804" w:rsidRPr="0032246B" w:rsidRDefault="00FE3804" w:rsidP="00927417">
            <w:pPr>
              <w:pStyle w:val="TableText"/>
              <w:rPr>
                <w:rFonts w:ascii="Times New Roman" w:hAnsi="Times New Roman"/>
                <w:sz w:val="22"/>
                <w:szCs w:val="22"/>
              </w:rPr>
            </w:pPr>
            <w:r w:rsidRPr="0032246B">
              <w:rPr>
                <w:rFonts w:ascii="Times New Roman" w:hAnsi="Times New Roman"/>
                <w:sz w:val="22"/>
                <w:szCs w:val="22"/>
              </w:rPr>
              <w:t>Мин.</w:t>
            </w:r>
          </w:p>
        </w:tc>
        <w:tc>
          <w:tcPr>
            <w:tcW w:w="730" w:type="pct"/>
            <w:tcBorders>
              <w:top w:val="single" w:sz="6" w:space="0" w:color="auto"/>
              <w:left w:val="single" w:sz="6" w:space="0" w:color="auto"/>
              <w:bottom w:val="single" w:sz="6" w:space="0" w:color="auto"/>
              <w:right w:val="single" w:sz="6" w:space="0" w:color="auto"/>
            </w:tcBorders>
          </w:tcPr>
          <w:p w:rsidR="00FE3804" w:rsidRPr="0032246B" w:rsidRDefault="00FE3804" w:rsidP="00927417">
            <w:pPr>
              <w:pStyle w:val="TableText"/>
              <w:rPr>
                <w:rFonts w:ascii="Times New Roman" w:hAnsi="Times New Roman"/>
                <w:sz w:val="22"/>
                <w:szCs w:val="22"/>
              </w:rPr>
            </w:pPr>
            <w:r w:rsidRPr="0032246B">
              <w:rPr>
                <w:rFonts w:ascii="Times New Roman" w:hAnsi="Times New Roman"/>
                <w:sz w:val="22"/>
                <w:szCs w:val="22"/>
              </w:rPr>
              <w:t>Сред.</w:t>
            </w:r>
          </w:p>
        </w:tc>
        <w:tc>
          <w:tcPr>
            <w:tcW w:w="733" w:type="pct"/>
            <w:tcBorders>
              <w:top w:val="single" w:sz="6" w:space="0" w:color="auto"/>
              <w:left w:val="single" w:sz="6" w:space="0" w:color="auto"/>
              <w:bottom w:val="single" w:sz="6" w:space="0" w:color="auto"/>
              <w:right w:val="single" w:sz="6" w:space="0" w:color="auto"/>
            </w:tcBorders>
          </w:tcPr>
          <w:p w:rsidR="00FE3804" w:rsidRPr="0032246B" w:rsidRDefault="00FE3804" w:rsidP="00927417">
            <w:pPr>
              <w:pStyle w:val="TableText"/>
              <w:rPr>
                <w:rFonts w:ascii="Times New Roman" w:hAnsi="Times New Roman"/>
                <w:sz w:val="22"/>
                <w:szCs w:val="22"/>
              </w:rPr>
            </w:pPr>
            <w:r w:rsidRPr="0032246B">
              <w:rPr>
                <w:rFonts w:ascii="Times New Roman" w:hAnsi="Times New Roman"/>
                <w:sz w:val="22"/>
                <w:szCs w:val="22"/>
              </w:rPr>
              <w:t>Макс.</w:t>
            </w:r>
          </w:p>
        </w:tc>
        <w:tc>
          <w:tcPr>
            <w:tcW w:w="730" w:type="pct"/>
            <w:tcBorders>
              <w:top w:val="single" w:sz="6" w:space="0" w:color="auto"/>
              <w:left w:val="single" w:sz="6" w:space="0" w:color="auto"/>
              <w:bottom w:val="single" w:sz="6" w:space="0" w:color="auto"/>
              <w:right w:val="single" w:sz="6" w:space="0" w:color="auto"/>
            </w:tcBorders>
          </w:tcPr>
          <w:p w:rsidR="00FE3804" w:rsidRPr="0032246B" w:rsidRDefault="00FE3804" w:rsidP="00927417">
            <w:pPr>
              <w:pStyle w:val="TableText"/>
              <w:rPr>
                <w:rFonts w:ascii="Times New Roman" w:hAnsi="Times New Roman"/>
                <w:sz w:val="22"/>
                <w:szCs w:val="22"/>
              </w:rPr>
            </w:pPr>
            <w:r w:rsidRPr="0032246B">
              <w:rPr>
                <w:rFonts w:ascii="Times New Roman" w:hAnsi="Times New Roman"/>
                <w:sz w:val="22"/>
                <w:szCs w:val="22"/>
              </w:rPr>
              <w:t>Мин.</w:t>
            </w:r>
          </w:p>
        </w:tc>
        <w:tc>
          <w:tcPr>
            <w:tcW w:w="733" w:type="pct"/>
            <w:tcBorders>
              <w:top w:val="single" w:sz="6" w:space="0" w:color="auto"/>
              <w:left w:val="single" w:sz="6" w:space="0" w:color="auto"/>
              <w:bottom w:val="single" w:sz="6" w:space="0" w:color="auto"/>
              <w:right w:val="single" w:sz="6" w:space="0" w:color="auto"/>
            </w:tcBorders>
          </w:tcPr>
          <w:p w:rsidR="00FE3804" w:rsidRPr="0032246B" w:rsidRDefault="00FE3804" w:rsidP="00927417">
            <w:pPr>
              <w:pStyle w:val="TableText"/>
              <w:rPr>
                <w:rFonts w:ascii="Times New Roman" w:hAnsi="Times New Roman"/>
                <w:sz w:val="22"/>
                <w:szCs w:val="22"/>
              </w:rPr>
            </w:pPr>
            <w:r w:rsidRPr="0032246B">
              <w:rPr>
                <w:rFonts w:ascii="Times New Roman" w:hAnsi="Times New Roman"/>
                <w:sz w:val="22"/>
                <w:szCs w:val="22"/>
              </w:rPr>
              <w:t>Сред.</w:t>
            </w:r>
          </w:p>
        </w:tc>
        <w:tc>
          <w:tcPr>
            <w:tcW w:w="668" w:type="pct"/>
            <w:tcBorders>
              <w:top w:val="single" w:sz="6" w:space="0" w:color="auto"/>
              <w:left w:val="single" w:sz="6" w:space="0" w:color="auto"/>
              <w:bottom w:val="single" w:sz="6" w:space="0" w:color="auto"/>
              <w:right w:val="single" w:sz="6" w:space="0" w:color="auto"/>
            </w:tcBorders>
          </w:tcPr>
          <w:p w:rsidR="00FE3804" w:rsidRPr="0032246B" w:rsidRDefault="00FE3804" w:rsidP="00927417">
            <w:pPr>
              <w:pStyle w:val="TableText"/>
              <w:rPr>
                <w:rFonts w:ascii="Times New Roman" w:hAnsi="Times New Roman"/>
                <w:sz w:val="22"/>
                <w:szCs w:val="22"/>
              </w:rPr>
            </w:pPr>
            <w:r w:rsidRPr="0032246B">
              <w:rPr>
                <w:rFonts w:ascii="Times New Roman" w:hAnsi="Times New Roman"/>
                <w:sz w:val="22"/>
                <w:szCs w:val="22"/>
              </w:rPr>
              <w:t>Макс.</w:t>
            </w:r>
          </w:p>
        </w:tc>
      </w:tr>
      <w:tr w:rsidR="00FE3804" w:rsidRPr="0032246B" w:rsidTr="00927417">
        <w:tc>
          <w:tcPr>
            <w:tcW w:w="676" w:type="pct"/>
            <w:tcBorders>
              <w:top w:val="single" w:sz="6" w:space="0" w:color="auto"/>
              <w:left w:val="single" w:sz="6" w:space="0" w:color="auto"/>
              <w:bottom w:val="single" w:sz="6" w:space="0" w:color="auto"/>
              <w:right w:val="single" w:sz="6" w:space="0" w:color="auto"/>
            </w:tcBorders>
          </w:tcPr>
          <w:p w:rsidR="00FE3804" w:rsidRPr="0032246B" w:rsidRDefault="00FE3804" w:rsidP="00927417">
            <w:pPr>
              <w:pStyle w:val="TableText"/>
              <w:rPr>
                <w:rFonts w:ascii="Times New Roman" w:hAnsi="Times New Roman"/>
                <w:sz w:val="22"/>
                <w:szCs w:val="22"/>
              </w:rPr>
            </w:pPr>
            <w:r w:rsidRPr="0032246B">
              <w:rPr>
                <w:rFonts w:ascii="Times New Roman" w:hAnsi="Times New Roman"/>
                <w:sz w:val="22"/>
                <w:szCs w:val="22"/>
              </w:rPr>
              <w:lastRenderedPageBreak/>
              <w:t>2007</w:t>
            </w:r>
          </w:p>
        </w:tc>
        <w:tc>
          <w:tcPr>
            <w:tcW w:w="730" w:type="pct"/>
            <w:tcBorders>
              <w:top w:val="single" w:sz="6" w:space="0" w:color="auto"/>
              <w:left w:val="single" w:sz="6" w:space="0" w:color="auto"/>
              <w:bottom w:val="single" w:sz="6" w:space="0" w:color="auto"/>
              <w:right w:val="single" w:sz="6" w:space="0" w:color="auto"/>
            </w:tcBorders>
          </w:tcPr>
          <w:p w:rsidR="00FE3804" w:rsidRPr="0032246B" w:rsidRDefault="00FE3804" w:rsidP="00927417">
            <w:pPr>
              <w:pStyle w:val="TableText"/>
              <w:rPr>
                <w:rFonts w:ascii="Times New Roman" w:hAnsi="Times New Roman"/>
                <w:sz w:val="22"/>
                <w:szCs w:val="22"/>
              </w:rPr>
            </w:pPr>
            <w:r w:rsidRPr="0032246B">
              <w:rPr>
                <w:rFonts w:ascii="Times New Roman" w:hAnsi="Times New Roman"/>
                <w:sz w:val="22"/>
                <w:szCs w:val="22"/>
              </w:rPr>
              <w:t>&lt;0,15</w:t>
            </w:r>
          </w:p>
        </w:tc>
        <w:tc>
          <w:tcPr>
            <w:tcW w:w="730" w:type="pct"/>
            <w:tcBorders>
              <w:top w:val="single" w:sz="6" w:space="0" w:color="auto"/>
              <w:left w:val="single" w:sz="6" w:space="0" w:color="auto"/>
              <w:bottom w:val="single" w:sz="6" w:space="0" w:color="auto"/>
              <w:right w:val="single" w:sz="6" w:space="0" w:color="auto"/>
            </w:tcBorders>
          </w:tcPr>
          <w:p w:rsidR="00FE3804" w:rsidRPr="0032246B" w:rsidRDefault="00FE3804" w:rsidP="00927417">
            <w:pPr>
              <w:pStyle w:val="TableText"/>
              <w:rPr>
                <w:rFonts w:ascii="Times New Roman" w:hAnsi="Times New Roman"/>
                <w:sz w:val="22"/>
                <w:szCs w:val="22"/>
              </w:rPr>
            </w:pPr>
            <w:r w:rsidRPr="0032246B">
              <w:rPr>
                <w:rFonts w:ascii="Times New Roman" w:hAnsi="Times New Roman"/>
                <w:sz w:val="22"/>
                <w:szCs w:val="22"/>
              </w:rPr>
              <w:t>0,53</w:t>
            </w:r>
          </w:p>
        </w:tc>
        <w:tc>
          <w:tcPr>
            <w:tcW w:w="733" w:type="pct"/>
            <w:tcBorders>
              <w:top w:val="single" w:sz="6" w:space="0" w:color="auto"/>
              <w:left w:val="single" w:sz="6" w:space="0" w:color="auto"/>
              <w:bottom w:val="single" w:sz="6" w:space="0" w:color="auto"/>
              <w:right w:val="single" w:sz="6" w:space="0" w:color="auto"/>
            </w:tcBorders>
          </w:tcPr>
          <w:p w:rsidR="00FE3804" w:rsidRPr="0032246B" w:rsidRDefault="00FE3804" w:rsidP="00927417">
            <w:pPr>
              <w:pStyle w:val="TableText"/>
              <w:rPr>
                <w:rFonts w:ascii="Times New Roman" w:hAnsi="Times New Roman"/>
                <w:sz w:val="22"/>
                <w:szCs w:val="22"/>
              </w:rPr>
            </w:pPr>
            <w:r w:rsidRPr="0032246B">
              <w:rPr>
                <w:rFonts w:ascii="Times New Roman" w:hAnsi="Times New Roman"/>
                <w:sz w:val="22"/>
                <w:szCs w:val="22"/>
              </w:rPr>
              <w:t>2,14</w:t>
            </w:r>
          </w:p>
        </w:tc>
        <w:tc>
          <w:tcPr>
            <w:tcW w:w="730" w:type="pct"/>
            <w:tcBorders>
              <w:top w:val="single" w:sz="6" w:space="0" w:color="auto"/>
              <w:left w:val="single" w:sz="6" w:space="0" w:color="auto"/>
              <w:bottom w:val="single" w:sz="6" w:space="0" w:color="auto"/>
              <w:right w:val="single" w:sz="6" w:space="0" w:color="auto"/>
            </w:tcBorders>
          </w:tcPr>
          <w:p w:rsidR="00FE3804" w:rsidRPr="0032246B" w:rsidRDefault="00FE3804" w:rsidP="00927417">
            <w:pPr>
              <w:pStyle w:val="TableText"/>
              <w:rPr>
                <w:rFonts w:ascii="Times New Roman" w:hAnsi="Times New Roman"/>
                <w:sz w:val="22"/>
                <w:szCs w:val="22"/>
              </w:rPr>
            </w:pPr>
            <w:r w:rsidRPr="0032246B">
              <w:rPr>
                <w:rFonts w:ascii="Times New Roman" w:hAnsi="Times New Roman"/>
                <w:sz w:val="22"/>
                <w:szCs w:val="22"/>
              </w:rPr>
              <w:t>&lt;0,10</w:t>
            </w:r>
          </w:p>
        </w:tc>
        <w:tc>
          <w:tcPr>
            <w:tcW w:w="733" w:type="pct"/>
            <w:tcBorders>
              <w:top w:val="single" w:sz="6" w:space="0" w:color="auto"/>
              <w:left w:val="single" w:sz="6" w:space="0" w:color="auto"/>
              <w:bottom w:val="single" w:sz="6" w:space="0" w:color="auto"/>
              <w:right w:val="single" w:sz="6" w:space="0" w:color="auto"/>
            </w:tcBorders>
          </w:tcPr>
          <w:p w:rsidR="00FE3804" w:rsidRPr="0032246B" w:rsidRDefault="00FE3804" w:rsidP="00927417">
            <w:pPr>
              <w:pStyle w:val="TableText"/>
              <w:rPr>
                <w:rFonts w:ascii="Times New Roman" w:hAnsi="Times New Roman"/>
                <w:sz w:val="22"/>
                <w:szCs w:val="22"/>
              </w:rPr>
            </w:pPr>
            <w:r w:rsidRPr="0032246B">
              <w:rPr>
                <w:rFonts w:ascii="Times New Roman" w:hAnsi="Times New Roman"/>
                <w:sz w:val="22"/>
                <w:szCs w:val="22"/>
              </w:rPr>
              <w:t>0,12</w:t>
            </w:r>
          </w:p>
        </w:tc>
        <w:tc>
          <w:tcPr>
            <w:tcW w:w="668" w:type="pct"/>
            <w:tcBorders>
              <w:top w:val="single" w:sz="6" w:space="0" w:color="auto"/>
              <w:left w:val="single" w:sz="6" w:space="0" w:color="auto"/>
              <w:bottom w:val="single" w:sz="6" w:space="0" w:color="auto"/>
              <w:right w:val="single" w:sz="6" w:space="0" w:color="auto"/>
            </w:tcBorders>
          </w:tcPr>
          <w:p w:rsidR="00FE3804" w:rsidRPr="0032246B" w:rsidRDefault="00FE3804" w:rsidP="00927417">
            <w:pPr>
              <w:pStyle w:val="TableText"/>
              <w:rPr>
                <w:rFonts w:ascii="Times New Roman" w:hAnsi="Times New Roman"/>
                <w:sz w:val="22"/>
                <w:szCs w:val="22"/>
              </w:rPr>
            </w:pPr>
            <w:r w:rsidRPr="0032246B">
              <w:rPr>
                <w:rFonts w:ascii="Times New Roman" w:hAnsi="Times New Roman"/>
                <w:sz w:val="22"/>
                <w:szCs w:val="22"/>
              </w:rPr>
              <w:t>0,85</w:t>
            </w:r>
          </w:p>
        </w:tc>
      </w:tr>
      <w:tr w:rsidR="00FE3804" w:rsidRPr="0032246B" w:rsidTr="00927417">
        <w:tc>
          <w:tcPr>
            <w:tcW w:w="676" w:type="pct"/>
            <w:tcBorders>
              <w:top w:val="single" w:sz="6" w:space="0" w:color="auto"/>
              <w:left w:val="single" w:sz="6" w:space="0" w:color="auto"/>
              <w:bottom w:val="single" w:sz="6" w:space="0" w:color="auto"/>
              <w:right w:val="single" w:sz="6" w:space="0" w:color="auto"/>
            </w:tcBorders>
          </w:tcPr>
          <w:p w:rsidR="00FE3804" w:rsidRPr="0032246B" w:rsidRDefault="00FE3804" w:rsidP="00927417">
            <w:pPr>
              <w:pStyle w:val="TableText"/>
              <w:rPr>
                <w:rFonts w:ascii="Times New Roman" w:hAnsi="Times New Roman"/>
                <w:sz w:val="22"/>
                <w:szCs w:val="22"/>
              </w:rPr>
            </w:pPr>
            <w:r w:rsidRPr="0032246B">
              <w:rPr>
                <w:rFonts w:ascii="Times New Roman" w:hAnsi="Times New Roman"/>
                <w:sz w:val="22"/>
                <w:szCs w:val="22"/>
              </w:rPr>
              <w:t>2008</w:t>
            </w:r>
          </w:p>
        </w:tc>
        <w:tc>
          <w:tcPr>
            <w:tcW w:w="730" w:type="pct"/>
            <w:tcBorders>
              <w:top w:val="single" w:sz="6" w:space="0" w:color="auto"/>
              <w:left w:val="single" w:sz="6" w:space="0" w:color="auto"/>
              <w:bottom w:val="single" w:sz="6" w:space="0" w:color="auto"/>
              <w:right w:val="single" w:sz="6" w:space="0" w:color="auto"/>
            </w:tcBorders>
          </w:tcPr>
          <w:p w:rsidR="00FE3804" w:rsidRPr="0032246B" w:rsidRDefault="00FE3804" w:rsidP="00927417">
            <w:pPr>
              <w:pStyle w:val="TableText"/>
              <w:rPr>
                <w:rFonts w:ascii="Times New Roman" w:hAnsi="Times New Roman"/>
                <w:sz w:val="22"/>
                <w:szCs w:val="22"/>
              </w:rPr>
            </w:pPr>
            <w:r w:rsidRPr="0032246B">
              <w:rPr>
                <w:rFonts w:ascii="Times New Roman" w:hAnsi="Times New Roman"/>
                <w:sz w:val="22"/>
                <w:szCs w:val="22"/>
              </w:rPr>
              <w:t>0,10</w:t>
            </w:r>
          </w:p>
        </w:tc>
        <w:tc>
          <w:tcPr>
            <w:tcW w:w="730" w:type="pct"/>
            <w:tcBorders>
              <w:top w:val="single" w:sz="6" w:space="0" w:color="auto"/>
              <w:left w:val="single" w:sz="6" w:space="0" w:color="auto"/>
              <w:bottom w:val="single" w:sz="6" w:space="0" w:color="auto"/>
              <w:right w:val="single" w:sz="6" w:space="0" w:color="auto"/>
            </w:tcBorders>
          </w:tcPr>
          <w:p w:rsidR="00FE3804" w:rsidRPr="0032246B" w:rsidRDefault="00FE3804" w:rsidP="00927417">
            <w:pPr>
              <w:pStyle w:val="TableText"/>
              <w:rPr>
                <w:rFonts w:ascii="Times New Roman" w:hAnsi="Times New Roman"/>
                <w:sz w:val="22"/>
                <w:szCs w:val="22"/>
              </w:rPr>
            </w:pPr>
            <w:r w:rsidRPr="0032246B">
              <w:rPr>
                <w:rFonts w:ascii="Times New Roman" w:hAnsi="Times New Roman"/>
                <w:sz w:val="22"/>
                <w:szCs w:val="22"/>
              </w:rPr>
              <w:t>0,47</w:t>
            </w:r>
          </w:p>
        </w:tc>
        <w:tc>
          <w:tcPr>
            <w:tcW w:w="733" w:type="pct"/>
            <w:tcBorders>
              <w:top w:val="single" w:sz="6" w:space="0" w:color="auto"/>
              <w:left w:val="single" w:sz="6" w:space="0" w:color="auto"/>
              <w:bottom w:val="single" w:sz="6" w:space="0" w:color="auto"/>
              <w:right w:val="single" w:sz="6" w:space="0" w:color="auto"/>
            </w:tcBorders>
          </w:tcPr>
          <w:p w:rsidR="00FE3804" w:rsidRPr="0032246B" w:rsidRDefault="00FE3804" w:rsidP="00927417">
            <w:pPr>
              <w:pStyle w:val="TableText"/>
              <w:rPr>
                <w:rFonts w:ascii="Times New Roman" w:hAnsi="Times New Roman"/>
                <w:sz w:val="22"/>
                <w:szCs w:val="22"/>
              </w:rPr>
            </w:pPr>
            <w:r w:rsidRPr="0032246B">
              <w:rPr>
                <w:rFonts w:ascii="Times New Roman" w:hAnsi="Times New Roman"/>
                <w:sz w:val="22"/>
                <w:szCs w:val="22"/>
              </w:rPr>
              <w:t>2,76</w:t>
            </w:r>
          </w:p>
        </w:tc>
        <w:tc>
          <w:tcPr>
            <w:tcW w:w="730" w:type="pct"/>
            <w:tcBorders>
              <w:top w:val="single" w:sz="6" w:space="0" w:color="auto"/>
              <w:left w:val="single" w:sz="6" w:space="0" w:color="auto"/>
              <w:bottom w:val="single" w:sz="6" w:space="0" w:color="auto"/>
              <w:right w:val="single" w:sz="6" w:space="0" w:color="auto"/>
            </w:tcBorders>
          </w:tcPr>
          <w:p w:rsidR="00FE3804" w:rsidRPr="0032246B" w:rsidRDefault="00FE3804" w:rsidP="00927417">
            <w:pPr>
              <w:pStyle w:val="TableText"/>
              <w:rPr>
                <w:rFonts w:ascii="Times New Roman" w:hAnsi="Times New Roman"/>
                <w:sz w:val="22"/>
                <w:szCs w:val="22"/>
              </w:rPr>
            </w:pPr>
            <w:r w:rsidRPr="0032246B">
              <w:rPr>
                <w:rFonts w:ascii="Times New Roman" w:hAnsi="Times New Roman"/>
                <w:sz w:val="22"/>
                <w:szCs w:val="22"/>
              </w:rPr>
              <w:t>&lt;0,10</w:t>
            </w:r>
          </w:p>
        </w:tc>
        <w:tc>
          <w:tcPr>
            <w:tcW w:w="733" w:type="pct"/>
            <w:tcBorders>
              <w:top w:val="single" w:sz="6" w:space="0" w:color="auto"/>
              <w:left w:val="single" w:sz="6" w:space="0" w:color="auto"/>
              <w:bottom w:val="single" w:sz="6" w:space="0" w:color="auto"/>
              <w:right w:val="single" w:sz="6" w:space="0" w:color="auto"/>
            </w:tcBorders>
          </w:tcPr>
          <w:p w:rsidR="00FE3804" w:rsidRPr="0032246B" w:rsidRDefault="00FE3804" w:rsidP="00927417">
            <w:pPr>
              <w:pStyle w:val="TableText"/>
              <w:rPr>
                <w:rFonts w:ascii="Times New Roman" w:hAnsi="Times New Roman"/>
                <w:sz w:val="22"/>
                <w:szCs w:val="22"/>
              </w:rPr>
            </w:pPr>
            <w:r w:rsidRPr="0032246B">
              <w:rPr>
                <w:rFonts w:ascii="Times New Roman" w:hAnsi="Times New Roman"/>
                <w:sz w:val="22"/>
                <w:szCs w:val="22"/>
              </w:rPr>
              <w:t>0,10</w:t>
            </w:r>
          </w:p>
        </w:tc>
        <w:tc>
          <w:tcPr>
            <w:tcW w:w="668" w:type="pct"/>
            <w:tcBorders>
              <w:top w:val="single" w:sz="6" w:space="0" w:color="auto"/>
              <w:left w:val="single" w:sz="6" w:space="0" w:color="auto"/>
              <w:bottom w:val="single" w:sz="6" w:space="0" w:color="auto"/>
              <w:right w:val="single" w:sz="6" w:space="0" w:color="auto"/>
            </w:tcBorders>
          </w:tcPr>
          <w:p w:rsidR="00FE3804" w:rsidRPr="0032246B" w:rsidRDefault="00FE3804" w:rsidP="00927417">
            <w:pPr>
              <w:pStyle w:val="TableText"/>
              <w:rPr>
                <w:rFonts w:ascii="Times New Roman" w:hAnsi="Times New Roman"/>
                <w:sz w:val="22"/>
                <w:szCs w:val="22"/>
              </w:rPr>
            </w:pPr>
            <w:r w:rsidRPr="0032246B">
              <w:rPr>
                <w:rFonts w:ascii="Times New Roman" w:hAnsi="Times New Roman"/>
                <w:sz w:val="22"/>
                <w:szCs w:val="22"/>
              </w:rPr>
              <w:t>0,30</w:t>
            </w:r>
          </w:p>
        </w:tc>
      </w:tr>
      <w:tr w:rsidR="00FE3804" w:rsidRPr="0032246B" w:rsidTr="00927417">
        <w:tc>
          <w:tcPr>
            <w:tcW w:w="676" w:type="pct"/>
            <w:tcBorders>
              <w:top w:val="single" w:sz="6" w:space="0" w:color="auto"/>
              <w:left w:val="single" w:sz="6" w:space="0" w:color="auto"/>
              <w:bottom w:val="single" w:sz="6" w:space="0" w:color="auto"/>
              <w:right w:val="single" w:sz="6" w:space="0" w:color="auto"/>
            </w:tcBorders>
          </w:tcPr>
          <w:p w:rsidR="00FE3804" w:rsidRPr="0032246B" w:rsidRDefault="00FE3804" w:rsidP="00927417">
            <w:pPr>
              <w:pStyle w:val="TableText"/>
              <w:rPr>
                <w:rFonts w:ascii="Times New Roman" w:hAnsi="Times New Roman"/>
                <w:sz w:val="22"/>
                <w:szCs w:val="22"/>
              </w:rPr>
            </w:pPr>
            <w:r w:rsidRPr="0032246B">
              <w:rPr>
                <w:rFonts w:ascii="Times New Roman" w:hAnsi="Times New Roman"/>
                <w:sz w:val="22"/>
                <w:szCs w:val="22"/>
              </w:rPr>
              <w:t>2009</w:t>
            </w:r>
          </w:p>
        </w:tc>
        <w:tc>
          <w:tcPr>
            <w:tcW w:w="730" w:type="pct"/>
            <w:tcBorders>
              <w:top w:val="single" w:sz="6" w:space="0" w:color="auto"/>
              <w:left w:val="single" w:sz="6" w:space="0" w:color="auto"/>
              <w:bottom w:val="single" w:sz="6" w:space="0" w:color="auto"/>
              <w:right w:val="single" w:sz="6" w:space="0" w:color="auto"/>
            </w:tcBorders>
          </w:tcPr>
          <w:p w:rsidR="00FE3804" w:rsidRPr="0032246B" w:rsidRDefault="00FE3804" w:rsidP="00927417">
            <w:pPr>
              <w:pStyle w:val="TableText"/>
              <w:rPr>
                <w:rFonts w:ascii="Times New Roman" w:hAnsi="Times New Roman"/>
                <w:sz w:val="22"/>
                <w:szCs w:val="22"/>
              </w:rPr>
            </w:pPr>
            <w:r w:rsidRPr="0032246B">
              <w:rPr>
                <w:rFonts w:ascii="Times New Roman" w:hAnsi="Times New Roman"/>
                <w:sz w:val="22"/>
                <w:szCs w:val="22"/>
              </w:rPr>
              <w:t>&lt;0,10</w:t>
            </w:r>
          </w:p>
        </w:tc>
        <w:tc>
          <w:tcPr>
            <w:tcW w:w="730" w:type="pct"/>
            <w:tcBorders>
              <w:top w:val="single" w:sz="6" w:space="0" w:color="auto"/>
              <w:left w:val="single" w:sz="6" w:space="0" w:color="auto"/>
              <w:bottom w:val="single" w:sz="6" w:space="0" w:color="auto"/>
              <w:right w:val="single" w:sz="6" w:space="0" w:color="auto"/>
            </w:tcBorders>
          </w:tcPr>
          <w:p w:rsidR="00FE3804" w:rsidRPr="0032246B" w:rsidRDefault="00FE3804" w:rsidP="00927417">
            <w:pPr>
              <w:pStyle w:val="TableText"/>
              <w:rPr>
                <w:rFonts w:ascii="Times New Roman" w:hAnsi="Times New Roman"/>
                <w:sz w:val="22"/>
                <w:szCs w:val="22"/>
              </w:rPr>
            </w:pPr>
            <w:r w:rsidRPr="0032246B">
              <w:rPr>
                <w:rFonts w:ascii="Times New Roman" w:hAnsi="Times New Roman"/>
                <w:sz w:val="22"/>
                <w:szCs w:val="22"/>
              </w:rPr>
              <w:t>0,47</w:t>
            </w:r>
          </w:p>
        </w:tc>
        <w:tc>
          <w:tcPr>
            <w:tcW w:w="733" w:type="pct"/>
            <w:tcBorders>
              <w:top w:val="single" w:sz="6" w:space="0" w:color="auto"/>
              <w:left w:val="single" w:sz="6" w:space="0" w:color="auto"/>
              <w:bottom w:val="single" w:sz="6" w:space="0" w:color="auto"/>
              <w:right w:val="single" w:sz="6" w:space="0" w:color="auto"/>
            </w:tcBorders>
          </w:tcPr>
          <w:p w:rsidR="00FE3804" w:rsidRPr="0032246B" w:rsidRDefault="00FE3804" w:rsidP="00927417">
            <w:pPr>
              <w:pStyle w:val="TableText"/>
              <w:rPr>
                <w:rFonts w:ascii="Times New Roman" w:hAnsi="Times New Roman"/>
                <w:sz w:val="22"/>
                <w:szCs w:val="22"/>
              </w:rPr>
            </w:pPr>
            <w:r w:rsidRPr="0032246B">
              <w:rPr>
                <w:rFonts w:ascii="Times New Roman" w:hAnsi="Times New Roman"/>
                <w:sz w:val="22"/>
                <w:szCs w:val="22"/>
              </w:rPr>
              <w:t>2,92</w:t>
            </w:r>
          </w:p>
        </w:tc>
        <w:tc>
          <w:tcPr>
            <w:tcW w:w="730" w:type="pct"/>
            <w:tcBorders>
              <w:top w:val="single" w:sz="6" w:space="0" w:color="auto"/>
              <w:left w:val="single" w:sz="6" w:space="0" w:color="auto"/>
              <w:bottom w:val="single" w:sz="6" w:space="0" w:color="auto"/>
              <w:right w:val="single" w:sz="6" w:space="0" w:color="auto"/>
            </w:tcBorders>
          </w:tcPr>
          <w:p w:rsidR="00FE3804" w:rsidRPr="0032246B" w:rsidRDefault="00FE3804" w:rsidP="00927417">
            <w:pPr>
              <w:pStyle w:val="TableText"/>
              <w:rPr>
                <w:rFonts w:ascii="Times New Roman" w:hAnsi="Times New Roman"/>
                <w:sz w:val="22"/>
                <w:szCs w:val="22"/>
              </w:rPr>
            </w:pPr>
            <w:r w:rsidRPr="0032246B">
              <w:rPr>
                <w:rFonts w:ascii="Times New Roman" w:hAnsi="Times New Roman"/>
                <w:sz w:val="22"/>
                <w:szCs w:val="22"/>
              </w:rPr>
              <w:t>&lt;0,05</w:t>
            </w:r>
          </w:p>
        </w:tc>
        <w:tc>
          <w:tcPr>
            <w:tcW w:w="733" w:type="pct"/>
            <w:tcBorders>
              <w:top w:val="single" w:sz="6" w:space="0" w:color="auto"/>
              <w:left w:val="single" w:sz="6" w:space="0" w:color="auto"/>
              <w:bottom w:val="single" w:sz="6" w:space="0" w:color="auto"/>
              <w:right w:val="single" w:sz="6" w:space="0" w:color="auto"/>
            </w:tcBorders>
          </w:tcPr>
          <w:p w:rsidR="00FE3804" w:rsidRPr="0032246B" w:rsidRDefault="00FE3804" w:rsidP="00927417">
            <w:pPr>
              <w:pStyle w:val="TableText"/>
              <w:rPr>
                <w:rFonts w:ascii="Times New Roman" w:hAnsi="Times New Roman"/>
                <w:sz w:val="22"/>
                <w:szCs w:val="22"/>
              </w:rPr>
            </w:pPr>
            <w:r w:rsidRPr="0032246B">
              <w:rPr>
                <w:rFonts w:ascii="Times New Roman" w:hAnsi="Times New Roman"/>
                <w:sz w:val="22"/>
                <w:szCs w:val="22"/>
              </w:rPr>
              <w:t>0,05</w:t>
            </w:r>
          </w:p>
        </w:tc>
        <w:tc>
          <w:tcPr>
            <w:tcW w:w="668" w:type="pct"/>
            <w:tcBorders>
              <w:top w:val="single" w:sz="6" w:space="0" w:color="auto"/>
              <w:left w:val="single" w:sz="6" w:space="0" w:color="auto"/>
              <w:bottom w:val="single" w:sz="6" w:space="0" w:color="auto"/>
              <w:right w:val="single" w:sz="6" w:space="0" w:color="auto"/>
            </w:tcBorders>
          </w:tcPr>
          <w:p w:rsidR="00FE3804" w:rsidRPr="0032246B" w:rsidRDefault="00FE3804" w:rsidP="00927417">
            <w:pPr>
              <w:pStyle w:val="TableText"/>
              <w:rPr>
                <w:rFonts w:ascii="Times New Roman" w:hAnsi="Times New Roman"/>
                <w:sz w:val="22"/>
                <w:szCs w:val="22"/>
              </w:rPr>
            </w:pPr>
            <w:r w:rsidRPr="0032246B">
              <w:rPr>
                <w:rFonts w:ascii="Times New Roman" w:hAnsi="Times New Roman"/>
                <w:sz w:val="22"/>
                <w:szCs w:val="22"/>
              </w:rPr>
              <w:t>0,39</w:t>
            </w:r>
          </w:p>
        </w:tc>
      </w:tr>
      <w:tr w:rsidR="00FE3804" w:rsidRPr="0032246B" w:rsidTr="00927417">
        <w:tc>
          <w:tcPr>
            <w:tcW w:w="676" w:type="pct"/>
            <w:tcBorders>
              <w:top w:val="single" w:sz="6" w:space="0" w:color="auto"/>
              <w:left w:val="single" w:sz="6" w:space="0" w:color="auto"/>
              <w:bottom w:val="single" w:sz="6" w:space="0" w:color="auto"/>
              <w:right w:val="single" w:sz="6" w:space="0" w:color="auto"/>
            </w:tcBorders>
          </w:tcPr>
          <w:p w:rsidR="00FE3804" w:rsidRPr="0032246B" w:rsidRDefault="00FE3804" w:rsidP="00927417">
            <w:pPr>
              <w:pStyle w:val="TableText"/>
              <w:rPr>
                <w:rFonts w:ascii="Times New Roman" w:hAnsi="Times New Roman"/>
                <w:sz w:val="22"/>
                <w:szCs w:val="22"/>
              </w:rPr>
            </w:pPr>
            <w:r w:rsidRPr="0032246B">
              <w:rPr>
                <w:rFonts w:ascii="Times New Roman" w:hAnsi="Times New Roman"/>
                <w:sz w:val="22"/>
                <w:szCs w:val="22"/>
              </w:rPr>
              <w:t>2010</w:t>
            </w:r>
          </w:p>
        </w:tc>
        <w:tc>
          <w:tcPr>
            <w:tcW w:w="730" w:type="pct"/>
            <w:tcBorders>
              <w:top w:val="single" w:sz="6" w:space="0" w:color="auto"/>
              <w:left w:val="single" w:sz="6" w:space="0" w:color="auto"/>
              <w:bottom w:val="single" w:sz="6" w:space="0" w:color="auto"/>
              <w:right w:val="single" w:sz="6" w:space="0" w:color="auto"/>
            </w:tcBorders>
          </w:tcPr>
          <w:p w:rsidR="00FE3804" w:rsidRPr="0032246B" w:rsidRDefault="00FE3804" w:rsidP="00927417">
            <w:pPr>
              <w:pStyle w:val="TableText"/>
              <w:rPr>
                <w:rFonts w:ascii="Times New Roman" w:hAnsi="Times New Roman"/>
                <w:sz w:val="22"/>
                <w:szCs w:val="22"/>
              </w:rPr>
            </w:pPr>
            <w:r w:rsidRPr="0032246B">
              <w:rPr>
                <w:rFonts w:ascii="Times New Roman" w:hAnsi="Times New Roman"/>
                <w:sz w:val="22"/>
                <w:szCs w:val="22"/>
              </w:rPr>
              <w:t>&lt;0,10</w:t>
            </w:r>
          </w:p>
        </w:tc>
        <w:tc>
          <w:tcPr>
            <w:tcW w:w="730" w:type="pct"/>
            <w:tcBorders>
              <w:top w:val="single" w:sz="6" w:space="0" w:color="auto"/>
              <w:left w:val="single" w:sz="6" w:space="0" w:color="auto"/>
              <w:bottom w:val="single" w:sz="6" w:space="0" w:color="auto"/>
              <w:right w:val="single" w:sz="6" w:space="0" w:color="auto"/>
            </w:tcBorders>
          </w:tcPr>
          <w:p w:rsidR="00FE3804" w:rsidRPr="0032246B" w:rsidRDefault="00FE3804" w:rsidP="00927417">
            <w:pPr>
              <w:pStyle w:val="TableText"/>
              <w:rPr>
                <w:rFonts w:ascii="Times New Roman" w:hAnsi="Times New Roman"/>
                <w:sz w:val="22"/>
                <w:szCs w:val="22"/>
              </w:rPr>
            </w:pPr>
            <w:r w:rsidRPr="0032246B">
              <w:rPr>
                <w:rFonts w:ascii="Times New Roman" w:hAnsi="Times New Roman"/>
                <w:sz w:val="22"/>
                <w:szCs w:val="22"/>
              </w:rPr>
              <w:t>0,41</w:t>
            </w:r>
          </w:p>
        </w:tc>
        <w:tc>
          <w:tcPr>
            <w:tcW w:w="733" w:type="pct"/>
            <w:tcBorders>
              <w:top w:val="single" w:sz="6" w:space="0" w:color="auto"/>
              <w:left w:val="single" w:sz="6" w:space="0" w:color="auto"/>
              <w:bottom w:val="single" w:sz="6" w:space="0" w:color="auto"/>
              <w:right w:val="single" w:sz="6" w:space="0" w:color="auto"/>
            </w:tcBorders>
          </w:tcPr>
          <w:p w:rsidR="00FE3804" w:rsidRPr="0032246B" w:rsidRDefault="00FE3804" w:rsidP="00927417">
            <w:pPr>
              <w:pStyle w:val="TableText"/>
              <w:rPr>
                <w:rFonts w:ascii="Times New Roman" w:hAnsi="Times New Roman"/>
                <w:sz w:val="22"/>
                <w:szCs w:val="22"/>
              </w:rPr>
            </w:pPr>
            <w:r w:rsidRPr="0032246B">
              <w:rPr>
                <w:rFonts w:ascii="Times New Roman" w:hAnsi="Times New Roman"/>
                <w:sz w:val="22"/>
                <w:szCs w:val="22"/>
              </w:rPr>
              <w:t>3,28</w:t>
            </w:r>
          </w:p>
        </w:tc>
        <w:tc>
          <w:tcPr>
            <w:tcW w:w="730" w:type="pct"/>
            <w:tcBorders>
              <w:top w:val="single" w:sz="6" w:space="0" w:color="auto"/>
              <w:left w:val="single" w:sz="6" w:space="0" w:color="auto"/>
              <w:bottom w:val="single" w:sz="6" w:space="0" w:color="auto"/>
              <w:right w:val="single" w:sz="6" w:space="0" w:color="auto"/>
            </w:tcBorders>
          </w:tcPr>
          <w:p w:rsidR="00FE3804" w:rsidRPr="0032246B" w:rsidRDefault="00FE3804" w:rsidP="00927417">
            <w:pPr>
              <w:pStyle w:val="TableText"/>
              <w:rPr>
                <w:rFonts w:ascii="Times New Roman" w:hAnsi="Times New Roman"/>
                <w:sz w:val="22"/>
                <w:szCs w:val="22"/>
              </w:rPr>
            </w:pPr>
            <w:r w:rsidRPr="0032246B">
              <w:rPr>
                <w:rFonts w:ascii="Times New Roman" w:hAnsi="Times New Roman"/>
                <w:sz w:val="22"/>
                <w:szCs w:val="22"/>
              </w:rPr>
              <w:t>&lt;0,05</w:t>
            </w:r>
          </w:p>
        </w:tc>
        <w:tc>
          <w:tcPr>
            <w:tcW w:w="733" w:type="pct"/>
            <w:tcBorders>
              <w:top w:val="single" w:sz="6" w:space="0" w:color="auto"/>
              <w:left w:val="single" w:sz="6" w:space="0" w:color="auto"/>
              <w:bottom w:val="single" w:sz="6" w:space="0" w:color="auto"/>
              <w:right w:val="single" w:sz="6" w:space="0" w:color="auto"/>
            </w:tcBorders>
          </w:tcPr>
          <w:p w:rsidR="00FE3804" w:rsidRPr="0032246B" w:rsidRDefault="00FE3804" w:rsidP="00927417">
            <w:pPr>
              <w:pStyle w:val="TableText"/>
              <w:rPr>
                <w:rFonts w:ascii="Times New Roman" w:hAnsi="Times New Roman"/>
                <w:sz w:val="22"/>
                <w:szCs w:val="22"/>
              </w:rPr>
            </w:pPr>
            <w:r w:rsidRPr="0032246B">
              <w:rPr>
                <w:rFonts w:ascii="Times New Roman" w:hAnsi="Times New Roman"/>
                <w:sz w:val="22"/>
                <w:szCs w:val="22"/>
              </w:rPr>
              <w:t>0,05</w:t>
            </w:r>
          </w:p>
        </w:tc>
        <w:tc>
          <w:tcPr>
            <w:tcW w:w="668" w:type="pct"/>
            <w:tcBorders>
              <w:top w:val="single" w:sz="6" w:space="0" w:color="auto"/>
              <w:left w:val="single" w:sz="6" w:space="0" w:color="auto"/>
              <w:bottom w:val="single" w:sz="6" w:space="0" w:color="auto"/>
              <w:right w:val="single" w:sz="6" w:space="0" w:color="auto"/>
            </w:tcBorders>
          </w:tcPr>
          <w:p w:rsidR="00FE3804" w:rsidRPr="0032246B" w:rsidRDefault="00FE3804" w:rsidP="00927417">
            <w:pPr>
              <w:pStyle w:val="TableText"/>
              <w:rPr>
                <w:rFonts w:ascii="Times New Roman" w:hAnsi="Times New Roman"/>
                <w:sz w:val="22"/>
                <w:szCs w:val="22"/>
              </w:rPr>
            </w:pPr>
            <w:r w:rsidRPr="0032246B">
              <w:rPr>
                <w:rFonts w:ascii="Times New Roman" w:hAnsi="Times New Roman"/>
                <w:sz w:val="22"/>
                <w:szCs w:val="22"/>
              </w:rPr>
              <w:t>0,32</w:t>
            </w:r>
          </w:p>
        </w:tc>
      </w:tr>
      <w:tr w:rsidR="00FE3804" w:rsidRPr="0032246B" w:rsidTr="00927417">
        <w:tc>
          <w:tcPr>
            <w:tcW w:w="676" w:type="pct"/>
            <w:tcBorders>
              <w:top w:val="single" w:sz="6" w:space="0" w:color="auto"/>
              <w:left w:val="single" w:sz="6" w:space="0" w:color="auto"/>
              <w:bottom w:val="single" w:sz="6" w:space="0" w:color="auto"/>
              <w:right w:val="single" w:sz="6" w:space="0" w:color="auto"/>
            </w:tcBorders>
          </w:tcPr>
          <w:p w:rsidR="00FE3804" w:rsidRPr="0032246B" w:rsidRDefault="00FE3804" w:rsidP="00927417">
            <w:pPr>
              <w:pStyle w:val="TableText"/>
              <w:rPr>
                <w:rFonts w:ascii="Times New Roman" w:hAnsi="Times New Roman"/>
                <w:sz w:val="22"/>
                <w:szCs w:val="22"/>
              </w:rPr>
            </w:pPr>
            <w:r w:rsidRPr="0032246B">
              <w:rPr>
                <w:rFonts w:ascii="Times New Roman" w:hAnsi="Times New Roman"/>
                <w:sz w:val="22"/>
                <w:szCs w:val="22"/>
              </w:rPr>
              <w:t>2011</w:t>
            </w:r>
          </w:p>
        </w:tc>
        <w:tc>
          <w:tcPr>
            <w:tcW w:w="730" w:type="pct"/>
            <w:tcBorders>
              <w:top w:val="single" w:sz="6" w:space="0" w:color="auto"/>
              <w:left w:val="single" w:sz="6" w:space="0" w:color="auto"/>
              <w:bottom w:val="single" w:sz="6" w:space="0" w:color="auto"/>
              <w:right w:val="single" w:sz="6" w:space="0" w:color="auto"/>
            </w:tcBorders>
          </w:tcPr>
          <w:p w:rsidR="00FE3804" w:rsidRPr="0032246B" w:rsidRDefault="00FE3804" w:rsidP="00927417">
            <w:pPr>
              <w:pStyle w:val="TableText"/>
              <w:rPr>
                <w:rFonts w:ascii="Times New Roman" w:hAnsi="Times New Roman"/>
                <w:sz w:val="22"/>
                <w:szCs w:val="22"/>
              </w:rPr>
            </w:pPr>
            <w:r w:rsidRPr="0032246B">
              <w:rPr>
                <w:rFonts w:ascii="Times New Roman" w:hAnsi="Times New Roman"/>
                <w:sz w:val="22"/>
                <w:szCs w:val="22"/>
              </w:rPr>
              <w:t>&lt;0,10</w:t>
            </w:r>
          </w:p>
        </w:tc>
        <w:tc>
          <w:tcPr>
            <w:tcW w:w="730" w:type="pct"/>
            <w:tcBorders>
              <w:top w:val="single" w:sz="6" w:space="0" w:color="auto"/>
              <w:left w:val="single" w:sz="6" w:space="0" w:color="auto"/>
              <w:bottom w:val="single" w:sz="6" w:space="0" w:color="auto"/>
              <w:right w:val="single" w:sz="6" w:space="0" w:color="auto"/>
            </w:tcBorders>
          </w:tcPr>
          <w:p w:rsidR="00FE3804" w:rsidRPr="0032246B" w:rsidRDefault="00FE3804" w:rsidP="00927417">
            <w:pPr>
              <w:pStyle w:val="TableText"/>
              <w:rPr>
                <w:rFonts w:ascii="Times New Roman" w:hAnsi="Times New Roman"/>
                <w:sz w:val="22"/>
                <w:szCs w:val="22"/>
              </w:rPr>
            </w:pPr>
            <w:r w:rsidRPr="0032246B">
              <w:rPr>
                <w:rFonts w:ascii="Times New Roman" w:hAnsi="Times New Roman"/>
                <w:sz w:val="22"/>
                <w:szCs w:val="22"/>
              </w:rPr>
              <w:t>0,25</w:t>
            </w:r>
          </w:p>
        </w:tc>
        <w:tc>
          <w:tcPr>
            <w:tcW w:w="733" w:type="pct"/>
            <w:tcBorders>
              <w:top w:val="single" w:sz="6" w:space="0" w:color="auto"/>
              <w:left w:val="single" w:sz="6" w:space="0" w:color="auto"/>
              <w:bottom w:val="single" w:sz="6" w:space="0" w:color="auto"/>
              <w:right w:val="single" w:sz="6" w:space="0" w:color="auto"/>
            </w:tcBorders>
          </w:tcPr>
          <w:p w:rsidR="00FE3804" w:rsidRPr="0032246B" w:rsidRDefault="00FE3804" w:rsidP="00927417">
            <w:pPr>
              <w:pStyle w:val="TableText"/>
              <w:rPr>
                <w:rFonts w:ascii="Times New Roman" w:hAnsi="Times New Roman"/>
                <w:sz w:val="22"/>
                <w:szCs w:val="22"/>
              </w:rPr>
            </w:pPr>
            <w:r w:rsidRPr="0032246B">
              <w:rPr>
                <w:rFonts w:ascii="Times New Roman" w:hAnsi="Times New Roman"/>
                <w:sz w:val="22"/>
                <w:szCs w:val="22"/>
              </w:rPr>
              <w:t>1,22</w:t>
            </w:r>
          </w:p>
        </w:tc>
        <w:tc>
          <w:tcPr>
            <w:tcW w:w="730" w:type="pct"/>
            <w:tcBorders>
              <w:top w:val="single" w:sz="6" w:space="0" w:color="auto"/>
              <w:left w:val="single" w:sz="6" w:space="0" w:color="auto"/>
              <w:bottom w:val="single" w:sz="6" w:space="0" w:color="auto"/>
              <w:right w:val="single" w:sz="6" w:space="0" w:color="auto"/>
            </w:tcBorders>
          </w:tcPr>
          <w:p w:rsidR="00FE3804" w:rsidRPr="0032246B" w:rsidRDefault="00FE3804" w:rsidP="00927417">
            <w:pPr>
              <w:pStyle w:val="TableText"/>
              <w:rPr>
                <w:rFonts w:ascii="Times New Roman" w:hAnsi="Times New Roman"/>
                <w:sz w:val="22"/>
                <w:szCs w:val="22"/>
              </w:rPr>
            </w:pPr>
            <w:r w:rsidRPr="0032246B">
              <w:rPr>
                <w:rFonts w:ascii="Times New Roman" w:hAnsi="Times New Roman"/>
                <w:sz w:val="22"/>
                <w:szCs w:val="22"/>
              </w:rPr>
              <w:t>&lt;0,05</w:t>
            </w:r>
          </w:p>
        </w:tc>
        <w:tc>
          <w:tcPr>
            <w:tcW w:w="733" w:type="pct"/>
            <w:tcBorders>
              <w:top w:val="single" w:sz="6" w:space="0" w:color="auto"/>
              <w:left w:val="single" w:sz="6" w:space="0" w:color="auto"/>
              <w:bottom w:val="single" w:sz="6" w:space="0" w:color="auto"/>
              <w:right w:val="single" w:sz="6" w:space="0" w:color="auto"/>
            </w:tcBorders>
          </w:tcPr>
          <w:p w:rsidR="00FE3804" w:rsidRPr="0032246B" w:rsidRDefault="00FE3804" w:rsidP="00927417">
            <w:pPr>
              <w:pStyle w:val="TableText"/>
              <w:rPr>
                <w:rFonts w:ascii="Times New Roman" w:hAnsi="Times New Roman"/>
                <w:sz w:val="22"/>
                <w:szCs w:val="22"/>
              </w:rPr>
            </w:pPr>
            <w:r w:rsidRPr="0032246B">
              <w:rPr>
                <w:rFonts w:ascii="Times New Roman" w:hAnsi="Times New Roman"/>
                <w:sz w:val="22"/>
                <w:szCs w:val="22"/>
              </w:rPr>
              <w:t>0,06</w:t>
            </w:r>
          </w:p>
        </w:tc>
        <w:tc>
          <w:tcPr>
            <w:tcW w:w="668" w:type="pct"/>
            <w:tcBorders>
              <w:top w:val="single" w:sz="6" w:space="0" w:color="auto"/>
              <w:left w:val="single" w:sz="6" w:space="0" w:color="auto"/>
              <w:bottom w:val="single" w:sz="6" w:space="0" w:color="auto"/>
              <w:right w:val="single" w:sz="6" w:space="0" w:color="auto"/>
            </w:tcBorders>
          </w:tcPr>
          <w:p w:rsidR="00FE3804" w:rsidRPr="0032246B" w:rsidRDefault="00FE3804" w:rsidP="00927417">
            <w:pPr>
              <w:pStyle w:val="TableText"/>
              <w:rPr>
                <w:rFonts w:ascii="Times New Roman" w:hAnsi="Times New Roman"/>
                <w:sz w:val="22"/>
                <w:szCs w:val="22"/>
              </w:rPr>
            </w:pPr>
            <w:r w:rsidRPr="0032246B">
              <w:rPr>
                <w:rFonts w:ascii="Times New Roman" w:hAnsi="Times New Roman"/>
                <w:sz w:val="22"/>
                <w:szCs w:val="22"/>
              </w:rPr>
              <w:t>0,31</w:t>
            </w:r>
          </w:p>
        </w:tc>
      </w:tr>
    </w:tbl>
    <w:p w:rsidR="00FE3804" w:rsidRPr="0032246B" w:rsidRDefault="00FE3804" w:rsidP="00FE3804">
      <w:pPr>
        <w:pStyle w:val="af0"/>
        <w:rPr>
          <w:sz w:val="24"/>
          <w:szCs w:val="24"/>
        </w:rPr>
      </w:pPr>
      <w:r w:rsidRPr="0032246B">
        <w:rPr>
          <w:sz w:val="24"/>
          <w:szCs w:val="24"/>
        </w:rPr>
        <w:t>Радиационная обстановка на территории края в результате аварии на АЭС «Фукусима-1» в Японии, не изменилась прогнозируемые максимальные дозы облучения населения (менее 0,1 мкЗв/год), значительно ниже безопасного уровня облучения. В исследованных Управлением Роспотребнадзора пробах почвы повышенное содержание техногенных и природных радиону</w:t>
      </w:r>
      <w:r w:rsidRPr="0032246B">
        <w:rPr>
          <w:sz w:val="24"/>
          <w:szCs w:val="24"/>
        </w:rPr>
        <w:t>к</w:t>
      </w:r>
      <w:r w:rsidRPr="0032246B">
        <w:rPr>
          <w:sz w:val="24"/>
          <w:szCs w:val="24"/>
        </w:rPr>
        <w:t>лидов не выявлено. Радиоактивное загрязнение почвы на территории края имеет фоновые зн</w:t>
      </w:r>
      <w:r w:rsidRPr="0032246B">
        <w:rPr>
          <w:sz w:val="24"/>
          <w:szCs w:val="24"/>
        </w:rPr>
        <w:t>а</w:t>
      </w:r>
      <w:r w:rsidRPr="0032246B">
        <w:rPr>
          <w:sz w:val="24"/>
          <w:szCs w:val="24"/>
        </w:rPr>
        <w:t>чения, обусловленные глобальными выпадениями.</w:t>
      </w:r>
    </w:p>
    <w:p w:rsidR="00FE3804" w:rsidRPr="0032246B" w:rsidRDefault="00FE3804" w:rsidP="00FE3804">
      <w:pPr>
        <w:spacing w:line="276" w:lineRule="auto"/>
        <w:ind w:firstLine="709"/>
        <w:rPr>
          <w:rFonts w:ascii="Courier New" w:hAnsi="Courier New" w:cs="Courier New"/>
        </w:rPr>
      </w:pPr>
    </w:p>
    <w:p w:rsidR="00FE3804" w:rsidRPr="0032246B" w:rsidRDefault="00FE3804" w:rsidP="00FE3804">
      <w:pPr>
        <w:pStyle w:val="af0"/>
        <w:rPr>
          <w:sz w:val="24"/>
          <w:szCs w:val="24"/>
        </w:rPr>
      </w:pPr>
      <w:r w:rsidRPr="0032246B">
        <w:rPr>
          <w:sz w:val="24"/>
          <w:szCs w:val="24"/>
        </w:rPr>
        <w:t>При проведении радиационного контроля земельных участков под строительство опр</w:t>
      </w:r>
      <w:r w:rsidRPr="0032246B">
        <w:rPr>
          <w:sz w:val="24"/>
          <w:szCs w:val="24"/>
        </w:rPr>
        <w:t>е</w:t>
      </w:r>
      <w:r w:rsidRPr="0032246B">
        <w:rPr>
          <w:sz w:val="24"/>
          <w:szCs w:val="24"/>
        </w:rPr>
        <w:t>делению подлежат следующие показатели радиационной безопасности:</w:t>
      </w:r>
    </w:p>
    <w:p w:rsidR="00FE3804" w:rsidRPr="0032246B" w:rsidRDefault="00FE3804" w:rsidP="00FE3804">
      <w:pPr>
        <w:pStyle w:val="af0"/>
        <w:rPr>
          <w:sz w:val="24"/>
          <w:szCs w:val="24"/>
        </w:rPr>
      </w:pPr>
      <w:r w:rsidRPr="0032246B">
        <w:rPr>
          <w:sz w:val="24"/>
          <w:szCs w:val="24"/>
        </w:rPr>
        <w:t>- радиационные аномалии;</w:t>
      </w:r>
    </w:p>
    <w:p w:rsidR="00FE3804" w:rsidRPr="0032246B" w:rsidRDefault="00FE3804" w:rsidP="00FE3804">
      <w:pPr>
        <w:pStyle w:val="af0"/>
        <w:rPr>
          <w:sz w:val="24"/>
          <w:szCs w:val="24"/>
        </w:rPr>
      </w:pPr>
      <w:r w:rsidRPr="0032246B">
        <w:rPr>
          <w:sz w:val="24"/>
          <w:szCs w:val="24"/>
        </w:rPr>
        <w:t>- мощность амбиентного эквивалента дозы гамма-излучения (далее - мощность дозы).</w:t>
      </w:r>
    </w:p>
    <w:p w:rsidR="00FE3804" w:rsidRPr="0032246B" w:rsidRDefault="00FE3804" w:rsidP="00FE3804">
      <w:pPr>
        <w:pStyle w:val="af0"/>
        <w:rPr>
          <w:sz w:val="24"/>
          <w:szCs w:val="24"/>
        </w:rPr>
      </w:pPr>
      <w:r w:rsidRPr="0032246B">
        <w:rPr>
          <w:sz w:val="24"/>
          <w:szCs w:val="24"/>
        </w:rPr>
        <w:t>Если планируется использование перемещаемых в ходе строительства грунтов для о</w:t>
      </w:r>
      <w:r w:rsidRPr="0032246B">
        <w:rPr>
          <w:sz w:val="24"/>
          <w:szCs w:val="24"/>
        </w:rPr>
        <w:t>б</w:t>
      </w:r>
      <w:r w:rsidRPr="0032246B">
        <w:rPr>
          <w:sz w:val="24"/>
          <w:szCs w:val="24"/>
        </w:rPr>
        <w:t>ратной засыпки, благоустройства территорий и т.п., то обязательным является анализ соответ</w:t>
      </w:r>
      <w:r w:rsidRPr="0032246B">
        <w:rPr>
          <w:sz w:val="24"/>
          <w:szCs w:val="24"/>
        </w:rPr>
        <w:t>с</w:t>
      </w:r>
      <w:r w:rsidRPr="0032246B">
        <w:rPr>
          <w:sz w:val="24"/>
          <w:szCs w:val="24"/>
        </w:rPr>
        <w:t>твия радиологических показателей грунтов требованиям п. 5.3.4 НРБ-99.</w:t>
      </w:r>
    </w:p>
    <w:p w:rsidR="00FE3804" w:rsidRPr="0032246B" w:rsidRDefault="00FE3804" w:rsidP="00FE3804">
      <w:pPr>
        <w:pStyle w:val="af0"/>
        <w:rPr>
          <w:sz w:val="24"/>
          <w:szCs w:val="24"/>
        </w:rPr>
      </w:pPr>
      <w:r w:rsidRPr="0032246B">
        <w:rPr>
          <w:sz w:val="24"/>
          <w:szCs w:val="24"/>
        </w:rPr>
        <w:t>В результате проведенного наземного эколого-радиометрического обследования терр</w:t>
      </w:r>
      <w:r w:rsidRPr="0032246B">
        <w:rPr>
          <w:sz w:val="24"/>
          <w:szCs w:val="24"/>
        </w:rPr>
        <w:t>и</w:t>
      </w:r>
      <w:r w:rsidRPr="0032246B">
        <w:rPr>
          <w:sz w:val="24"/>
          <w:szCs w:val="24"/>
        </w:rPr>
        <w:t>тории линейного земельного участка под размещение автозимника установлено:</w:t>
      </w:r>
    </w:p>
    <w:p w:rsidR="00FE3804" w:rsidRPr="0032246B" w:rsidRDefault="00FE3804" w:rsidP="00667F2F">
      <w:pPr>
        <w:numPr>
          <w:ilvl w:val="0"/>
          <w:numId w:val="20"/>
        </w:numPr>
        <w:tabs>
          <w:tab w:val="left" w:pos="1418"/>
          <w:tab w:val="left" w:pos="2098"/>
          <w:tab w:val="left" w:pos="2835"/>
          <w:tab w:val="left" w:pos="8505"/>
        </w:tabs>
        <w:spacing w:line="360" w:lineRule="auto"/>
        <w:rPr>
          <w:sz w:val="24"/>
          <w:szCs w:val="24"/>
        </w:rPr>
      </w:pPr>
      <w:r w:rsidRPr="0032246B">
        <w:rPr>
          <w:sz w:val="24"/>
          <w:szCs w:val="24"/>
        </w:rPr>
        <w:t>интенсивность гамма-излучения на обследованной территории изм</w:t>
      </w:r>
      <w:r w:rsidRPr="0032246B">
        <w:rPr>
          <w:sz w:val="24"/>
          <w:szCs w:val="24"/>
        </w:rPr>
        <w:t>е</w:t>
      </w:r>
      <w:r w:rsidRPr="0032246B">
        <w:rPr>
          <w:sz w:val="24"/>
          <w:szCs w:val="24"/>
        </w:rPr>
        <w:t>няется от 7 до 14мкР/ч. Основные отличия значений интенсивности гамма-фона и мощности амбиен</w:t>
      </w:r>
      <w:r w:rsidRPr="0032246B">
        <w:rPr>
          <w:sz w:val="24"/>
          <w:szCs w:val="24"/>
        </w:rPr>
        <w:t>т</w:t>
      </w:r>
      <w:r w:rsidRPr="0032246B">
        <w:rPr>
          <w:sz w:val="24"/>
          <w:szCs w:val="24"/>
        </w:rPr>
        <w:t>ной дозы гамма-излучения обусловлены характером подстилающей поверхности (гру</w:t>
      </w:r>
      <w:r w:rsidRPr="0032246B">
        <w:rPr>
          <w:sz w:val="24"/>
          <w:szCs w:val="24"/>
        </w:rPr>
        <w:t>н</w:t>
      </w:r>
      <w:r w:rsidRPr="0032246B">
        <w:rPr>
          <w:sz w:val="24"/>
          <w:szCs w:val="24"/>
        </w:rPr>
        <w:t>ты и выходы породы в зоне прохо</w:t>
      </w:r>
      <w:r w:rsidRPr="0032246B">
        <w:rPr>
          <w:sz w:val="24"/>
          <w:szCs w:val="24"/>
        </w:rPr>
        <w:t>ж</w:t>
      </w:r>
      <w:r w:rsidRPr="0032246B">
        <w:rPr>
          <w:sz w:val="24"/>
          <w:szCs w:val="24"/>
        </w:rPr>
        <w:t>дения трассы);</w:t>
      </w:r>
    </w:p>
    <w:p w:rsidR="00FE3804" w:rsidRPr="0032246B" w:rsidRDefault="00FE3804" w:rsidP="00667F2F">
      <w:pPr>
        <w:numPr>
          <w:ilvl w:val="0"/>
          <w:numId w:val="20"/>
        </w:numPr>
        <w:tabs>
          <w:tab w:val="left" w:pos="1418"/>
          <w:tab w:val="left" w:pos="2098"/>
          <w:tab w:val="left" w:pos="2835"/>
          <w:tab w:val="left" w:pos="8505"/>
        </w:tabs>
        <w:spacing w:line="360" w:lineRule="auto"/>
        <w:rPr>
          <w:sz w:val="24"/>
          <w:szCs w:val="24"/>
        </w:rPr>
      </w:pPr>
      <w:r w:rsidRPr="0032246B">
        <w:rPr>
          <w:sz w:val="24"/>
          <w:szCs w:val="24"/>
        </w:rPr>
        <w:t>мощность амбиентойдозы гамма-излучения (МАД) на высоте 1 м по всему учас</w:t>
      </w:r>
      <w:r w:rsidRPr="0032246B">
        <w:rPr>
          <w:sz w:val="24"/>
          <w:szCs w:val="24"/>
        </w:rPr>
        <w:t>т</w:t>
      </w:r>
      <w:r w:rsidRPr="0032246B">
        <w:rPr>
          <w:sz w:val="24"/>
          <w:szCs w:val="24"/>
        </w:rPr>
        <w:t>ку составляет от 0,06 до 0,08мкЗв/ч, что не превышает нормативных значений, устано</w:t>
      </w:r>
      <w:r w:rsidRPr="0032246B">
        <w:rPr>
          <w:sz w:val="24"/>
          <w:szCs w:val="24"/>
        </w:rPr>
        <w:t>в</w:t>
      </w:r>
      <w:r w:rsidRPr="0032246B">
        <w:rPr>
          <w:sz w:val="24"/>
          <w:szCs w:val="24"/>
        </w:rPr>
        <w:t>ленных СанПиН 2.6.1.2523-09 (НРБ-99/2009) и СП 2.6.1.2612-10 (ОСПОРБ-99/2010).</w:t>
      </w:r>
    </w:p>
    <w:p w:rsidR="00FE3804" w:rsidRPr="0032246B" w:rsidRDefault="00FE3804" w:rsidP="00667F2F">
      <w:pPr>
        <w:numPr>
          <w:ilvl w:val="0"/>
          <w:numId w:val="20"/>
        </w:numPr>
        <w:tabs>
          <w:tab w:val="left" w:pos="1418"/>
          <w:tab w:val="left" w:pos="2098"/>
          <w:tab w:val="left" w:pos="2835"/>
          <w:tab w:val="left" w:pos="8505"/>
        </w:tabs>
        <w:spacing w:line="360" w:lineRule="auto"/>
        <w:rPr>
          <w:sz w:val="24"/>
          <w:szCs w:val="24"/>
        </w:rPr>
      </w:pPr>
      <w:r w:rsidRPr="0032246B">
        <w:rPr>
          <w:sz w:val="24"/>
          <w:szCs w:val="24"/>
        </w:rPr>
        <w:t>поверхностных радиационных аномалий и техногенных радиоактивных загрязн</w:t>
      </w:r>
      <w:r w:rsidRPr="0032246B">
        <w:rPr>
          <w:sz w:val="24"/>
          <w:szCs w:val="24"/>
        </w:rPr>
        <w:t>е</w:t>
      </w:r>
      <w:r w:rsidRPr="0032246B">
        <w:rPr>
          <w:sz w:val="24"/>
          <w:szCs w:val="24"/>
        </w:rPr>
        <w:t>ний на территории участка не обнаружено.</w:t>
      </w:r>
    </w:p>
    <w:p w:rsidR="00FE3804" w:rsidRPr="0032246B" w:rsidRDefault="00FE3804" w:rsidP="00667F2F">
      <w:pPr>
        <w:spacing w:line="360" w:lineRule="auto"/>
        <w:rPr>
          <w:sz w:val="24"/>
          <w:szCs w:val="24"/>
        </w:rPr>
      </w:pPr>
      <w:r w:rsidRPr="0032246B">
        <w:rPr>
          <w:sz w:val="24"/>
          <w:szCs w:val="24"/>
        </w:rPr>
        <w:t>Результаты анализа проб грунта и горных пород на площадке строительства автозимника на определение удельной активности приоритетных природных и техн</w:t>
      </w:r>
      <w:r w:rsidRPr="0032246B">
        <w:rPr>
          <w:sz w:val="24"/>
          <w:szCs w:val="24"/>
        </w:rPr>
        <w:t>о</w:t>
      </w:r>
      <w:r w:rsidRPr="0032246B">
        <w:rPr>
          <w:sz w:val="24"/>
          <w:szCs w:val="24"/>
        </w:rPr>
        <w:t xml:space="preserve">генных радионуклидов с </w:t>
      </w:r>
      <w:r w:rsidRPr="0032246B">
        <w:rPr>
          <w:sz w:val="24"/>
          <w:szCs w:val="24"/>
        </w:rPr>
        <w:lastRenderedPageBreak/>
        <w:t>оценкой эффективной удельной активности природных радионуклидов (Аэфф) приведены н</w:t>
      </w:r>
      <w:r w:rsidRPr="0032246B">
        <w:rPr>
          <w:sz w:val="24"/>
          <w:szCs w:val="24"/>
        </w:rPr>
        <w:t>и</w:t>
      </w:r>
      <w:r w:rsidRPr="0032246B">
        <w:rPr>
          <w:sz w:val="24"/>
          <w:szCs w:val="24"/>
        </w:rPr>
        <w:t>же.</w:t>
      </w:r>
    </w:p>
    <w:p w:rsidR="00FE3804" w:rsidRPr="0032246B" w:rsidRDefault="00FE3804" w:rsidP="00667F2F">
      <w:pPr>
        <w:pStyle w:val="ae"/>
        <w:spacing w:line="360" w:lineRule="auto"/>
        <w:rPr>
          <w:sz w:val="24"/>
        </w:rPr>
      </w:pPr>
      <w:bookmarkStart w:id="19" w:name="_Toc427875370"/>
      <w:r w:rsidRPr="0032246B">
        <w:rPr>
          <w:sz w:val="24"/>
        </w:rPr>
        <w:t xml:space="preserve">Таблица </w:t>
      </w:r>
      <w:r w:rsidRPr="0032246B">
        <w:rPr>
          <w:sz w:val="24"/>
        </w:rPr>
        <w:fldChar w:fldCharType="begin"/>
      </w:r>
      <w:r w:rsidRPr="0032246B">
        <w:rPr>
          <w:sz w:val="24"/>
        </w:rPr>
        <w:instrText xml:space="preserve"> STYLEREF 1 \s </w:instrText>
      </w:r>
      <w:r w:rsidRPr="0032246B">
        <w:rPr>
          <w:sz w:val="24"/>
        </w:rPr>
        <w:fldChar w:fldCharType="separate"/>
      </w:r>
      <w:r w:rsidRPr="0032246B">
        <w:rPr>
          <w:noProof/>
          <w:sz w:val="24"/>
        </w:rPr>
        <w:t>3</w:t>
      </w:r>
      <w:r w:rsidRPr="0032246B">
        <w:rPr>
          <w:sz w:val="24"/>
        </w:rPr>
        <w:fldChar w:fldCharType="end"/>
      </w:r>
      <w:r w:rsidRPr="0032246B">
        <w:rPr>
          <w:sz w:val="24"/>
        </w:rPr>
        <w:t>.</w:t>
      </w:r>
      <w:r w:rsidRPr="0032246B">
        <w:rPr>
          <w:sz w:val="24"/>
        </w:rPr>
        <w:fldChar w:fldCharType="begin"/>
      </w:r>
      <w:r w:rsidRPr="0032246B">
        <w:rPr>
          <w:sz w:val="24"/>
        </w:rPr>
        <w:instrText xml:space="preserve"> SEQ Таблица \* ARABIC \s 1 </w:instrText>
      </w:r>
      <w:r w:rsidRPr="0032246B">
        <w:rPr>
          <w:sz w:val="24"/>
        </w:rPr>
        <w:fldChar w:fldCharType="separate"/>
      </w:r>
      <w:r w:rsidRPr="0032246B">
        <w:rPr>
          <w:noProof/>
          <w:sz w:val="24"/>
        </w:rPr>
        <w:t>4</w:t>
      </w:r>
      <w:r w:rsidRPr="0032246B">
        <w:rPr>
          <w:sz w:val="24"/>
        </w:rPr>
        <w:fldChar w:fldCharType="end"/>
      </w:r>
      <w:r w:rsidRPr="0032246B">
        <w:rPr>
          <w:sz w:val="24"/>
        </w:rPr>
        <w:t xml:space="preserve"> Результаты определения удельной активности приоритетных природных и техногенных радионуклидов</w:t>
      </w:r>
      <w:bookmarkEnd w:id="19"/>
    </w:p>
    <w:tbl>
      <w:tblPr>
        <w:tblW w:w="0" w:type="auto"/>
        <w:tblLayout w:type="fixed"/>
        <w:tblCellMar>
          <w:left w:w="40" w:type="dxa"/>
          <w:right w:w="40" w:type="dxa"/>
        </w:tblCellMar>
        <w:tblLook w:val="0000" w:firstRow="0" w:lastRow="0" w:firstColumn="0" w:lastColumn="0" w:noHBand="0" w:noVBand="0"/>
      </w:tblPr>
      <w:tblGrid>
        <w:gridCol w:w="1322"/>
        <w:gridCol w:w="1426"/>
        <w:gridCol w:w="1426"/>
        <w:gridCol w:w="1432"/>
        <w:gridCol w:w="1426"/>
        <w:gridCol w:w="1432"/>
        <w:gridCol w:w="1305"/>
      </w:tblGrid>
      <w:tr w:rsidR="00667F2F" w:rsidRPr="0032246B">
        <w:tblPrEx>
          <w:tblCellMar>
            <w:top w:w="0" w:type="dxa"/>
            <w:bottom w:w="0" w:type="dxa"/>
          </w:tblCellMar>
        </w:tblPrEx>
        <w:tc>
          <w:tcPr>
            <w:tcW w:w="1322" w:type="dxa"/>
            <w:vMerge w:val="restart"/>
            <w:tcBorders>
              <w:top w:val="single" w:sz="6" w:space="0" w:color="auto"/>
              <w:left w:val="single" w:sz="6" w:space="0" w:color="auto"/>
              <w:bottom w:val="nil"/>
              <w:right w:val="single" w:sz="6" w:space="0" w:color="auto"/>
            </w:tcBorders>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Годы</w:t>
            </w:r>
          </w:p>
        </w:tc>
        <w:tc>
          <w:tcPr>
            <w:tcW w:w="8447" w:type="dxa"/>
            <w:gridSpan w:val="6"/>
            <w:tcBorders>
              <w:top w:val="single" w:sz="6" w:space="0" w:color="auto"/>
              <w:left w:val="single" w:sz="6" w:space="0" w:color="auto"/>
              <w:bottom w:val="single" w:sz="6" w:space="0" w:color="auto"/>
              <w:right w:val="single" w:sz="6" w:space="0" w:color="auto"/>
            </w:tcBorders>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Плотность загрязнения почвы, кБк/м</w:t>
            </w:r>
          </w:p>
        </w:tc>
      </w:tr>
      <w:tr w:rsidR="00667F2F" w:rsidRPr="0032246B">
        <w:tblPrEx>
          <w:tblCellMar>
            <w:top w:w="0" w:type="dxa"/>
            <w:bottom w:w="0" w:type="dxa"/>
          </w:tblCellMar>
        </w:tblPrEx>
        <w:tc>
          <w:tcPr>
            <w:tcW w:w="1322" w:type="dxa"/>
            <w:vMerge/>
            <w:tcBorders>
              <w:top w:val="nil"/>
              <w:left w:val="single" w:sz="6" w:space="0" w:color="auto"/>
              <w:bottom w:val="nil"/>
              <w:right w:val="single" w:sz="6" w:space="0" w:color="auto"/>
            </w:tcBorders>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p>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p>
        </w:tc>
        <w:tc>
          <w:tcPr>
            <w:tcW w:w="4284" w:type="dxa"/>
            <w:gridSpan w:val="3"/>
            <w:tcBorders>
              <w:top w:val="single" w:sz="6" w:space="0" w:color="auto"/>
              <w:left w:val="single" w:sz="6" w:space="0" w:color="auto"/>
              <w:bottom w:val="single" w:sz="6" w:space="0" w:color="auto"/>
              <w:right w:val="single" w:sz="6" w:space="0" w:color="auto"/>
            </w:tcBorders>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137Cs</w:t>
            </w:r>
          </w:p>
        </w:tc>
        <w:tc>
          <w:tcPr>
            <w:tcW w:w="4163" w:type="dxa"/>
            <w:gridSpan w:val="3"/>
            <w:tcBorders>
              <w:top w:val="single" w:sz="6" w:space="0" w:color="auto"/>
              <w:left w:val="single" w:sz="6" w:space="0" w:color="auto"/>
              <w:bottom w:val="single" w:sz="6" w:space="0" w:color="auto"/>
              <w:right w:val="single" w:sz="6" w:space="0" w:color="auto"/>
            </w:tcBorders>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90Sr</w:t>
            </w:r>
          </w:p>
        </w:tc>
      </w:tr>
      <w:tr w:rsidR="00667F2F" w:rsidRPr="0032246B">
        <w:tblPrEx>
          <w:tblCellMar>
            <w:top w:w="0" w:type="dxa"/>
            <w:bottom w:w="0" w:type="dxa"/>
          </w:tblCellMar>
        </w:tblPrEx>
        <w:tc>
          <w:tcPr>
            <w:tcW w:w="1322" w:type="dxa"/>
            <w:vMerge/>
            <w:tcBorders>
              <w:top w:val="nil"/>
              <w:left w:val="single" w:sz="6" w:space="0" w:color="auto"/>
              <w:bottom w:val="single" w:sz="6" w:space="0" w:color="auto"/>
              <w:right w:val="single" w:sz="6" w:space="0" w:color="auto"/>
            </w:tcBorders>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p>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p>
        </w:tc>
        <w:tc>
          <w:tcPr>
            <w:tcW w:w="1426" w:type="dxa"/>
            <w:tcBorders>
              <w:top w:val="single" w:sz="6" w:space="0" w:color="auto"/>
              <w:left w:val="single" w:sz="6" w:space="0" w:color="auto"/>
              <w:bottom w:val="single" w:sz="6" w:space="0" w:color="auto"/>
              <w:right w:val="single" w:sz="6" w:space="0" w:color="auto"/>
            </w:tcBorders>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Мин.</w:t>
            </w:r>
          </w:p>
        </w:tc>
        <w:tc>
          <w:tcPr>
            <w:tcW w:w="1426" w:type="dxa"/>
            <w:tcBorders>
              <w:top w:val="single" w:sz="6" w:space="0" w:color="auto"/>
              <w:left w:val="single" w:sz="6" w:space="0" w:color="auto"/>
              <w:bottom w:val="single" w:sz="6" w:space="0" w:color="auto"/>
              <w:right w:val="single" w:sz="6" w:space="0" w:color="auto"/>
            </w:tcBorders>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Сред.</w:t>
            </w:r>
          </w:p>
        </w:tc>
        <w:tc>
          <w:tcPr>
            <w:tcW w:w="1432" w:type="dxa"/>
            <w:tcBorders>
              <w:top w:val="single" w:sz="6" w:space="0" w:color="auto"/>
              <w:left w:val="single" w:sz="6" w:space="0" w:color="auto"/>
              <w:bottom w:val="single" w:sz="6" w:space="0" w:color="auto"/>
              <w:right w:val="single" w:sz="6" w:space="0" w:color="auto"/>
            </w:tcBorders>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Макс.</w:t>
            </w:r>
          </w:p>
        </w:tc>
        <w:tc>
          <w:tcPr>
            <w:tcW w:w="1426" w:type="dxa"/>
            <w:tcBorders>
              <w:top w:val="single" w:sz="6" w:space="0" w:color="auto"/>
              <w:left w:val="single" w:sz="6" w:space="0" w:color="auto"/>
              <w:bottom w:val="single" w:sz="6" w:space="0" w:color="auto"/>
              <w:right w:val="single" w:sz="6" w:space="0" w:color="auto"/>
            </w:tcBorders>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Мин.</w:t>
            </w:r>
          </w:p>
        </w:tc>
        <w:tc>
          <w:tcPr>
            <w:tcW w:w="1432" w:type="dxa"/>
            <w:tcBorders>
              <w:top w:val="single" w:sz="6" w:space="0" w:color="auto"/>
              <w:left w:val="single" w:sz="6" w:space="0" w:color="auto"/>
              <w:bottom w:val="single" w:sz="6" w:space="0" w:color="auto"/>
              <w:right w:val="single" w:sz="6" w:space="0" w:color="auto"/>
            </w:tcBorders>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Сред.</w:t>
            </w:r>
          </w:p>
        </w:tc>
        <w:tc>
          <w:tcPr>
            <w:tcW w:w="1305" w:type="dxa"/>
            <w:tcBorders>
              <w:top w:val="single" w:sz="6" w:space="0" w:color="auto"/>
              <w:left w:val="single" w:sz="6" w:space="0" w:color="auto"/>
              <w:bottom w:val="single" w:sz="6" w:space="0" w:color="auto"/>
              <w:right w:val="single" w:sz="6" w:space="0" w:color="auto"/>
            </w:tcBorders>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Макс.</w:t>
            </w:r>
          </w:p>
        </w:tc>
      </w:tr>
      <w:tr w:rsidR="00667F2F" w:rsidRPr="0032246B">
        <w:tblPrEx>
          <w:tblCellMar>
            <w:top w:w="0" w:type="dxa"/>
            <w:bottom w:w="0" w:type="dxa"/>
          </w:tblCellMar>
        </w:tblPrEx>
        <w:tc>
          <w:tcPr>
            <w:tcW w:w="1322" w:type="dxa"/>
            <w:tcBorders>
              <w:top w:val="single" w:sz="6" w:space="0" w:color="auto"/>
              <w:left w:val="single" w:sz="6" w:space="0" w:color="auto"/>
              <w:bottom w:val="single" w:sz="6" w:space="0" w:color="auto"/>
              <w:right w:val="single" w:sz="6" w:space="0" w:color="auto"/>
            </w:tcBorders>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2007</w:t>
            </w:r>
          </w:p>
        </w:tc>
        <w:tc>
          <w:tcPr>
            <w:tcW w:w="1426" w:type="dxa"/>
            <w:tcBorders>
              <w:top w:val="single" w:sz="6" w:space="0" w:color="auto"/>
              <w:left w:val="single" w:sz="6" w:space="0" w:color="auto"/>
              <w:bottom w:val="single" w:sz="6" w:space="0" w:color="auto"/>
              <w:right w:val="single" w:sz="6" w:space="0" w:color="auto"/>
            </w:tcBorders>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&lt;0,15</w:t>
            </w:r>
          </w:p>
        </w:tc>
        <w:tc>
          <w:tcPr>
            <w:tcW w:w="1426" w:type="dxa"/>
            <w:tcBorders>
              <w:top w:val="single" w:sz="6" w:space="0" w:color="auto"/>
              <w:left w:val="single" w:sz="6" w:space="0" w:color="auto"/>
              <w:bottom w:val="single" w:sz="6" w:space="0" w:color="auto"/>
              <w:right w:val="single" w:sz="6" w:space="0" w:color="auto"/>
            </w:tcBorders>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0,53</w:t>
            </w:r>
          </w:p>
        </w:tc>
        <w:tc>
          <w:tcPr>
            <w:tcW w:w="1432" w:type="dxa"/>
            <w:tcBorders>
              <w:top w:val="single" w:sz="6" w:space="0" w:color="auto"/>
              <w:left w:val="single" w:sz="6" w:space="0" w:color="auto"/>
              <w:bottom w:val="single" w:sz="6" w:space="0" w:color="auto"/>
              <w:right w:val="single" w:sz="6" w:space="0" w:color="auto"/>
            </w:tcBorders>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2,14</w:t>
            </w:r>
          </w:p>
        </w:tc>
        <w:tc>
          <w:tcPr>
            <w:tcW w:w="1426" w:type="dxa"/>
            <w:tcBorders>
              <w:top w:val="single" w:sz="6" w:space="0" w:color="auto"/>
              <w:left w:val="single" w:sz="6" w:space="0" w:color="auto"/>
              <w:bottom w:val="single" w:sz="6" w:space="0" w:color="auto"/>
              <w:right w:val="single" w:sz="6" w:space="0" w:color="auto"/>
            </w:tcBorders>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&lt;0,10</w:t>
            </w:r>
          </w:p>
        </w:tc>
        <w:tc>
          <w:tcPr>
            <w:tcW w:w="1432" w:type="dxa"/>
            <w:tcBorders>
              <w:top w:val="single" w:sz="6" w:space="0" w:color="auto"/>
              <w:left w:val="single" w:sz="6" w:space="0" w:color="auto"/>
              <w:bottom w:val="single" w:sz="6" w:space="0" w:color="auto"/>
              <w:right w:val="single" w:sz="6" w:space="0" w:color="auto"/>
            </w:tcBorders>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0,12</w:t>
            </w:r>
          </w:p>
        </w:tc>
        <w:tc>
          <w:tcPr>
            <w:tcW w:w="1305" w:type="dxa"/>
            <w:tcBorders>
              <w:top w:val="single" w:sz="6" w:space="0" w:color="auto"/>
              <w:left w:val="single" w:sz="6" w:space="0" w:color="auto"/>
              <w:bottom w:val="single" w:sz="6" w:space="0" w:color="auto"/>
              <w:right w:val="single" w:sz="6" w:space="0" w:color="auto"/>
            </w:tcBorders>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0,85</w:t>
            </w:r>
          </w:p>
        </w:tc>
      </w:tr>
      <w:tr w:rsidR="00667F2F" w:rsidRPr="0032246B">
        <w:tblPrEx>
          <w:tblCellMar>
            <w:top w:w="0" w:type="dxa"/>
            <w:bottom w:w="0" w:type="dxa"/>
          </w:tblCellMar>
        </w:tblPrEx>
        <w:tc>
          <w:tcPr>
            <w:tcW w:w="1322" w:type="dxa"/>
            <w:tcBorders>
              <w:top w:val="single" w:sz="6" w:space="0" w:color="auto"/>
              <w:left w:val="single" w:sz="6" w:space="0" w:color="auto"/>
              <w:bottom w:val="single" w:sz="6" w:space="0" w:color="auto"/>
              <w:right w:val="single" w:sz="6" w:space="0" w:color="auto"/>
            </w:tcBorders>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2008</w:t>
            </w:r>
          </w:p>
        </w:tc>
        <w:tc>
          <w:tcPr>
            <w:tcW w:w="1426" w:type="dxa"/>
            <w:tcBorders>
              <w:top w:val="single" w:sz="6" w:space="0" w:color="auto"/>
              <w:left w:val="single" w:sz="6" w:space="0" w:color="auto"/>
              <w:bottom w:val="single" w:sz="6" w:space="0" w:color="auto"/>
              <w:right w:val="single" w:sz="6" w:space="0" w:color="auto"/>
            </w:tcBorders>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0,10</w:t>
            </w:r>
          </w:p>
        </w:tc>
        <w:tc>
          <w:tcPr>
            <w:tcW w:w="1426" w:type="dxa"/>
            <w:tcBorders>
              <w:top w:val="single" w:sz="6" w:space="0" w:color="auto"/>
              <w:left w:val="single" w:sz="6" w:space="0" w:color="auto"/>
              <w:bottom w:val="single" w:sz="6" w:space="0" w:color="auto"/>
              <w:right w:val="single" w:sz="6" w:space="0" w:color="auto"/>
            </w:tcBorders>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0,47</w:t>
            </w:r>
          </w:p>
        </w:tc>
        <w:tc>
          <w:tcPr>
            <w:tcW w:w="1432" w:type="dxa"/>
            <w:tcBorders>
              <w:top w:val="single" w:sz="6" w:space="0" w:color="auto"/>
              <w:left w:val="single" w:sz="6" w:space="0" w:color="auto"/>
              <w:bottom w:val="single" w:sz="6" w:space="0" w:color="auto"/>
              <w:right w:val="single" w:sz="6" w:space="0" w:color="auto"/>
            </w:tcBorders>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2,76</w:t>
            </w:r>
          </w:p>
        </w:tc>
        <w:tc>
          <w:tcPr>
            <w:tcW w:w="1426" w:type="dxa"/>
            <w:tcBorders>
              <w:top w:val="single" w:sz="6" w:space="0" w:color="auto"/>
              <w:left w:val="single" w:sz="6" w:space="0" w:color="auto"/>
              <w:bottom w:val="single" w:sz="6" w:space="0" w:color="auto"/>
              <w:right w:val="single" w:sz="6" w:space="0" w:color="auto"/>
            </w:tcBorders>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&lt;0,10</w:t>
            </w:r>
          </w:p>
        </w:tc>
        <w:tc>
          <w:tcPr>
            <w:tcW w:w="1432" w:type="dxa"/>
            <w:tcBorders>
              <w:top w:val="single" w:sz="6" w:space="0" w:color="auto"/>
              <w:left w:val="single" w:sz="6" w:space="0" w:color="auto"/>
              <w:bottom w:val="single" w:sz="6" w:space="0" w:color="auto"/>
              <w:right w:val="single" w:sz="6" w:space="0" w:color="auto"/>
            </w:tcBorders>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0,10</w:t>
            </w:r>
          </w:p>
        </w:tc>
        <w:tc>
          <w:tcPr>
            <w:tcW w:w="1305" w:type="dxa"/>
            <w:tcBorders>
              <w:top w:val="single" w:sz="6" w:space="0" w:color="auto"/>
              <w:left w:val="single" w:sz="6" w:space="0" w:color="auto"/>
              <w:bottom w:val="single" w:sz="6" w:space="0" w:color="auto"/>
              <w:right w:val="single" w:sz="6" w:space="0" w:color="auto"/>
            </w:tcBorders>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0,30</w:t>
            </w:r>
          </w:p>
        </w:tc>
      </w:tr>
      <w:tr w:rsidR="00667F2F" w:rsidRPr="0032246B">
        <w:tblPrEx>
          <w:tblCellMar>
            <w:top w:w="0" w:type="dxa"/>
            <w:bottom w:w="0" w:type="dxa"/>
          </w:tblCellMar>
        </w:tblPrEx>
        <w:tc>
          <w:tcPr>
            <w:tcW w:w="1322" w:type="dxa"/>
            <w:tcBorders>
              <w:top w:val="single" w:sz="6" w:space="0" w:color="auto"/>
              <w:left w:val="single" w:sz="6" w:space="0" w:color="auto"/>
              <w:bottom w:val="single" w:sz="6" w:space="0" w:color="auto"/>
              <w:right w:val="single" w:sz="6" w:space="0" w:color="auto"/>
            </w:tcBorders>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2009</w:t>
            </w:r>
          </w:p>
        </w:tc>
        <w:tc>
          <w:tcPr>
            <w:tcW w:w="1426" w:type="dxa"/>
            <w:tcBorders>
              <w:top w:val="single" w:sz="6" w:space="0" w:color="auto"/>
              <w:left w:val="single" w:sz="6" w:space="0" w:color="auto"/>
              <w:bottom w:val="single" w:sz="6" w:space="0" w:color="auto"/>
              <w:right w:val="single" w:sz="6" w:space="0" w:color="auto"/>
            </w:tcBorders>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&lt;0,10</w:t>
            </w:r>
          </w:p>
        </w:tc>
        <w:tc>
          <w:tcPr>
            <w:tcW w:w="1426" w:type="dxa"/>
            <w:tcBorders>
              <w:top w:val="single" w:sz="6" w:space="0" w:color="auto"/>
              <w:left w:val="single" w:sz="6" w:space="0" w:color="auto"/>
              <w:bottom w:val="single" w:sz="6" w:space="0" w:color="auto"/>
              <w:right w:val="single" w:sz="6" w:space="0" w:color="auto"/>
            </w:tcBorders>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0,47</w:t>
            </w:r>
          </w:p>
        </w:tc>
        <w:tc>
          <w:tcPr>
            <w:tcW w:w="1432" w:type="dxa"/>
            <w:tcBorders>
              <w:top w:val="single" w:sz="6" w:space="0" w:color="auto"/>
              <w:left w:val="single" w:sz="6" w:space="0" w:color="auto"/>
              <w:bottom w:val="single" w:sz="6" w:space="0" w:color="auto"/>
              <w:right w:val="single" w:sz="6" w:space="0" w:color="auto"/>
            </w:tcBorders>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2,92</w:t>
            </w:r>
          </w:p>
        </w:tc>
        <w:tc>
          <w:tcPr>
            <w:tcW w:w="1426" w:type="dxa"/>
            <w:tcBorders>
              <w:top w:val="single" w:sz="6" w:space="0" w:color="auto"/>
              <w:left w:val="single" w:sz="6" w:space="0" w:color="auto"/>
              <w:bottom w:val="single" w:sz="6" w:space="0" w:color="auto"/>
              <w:right w:val="single" w:sz="6" w:space="0" w:color="auto"/>
            </w:tcBorders>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&lt;0,05</w:t>
            </w:r>
          </w:p>
        </w:tc>
        <w:tc>
          <w:tcPr>
            <w:tcW w:w="1432" w:type="dxa"/>
            <w:tcBorders>
              <w:top w:val="single" w:sz="6" w:space="0" w:color="auto"/>
              <w:left w:val="single" w:sz="6" w:space="0" w:color="auto"/>
              <w:bottom w:val="single" w:sz="6" w:space="0" w:color="auto"/>
              <w:right w:val="single" w:sz="6" w:space="0" w:color="auto"/>
            </w:tcBorders>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0,05</w:t>
            </w:r>
          </w:p>
        </w:tc>
        <w:tc>
          <w:tcPr>
            <w:tcW w:w="1305" w:type="dxa"/>
            <w:tcBorders>
              <w:top w:val="single" w:sz="6" w:space="0" w:color="auto"/>
              <w:left w:val="single" w:sz="6" w:space="0" w:color="auto"/>
              <w:bottom w:val="single" w:sz="6" w:space="0" w:color="auto"/>
              <w:right w:val="single" w:sz="6" w:space="0" w:color="auto"/>
            </w:tcBorders>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0,39</w:t>
            </w:r>
          </w:p>
        </w:tc>
      </w:tr>
      <w:tr w:rsidR="00667F2F" w:rsidRPr="0032246B">
        <w:tblPrEx>
          <w:tblCellMar>
            <w:top w:w="0" w:type="dxa"/>
            <w:bottom w:w="0" w:type="dxa"/>
          </w:tblCellMar>
        </w:tblPrEx>
        <w:tc>
          <w:tcPr>
            <w:tcW w:w="1322" w:type="dxa"/>
            <w:tcBorders>
              <w:top w:val="single" w:sz="6" w:space="0" w:color="auto"/>
              <w:left w:val="single" w:sz="6" w:space="0" w:color="auto"/>
              <w:bottom w:val="single" w:sz="6" w:space="0" w:color="auto"/>
              <w:right w:val="single" w:sz="6" w:space="0" w:color="auto"/>
            </w:tcBorders>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2010</w:t>
            </w:r>
          </w:p>
        </w:tc>
        <w:tc>
          <w:tcPr>
            <w:tcW w:w="1426" w:type="dxa"/>
            <w:tcBorders>
              <w:top w:val="single" w:sz="6" w:space="0" w:color="auto"/>
              <w:left w:val="single" w:sz="6" w:space="0" w:color="auto"/>
              <w:bottom w:val="single" w:sz="6" w:space="0" w:color="auto"/>
              <w:right w:val="single" w:sz="6" w:space="0" w:color="auto"/>
            </w:tcBorders>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&lt;0,10</w:t>
            </w:r>
          </w:p>
        </w:tc>
        <w:tc>
          <w:tcPr>
            <w:tcW w:w="1426" w:type="dxa"/>
            <w:tcBorders>
              <w:top w:val="single" w:sz="6" w:space="0" w:color="auto"/>
              <w:left w:val="single" w:sz="6" w:space="0" w:color="auto"/>
              <w:bottom w:val="single" w:sz="6" w:space="0" w:color="auto"/>
              <w:right w:val="single" w:sz="6" w:space="0" w:color="auto"/>
            </w:tcBorders>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0,41</w:t>
            </w:r>
          </w:p>
        </w:tc>
        <w:tc>
          <w:tcPr>
            <w:tcW w:w="1432" w:type="dxa"/>
            <w:tcBorders>
              <w:top w:val="single" w:sz="6" w:space="0" w:color="auto"/>
              <w:left w:val="single" w:sz="6" w:space="0" w:color="auto"/>
              <w:bottom w:val="single" w:sz="6" w:space="0" w:color="auto"/>
              <w:right w:val="single" w:sz="6" w:space="0" w:color="auto"/>
            </w:tcBorders>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3,28</w:t>
            </w:r>
          </w:p>
        </w:tc>
        <w:tc>
          <w:tcPr>
            <w:tcW w:w="1426" w:type="dxa"/>
            <w:tcBorders>
              <w:top w:val="single" w:sz="6" w:space="0" w:color="auto"/>
              <w:left w:val="single" w:sz="6" w:space="0" w:color="auto"/>
              <w:bottom w:val="single" w:sz="6" w:space="0" w:color="auto"/>
              <w:right w:val="single" w:sz="6" w:space="0" w:color="auto"/>
            </w:tcBorders>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&lt;0,05</w:t>
            </w:r>
          </w:p>
        </w:tc>
        <w:tc>
          <w:tcPr>
            <w:tcW w:w="1432" w:type="dxa"/>
            <w:tcBorders>
              <w:top w:val="single" w:sz="6" w:space="0" w:color="auto"/>
              <w:left w:val="single" w:sz="6" w:space="0" w:color="auto"/>
              <w:bottom w:val="single" w:sz="6" w:space="0" w:color="auto"/>
              <w:right w:val="single" w:sz="6" w:space="0" w:color="auto"/>
            </w:tcBorders>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0,05</w:t>
            </w:r>
          </w:p>
        </w:tc>
        <w:tc>
          <w:tcPr>
            <w:tcW w:w="1305" w:type="dxa"/>
            <w:tcBorders>
              <w:top w:val="single" w:sz="6" w:space="0" w:color="auto"/>
              <w:left w:val="single" w:sz="6" w:space="0" w:color="auto"/>
              <w:bottom w:val="single" w:sz="6" w:space="0" w:color="auto"/>
              <w:right w:val="single" w:sz="6" w:space="0" w:color="auto"/>
            </w:tcBorders>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0,32</w:t>
            </w:r>
          </w:p>
        </w:tc>
      </w:tr>
      <w:tr w:rsidR="00667F2F" w:rsidRPr="0032246B">
        <w:tblPrEx>
          <w:tblCellMar>
            <w:top w:w="0" w:type="dxa"/>
            <w:bottom w:w="0" w:type="dxa"/>
          </w:tblCellMar>
        </w:tblPrEx>
        <w:tc>
          <w:tcPr>
            <w:tcW w:w="1322" w:type="dxa"/>
            <w:tcBorders>
              <w:top w:val="single" w:sz="6" w:space="0" w:color="auto"/>
              <w:left w:val="single" w:sz="6" w:space="0" w:color="auto"/>
              <w:bottom w:val="single" w:sz="6" w:space="0" w:color="auto"/>
              <w:right w:val="single" w:sz="6" w:space="0" w:color="auto"/>
            </w:tcBorders>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2011</w:t>
            </w:r>
          </w:p>
        </w:tc>
        <w:tc>
          <w:tcPr>
            <w:tcW w:w="1426" w:type="dxa"/>
            <w:tcBorders>
              <w:top w:val="single" w:sz="6" w:space="0" w:color="auto"/>
              <w:left w:val="single" w:sz="6" w:space="0" w:color="auto"/>
              <w:bottom w:val="single" w:sz="6" w:space="0" w:color="auto"/>
              <w:right w:val="single" w:sz="6" w:space="0" w:color="auto"/>
            </w:tcBorders>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&lt;0,10</w:t>
            </w:r>
          </w:p>
        </w:tc>
        <w:tc>
          <w:tcPr>
            <w:tcW w:w="1426" w:type="dxa"/>
            <w:tcBorders>
              <w:top w:val="single" w:sz="6" w:space="0" w:color="auto"/>
              <w:left w:val="single" w:sz="6" w:space="0" w:color="auto"/>
              <w:bottom w:val="single" w:sz="6" w:space="0" w:color="auto"/>
              <w:right w:val="single" w:sz="6" w:space="0" w:color="auto"/>
            </w:tcBorders>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0,25</w:t>
            </w:r>
          </w:p>
        </w:tc>
        <w:tc>
          <w:tcPr>
            <w:tcW w:w="1432" w:type="dxa"/>
            <w:tcBorders>
              <w:top w:val="single" w:sz="6" w:space="0" w:color="auto"/>
              <w:left w:val="single" w:sz="6" w:space="0" w:color="auto"/>
              <w:bottom w:val="single" w:sz="6" w:space="0" w:color="auto"/>
              <w:right w:val="single" w:sz="6" w:space="0" w:color="auto"/>
            </w:tcBorders>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1,22</w:t>
            </w:r>
          </w:p>
        </w:tc>
        <w:tc>
          <w:tcPr>
            <w:tcW w:w="1426" w:type="dxa"/>
            <w:tcBorders>
              <w:top w:val="single" w:sz="6" w:space="0" w:color="auto"/>
              <w:left w:val="single" w:sz="6" w:space="0" w:color="auto"/>
              <w:bottom w:val="single" w:sz="6" w:space="0" w:color="auto"/>
              <w:right w:val="single" w:sz="6" w:space="0" w:color="auto"/>
            </w:tcBorders>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&lt;0,05</w:t>
            </w:r>
          </w:p>
        </w:tc>
        <w:tc>
          <w:tcPr>
            <w:tcW w:w="1432" w:type="dxa"/>
            <w:tcBorders>
              <w:top w:val="single" w:sz="6" w:space="0" w:color="auto"/>
              <w:left w:val="single" w:sz="6" w:space="0" w:color="auto"/>
              <w:bottom w:val="single" w:sz="6" w:space="0" w:color="auto"/>
              <w:right w:val="single" w:sz="6" w:space="0" w:color="auto"/>
            </w:tcBorders>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0,06</w:t>
            </w:r>
          </w:p>
        </w:tc>
        <w:tc>
          <w:tcPr>
            <w:tcW w:w="1305" w:type="dxa"/>
            <w:tcBorders>
              <w:top w:val="single" w:sz="6" w:space="0" w:color="auto"/>
              <w:left w:val="single" w:sz="6" w:space="0" w:color="auto"/>
              <w:bottom w:val="single" w:sz="6" w:space="0" w:color="auto"/>
              <w:right w:val="single" w:sz="6" w:space="0" w:color="auto"/>
            </w:tcBorders>
          </w:tcPr>
          <w:p w:rsidR="00667F2F" w:rsidRPr="0032246B" w:rsidRDefault="00667F2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0,31</w:t>
            </w:r>
          </w:p>
        </w:tc>
      </w:tr>
    </w:tbl>
    <w:p w:rsidR="00667F2F" w:rsidRPr="0032246B" w:rsidRDefault="00667F2F" w:rsidP="00667F2F">
      <w:pPr>
        <w:autoSpaceDE w:val="0"/>
        <w:autoSpaceDN w:val="0"/>
        <w:adjustRightInd w:val="0"/>
        <w:spacing w:after="200" w:line="276" w:lineRule="auto"/>
        <w:jc w:val="left"/>
        <w:rPr>
          <w:rFonts w:ascii="Calibri" w:hAnsi="Calibri" w:cs="Calibri"/>
          <w:sz w:val="22"/>
          <w:szCs w:val="22"/>
          <w:lang w:val="en-US"/>
        </w:rPr>
      </w:pPr>
    </w:p>
    <w:p w:rsidR="00FE3804" w:rsidRPr="0032246B" w:rsidRDefault="00FE3804" w:rsidP="00FE3804">
      <w:pPr>
        <w:rPr>
          <w:sz w:val="24"/>
          <w:szCs w:val="24"/>
        </w:rPr>
      </w:pPr>
      <w:r w:rsidRPr="0032246B">
        <w:rPr>
          <w:sz w:val="24"/>
          <w:szCs w:val="24"/>
        </w:rPr>
        <w:t>По результатам исследований удельной активности природных радионуклидов, установлено:</w:t>
      </w:r>
    </w:p>
    <w:p w:rsidR="00FE3804" w:rsidRPr="0032246B" w:rsidRDefault="00FE3804" w:rsidP="00FE3804">
      <w:pPr>
        <w:numPr>
          <w:ilvl w:val="0"/>
          <w:numId w:val="20"/>
        </w:numPr>
        <w:tabs>
          <w:tab w:val="left" w:pos="1418"/>
          <w:tab w:val="left" w:pos="2098"/>
          <w:tab w:val="left" w:pos="2835"/>
          <w:tab w:val="left" w:pos="8505"/>
        </w:tabs>
        <w:spacing w:line="360" w:lineRule="auto"/>
        <w:rPr>
          <w:sz w:val="24"/>
          <w:szCs w:val="24"/>
        </w:rPr>
      </w:pPr>
      <w:r w:rsidRPr="0032246B">
        <w:rPr>
          <w:sz w:val="24"/>
          <w:szCs w:val="24"/>
        </w:rPr>
        <w:t>максимальная эффективная удельная активность (А эфф.) природных радиону</w:t>
      </w:r>
      <w:r w:rsidRPr="0032246B">
        <w:rPr>
          <w:sz w:val="24"/>
          <w:szCs w:val="24"/>
        </w:rPr>
        <w:t>к</w:t>
      </w:r>
      <w:r w:rsidRPr="0032246B">
        <w:rPr>
          <w:sz w:val="24"/>
          <w:szCs w:val="24"/>
        </w:rPr>
        <w:t>лидов не превышает норматива, установленного СанПиН 2.6.1.2523-09 «Нормы ради</w:t>
      </w:r>
      <w:r w:rsidRPr="0032246B">
        <w:rPr>
          <w:sz w:val="24"/>
          <w:szCs w:val="24"/>
        </w:rPr>
        <w:t>а</w:t>
      </w:r>
      <w:r w:rsidRPr="0032246B">
        <w:rPr>
          <w:sz w:val="24"/>
          <w:szCs w:val="24"/>
        </w:rPr>
        <w:t>ционной безопасности (НРБ-99/2009)» и СП 2.6.1.2612-10 «Основные санитарные прав</w:t>
      </w:r>
      <w:r w:rsidRPr="0032246B">
        <w:rPr>
          <w:sz w:val="24"/>
          <w:szCs w:val="24"/>
        </w:rPr>
        <w:t>и</w:t>
      </w:r>
      <w:r w:rsidRPr="0032246B">
        <w:rPr>
          <w:sz w:val="24"/>
          <w:szCs w:val="24"/>
        </w:rPr>
        <w:t>ла обеспечения радиационной безопасности ОСПОРБ-99/2010)», для строительных м</w:t>
      </w:r>
      <w:r w:rsidRPr="0032246B">
        <w:rPr>
          <w:sz w:val="24"/>
          <w:szCs w:val="24"/>
        </w:rPr>
        <w:t>а</w:t>
      </w:r>
      <w:r w:rsidRPr="0032246B">
        <w:rPr>
          <w:sz w:val="24"/>
          <w:szCs w:val="24"/>
        </w:rPr>
        <w:t>териалов (I класс) – 370 Бк/кг (НРБ-99).</w:t>
      </w:r>
    </w:p>
    <w:p w:rsidR="00FE3804" w:rsidRPr="0032246B" w:rsidRDefault="00FE3804" w:rsidP="00FE3804">
      <w:pPr>
        <w:numPr>
          <w:ilvl w:val="0"/>
          <w:numId w:val="20"/>
        </w:numPr>
        <w:tabs>
          <w:tab w:val="left" w:pos="1418"/>
          <w:tab w:val="left" w:pos="2098"/>
          <w:tab w:val="left" w:pos="2835"/>
          <w:tab w:val="left" w:pos="8505"/>
        </w:tabs>
        <w:spacing w:line="360" w:lineRule="auto"/>
        <w:rPr>
          <w:sz w:val="24"/>
          <w:szCs w:val="24"/>
        </w:rPr>
      </w:pPr>
      <w:r w:rsidRPr="0032246B">
        <w:rPr>
          <w:sz w:val="24"/>
          <w:szCs w:val="24"/>
        </w:rPr>
        <w:t>удельные активности техногенных радионуклидов в исследованных пробах менее значений, приведенных в приложении 3 к ОСПОРБ 99/2010, и в соответствии с п. 3.11.3 Санитарных правил СП 2.6.1.2612-10 «Основные санитарные правила обеспечения рад</w:t>
      </w:r>
      <w:r w:rsidRPr="0032246B">
        <w:rPr>
          <w:sz w:val="24"/>
          <w:szCs w:val="24"/>
        </w:rPr>
        <w:t>и</w:t>
      </w:r>
      <w:r w:rsidRPr="0032246B">
        <w:rPr>
          <w:sz w:val="24"/>
          <w:szCs w:val="24"/>
        </w:rPr>
        <w:t>ационной безопасности» ОСПОРБ 99/2010 для грунта на площадке строительства авт</w:t>
      </w:r>
      <w:r w:rsidRPr="0032246B">
        <w:rPr>
          <w:sz w:val="24"/>
          <w:szCs w:val="24"/>
        </w:rPr>
        <w:t>о</w:t>
      </w:r>
      <w:r w:rsidRPr="0032246B">
        <w:rPr>
          <w:sz w:val="24"/>
          <w:szCs w:val="24"/>
        </w:rPr>
        <w:t>зимника не должны вводиться ограничения по радиационной безопасности на использ</w:t>
      </w:r>
      <w:r w:rsidRPr="0032246B">
        <w:rPr>
          <w:sz w:val="24"/>
          <w:szCs w:val="24"/>
        </w:rPr>
        <w:t>о</w:t>
      </w:r>
      <w:r w:rsidRPr="0032246B">
        <w:rPr>
          <w:sz w:val="24"/>
          <w:szCs w:val="24"/>
        </w:rPr>
        <w:t>вание в хозяйственной деятельности любых твердых материалов, сырья и изделий (кр</w:t>
      </w:r>
      <w:r w:rsidRPr="0032246B">
        <w:rPr>
          <w:sz w:val="24"/>
          <w:szCs w:val="24"/>
        </w:rPr>
        <w:t>о</w:t>
      </w:r>
      <w:r w:rsidRPr="0032246B">
        <w:rPr>
          <w:sz w:val="24"/>
          <w:szCs w:val="24"/>
        </w:rPr>
        <w:t>ме продовольственного сырья, пищевой продукции и кормов для жив</w:t>
      </w:r>
      <w:r w:rsidRPr="0032246B">
        <w:rPr>
          <w:sz w:val="24"/>
          <w:szCs w:val="24"/>
        </w:rPr>
        <w:t>о</w:t>
      </w:r>
      <w:r w:rsidRPr="0032246B">
        <w:rPr>
          <w:sz w:val="24"/>
          <w:szCs w:val="24"/>
        </w:rPr>
        <w:t>тных).</w:t>
      </w:r>
    </w:p>
    <w:p w:rsidR="00970587" w:rsidRPr="0032246B" w:rsidRDefault="00970587" w:rsidP="00970587">
      <w:pPr>
        <w:numPr>
          <w:ilvl w:val="0"/>
          <w:numId w:val="20"/>
        </w:numPr>
        <w:rPr>
          <w:sz w:val="24"/>
          <w:szCs w:val="24"/>
        </w:rPr>
      </w:pPr>
      <w:r w:rsidRPr="0032246B">
        <w:rPr>
          <w:sz w:val="24"/>
          <w:szCs w:val="24"/>
        </w:rPr>
        <w:t xml:space="preserve">Таким образом, в результате проведенного радиационного обследования установлено, что </w:t>
      </w:r>
      <w:r w:rsidRPr="0032246B">
        <w:rPr>
          <w:b/>
          <w:i/>
          <w:sz w:val="24"/>
          <w:szCs w:val="24"/>
        </w:rPr>
        <w:t>территория земельного участка, в том числе грунтов и горных пород, планиру</w:t>
      </w:r>
      <w:r w:rsidRPr="0032246B">
        <w:rPr>
          <w:b/>
          <w:i/>
          <w:sz w:val="24"/>
          <w:szCs w:val="24"/>
        </w:rPr>
        <w:t>е</w:t>
      </w:r>
      <w:r w:rsidRPr="0032246B">
        <w:rPr>
          <w:b/>
          <w:i/>
          <w:sz w:val="24"/>
          <w:szCs w:val="24"/>
        </w:rPr>
        <w:t>мых для строительства основания автозимника, не представляет опасности по техногенной и природной составляющим радиационного фактора экологического риска и отвечают треб</w:t>
      </w:r>
      <w:r w:rsidRPr="0032246B">
        <w:rPr>
          <w:b/>
          <w:i/>
          <w:sz w:val="24"/>
          <w:szCs w:val="24"/>
        </w:rPr>
        <w:t>о</w:t>
      </w:r>
      <w:r w:rsidRPr="0032246B">
        <w:rPr>
          <w:b/>
          <w:i/>
          <w:sz w:val="24"/>
          <w:szCs w:val="24"/>
        </w:rPr>
        <w:t>ваниям СанПиН 2.6.1.2523-09 (НРБ-99/2009) и СП 2.6.1.2612-10 (ОСПОРБ-99/2010)</w:t>
      </w:r>
      <w:r w:rsidRPr="0032246B">
        <w:rPr>
          <w:sz w:val="24"/>
          <w:szCs w:val="24"/>
        </w:rPr>
        <w:t>.</w:t>
      </w:r>
    </w:p>
    <w:p w:rsidR="00970587" w:rsidRPr="0032246B" w:rsidRDefault="00970587" w:rsidP="00970587">
      <w:pPr>
        <w:numPr>
          <w:ilvl w:val="0"/>
          <w:numId w:val="20"/>
        </w:numPr>
        <w:rPr>
          <w:sz w:val="24"/>
          <w:szCs w:val="24"/>
        </w:rPr>
      </w:pPr>
      <w:r w:rsidRPr="0032246B">
        <w:rPr>
          <w:sz w:val="24"/>
          <w:szCs w:val="24"/>
        </w:rPr>
        <w:t>Карта-схема фактического материала представлена в Графическом приложении 1. Пр</w:t>
      </w:r>
      <w:r w:rsidRPr="0032246B">
        <w:rPr>
          <w:sz w:val="24"/>
          <w:szCs w:val="24"/>
        </w:rPr>
        <w:t>о</w:t>
      </w:r>
      <w:r w:rsidRPr="0032246B">
        <w:rPr>
          <w:sz w:val="24"/>
          <w:szCs w:val="24"/>
        </w:rPr>
        <w:t>токолы радиационного исследования представлены в Прил</w:t>
      </w:r>
      <w:r w:rsidRPr="0032246B">
        <w:rPr>
          <w:sz w:val="24"/>
          <w:szCs w:val="24"/>
        </w:rPr>
        <w:t>о</w:t>
      </w:r>
      <w:r w:rsidRPr="0032246B">
        <w:rPr>
          <w:sz w:val="24"/>
          <w:szCs w:val="24"/>
        </w:rPr>
        <w:t>жении Е. Схема результатов радиометрического обследования территории приведена в Приложении Г, рисунок Г3.</w:t>
      </w:r>
    </w:p>
    <w:p w:rsidR="00EC33C0" w:rsidRPr="0032246B" w:rsidRDefault="00EC33C0" w:rsidP="00970587">
      <w:pPr>
        <w:numPr>
          <w:ilvl w:val="0"/>
          <w:numId w:val="20"/>
        </w:numPr>
        <w:rPr>
          <w:sz w:val="24"/>
          <w:szCs w:val="24"/>
        </w:rPr>
      </w:pPr>
    </w:p>
    <w:p w:rsidR="00970587" w:rsidRPr="0032246B" w:rsidRDefault="00EC33C0" w:rsidP="00EC33C0">
      <w:pPr>
        <w:pStyle w:val="26"/>
        <w:numPr>
          <w:ilvl w:val="1"/>
          <w:numId w:val="37"/>
        </w:numPr>
        <w:rPr>
          <w:lang w:val="ru-RU"/>
        </w:rPr>
      </w:pPr>
      <w:r w:rsidRPr="0032246B">
        <w:rPr>
          <w:lang w:val="ru-RU"/>
        </w:rPr>
        <w:lastRenderedPageBreak/>
        <w:t xml:space="preserve"> </w:t>
      </w:r>
      <w:bookmarkStart w:id="20" w:name="_Toc435179765"/>
      <w:r w:rsidR="00970587" w:rsidRPr="0032246B">
        <w:rPr>
          <w:lang w:val="ru-RU"/>
        </w:rPr>
        <w:t xml:space="preserve">Характеристика </w:t>
      </w:r>
      <w:r w:rsidR="00970587" w:rsidRPr="0032246B">
        <w:t xml:space="preserve"> гидрологических условий</w:t>
      </w:r>
      <w:bookmarkEnd w:id="20"/>
      <w:r w:rsidR="00970587" w:rsidRPr="0032246B">
        <w:t xml:space="preserve"> </w:t>
      </w:r>
    </w:p>
    <w:p w:rsidR="00970587" w:rsidRPr="0032246B" w:rsidRDefault="00970587" w:rsidP="00970587">
      <w:pPr>
        <w:pStyle w:val="af0"/>
        <w:numPr>
          <w:ilvl w:val="0"/>
          <w:numId w:val="20"/>
        </w:numPr>
        <w:rPr>
          <w:sz w:val="24"/>
          <w:szCs w:val="24"/>
        </w:rPr>
      </w:pPr>
      <w:r w:rsidRPr="0032246B">
        <w:rPr>
          <w:sz w:val="24"/>
          <w:szCs w:val="24"/>
        </w:rPr>
        <w:t>Для оценки существующего состояния гидросферы, района осуществления хозяйстве</w:t>
      </w:r>
      <w:r w:rsidRPr="0032246B">
        <w:rPr>
          <w:sz w:val="24"/>
          <w:szCs w:val="24"/>
        </w:rPr>
        <w:t>н</w:t>
      </w:r>
      <w:r w:rsidRPr="0032246B">
        <w:rPr>
          <w:sz w:val="24"/>
          <w:szCs w:val="24"/>
        </w:rPr>
        <w:t>ной деятельности, определяются гидрологические и гидрохимические характеристики рек и водоемов, используемых для водоснабжения (водоотведения), гидрологические параметры подземных вод рассматриваемого района и режим водопользования террит</w:t>
      </w:r>
      <w:r w:rsidRPr="0032246B">
        <w:rPr>
          <w:sz w:val="24"/>
          <w:szCs w:val="24"/>
        </w:rPr>
        <w:t>о</w:t>
      </w:r>
      <w:r w:rsidRPr="0032246B">
        <w:rPr>
          <w:sz w:val="24"/>
          <w:szCs w:val="24"/>
        </w:rPr>
        <w:t>рии.</w:t>
      </w:r>
    </w:p>
    <w:p w:rsidR="00970587" w:rsidRPr="0032246B" w:rsidRDefault="00970587" w:rsidP="00970587">
      <w:pPr>
        <w:pStyle w:val="af0"/>
        <w:numPr>
          <w:ilvl w:val="0"/>
          <w:numId w:val="20"/>
        </w:numPr>
        <w:rPr>
          <w:sz w:val="24"/>
          <w:szCs w:val="24"/>
        </w:rPr>
      </w:pPr>
      <w:r w:rsidRPr="0032246B">
        <w:rPr>
          <w:sz w:val="24"/>
          <w:szCs w:val="24"/>
        </w:rPr>
        <w:t>На Камчатке насчитывается до 14 100 рек и ручьев, из которых большая часть имеет длину до 10 км и только 105 — свыше 100 км. Резко выделяются по своим размерам река Камчатка (758 км) и река Пенжина (713 км). Средняя густота гидросети — 0,77 км2, но имеются районы с густотой менее 0,6 км2, а в молодых вулканических районах востока — всего около 0,03 км2.</w:t>
      </w:r>
    </w:p>
    <w:p w:rsidR="00970587" w:rsidRPr="0032246B" w:rsidRDefault="00970587" w:rsidP="00970587">
      <w:pPr>
        <w:pStyle w:val="af0"/>
        <w:numPr>
          <w:ilvl w:val="0"/>
          <w:numId w:val="20"/>
        </w:numPr>
        <w:rPr>
          <w:sz w:val="24"/>
          <w:szCs w:val="24"/>
        </w:rPr>
      </w:pPr>
      <w:r w:rsidRPr="0032246B">
        <w:rPr>
          <w:sz w:val="24"/>
          <w:szCs w:val="24"/>
        </w:rPr>
        <w:t>Несмотря на незначительную длину, реки Камчатки исключительно полноводны. Сре</w:t>
      </w:r>
      <w:r w:rsidRPr="0032246B">
        <w:rPr>
          <w:sz w:val="24"/>
          <w:szCs w:val="24"/>
        </w:rPr>
        <w:t>д</w:t>
      </w:r>
      <w:r w:rsidRPr="0032246B">
        <w:rPr>
          <w:sz w:val="24"/>
          <w:szCs w:val="24"/>
        </w:rPr>
        <w:t>ний многолетний сток на полуострове является одним из самых больших не только на Дальнем Востоке, но и в России вообще. Он составляет 1000 мм. Питаются камчатские реки на 55–56 % подземными водами, талые воды дают 35–40 %, а дожди — около 10 %.</w:t>
      </w:r>
    </w:p>
    <w:p w:rsidR="00970587" w:rsidRPr="0032246B" w:rsidRDefault="00970587" w:rsidP="00970587">
      <w:pPr>
        <w:pStyle w:val="af0"/>
        <w:numPr>
          <w:ilvl w:val="0"/>
          <w:numId w:val="20"/>
        </w:numPr>
        <w:rPr>
          <w:sz w:val="24"/>
          <w:szCs w:val="24"/>
        </w:rPr>
      </w:pPr>
      <w:r w:rsidRPr="0032246B">
        <w:rPr>
          <w:sz w:val="24"/>
          <w:szCs w:val="24"/>
        </w:rPr>
        <w:t>На Камчатке свыше 100 тыс. больших и малых озер. На побережье распространены озера морского происхождения — лагунные: Нерпичье — самое большое на Камчатке, Бол</w:t>
      </w:r>
      <w:r w:rsidRPr="0032246B">
        <w:rPr>
          <w:sz w:val="24"/>
          <w:szCs w:val="24"/>
        </w:rPr>
        <w:t>ь</w:t>
      </w:r>
      <w:r w:rsidRPr="0032246B">
        <w:rPr>
          <w:sz w:val="24"/>
          <w:szCs w:val="24"/>
        </w:rPr>
        <w:t>шой Калыгирь, Лиственное и др. В Срединном хребте большое количество ледниковых озер. Наиболее многочисленная группа озер — торфяные. Велики их скопления в Запа</w:t>
      </w:r>
      <w:r w:rsidRPr="0032246B">
        <w:rPr>
          <w:sz w:val="24"/>
          <w:szCs w:val="24"/>
        </w:rPr>
        <w:t>д</w:t>
      </w:r>
      <w:r w:rsidRPr="0032246B">
        <w:rPr>
          <w:sz w:val="24"/>
          <w:szCs w:val="24"/>
        </w:rPr>
        <w:t>ной Камчатской низменности, приморских низменностях Восточной Камчатки.</w:t>
      </w:r>
    </w:p>
    <w:p w:rsidR="00970587" w:rsidRPr="0032246B" w:rsidRDefault="00970587" w:rsidP="00970587">
      <w:pPr>
        <w:pStyle w:val="af0"/>
        <w:numPr>
          <w:ilvl w:val="0"/>
          <w:numId w:val="20"/>
        </w:numPr>
        <w:rPr>
          <w:sz w:val="24"/>
          <w:szCs w:val="24"/>
        </w:rPr>
      </w:pPr>
      <w:r w:rsidRPr="0032246B">
        <w:rPr>
          <w:sz w:val="24"/>
          <w:szCs w:val="24"/>
        </w:rPr>
        <w:t>Около 12 % площади полуострова занимают болота, больше всего их на западном поб</w:t>
      </w:r>
      <w:r w:rsidRPr="0032246B">
        <w:rPr>
          <w:sz w:val="24"/>
          <w:szCs w:val="24"/>
        </w:rPr>
        <w:t>е</w:t>
      </w:r>
      <w:r w:rsidRPr="0032246B">
        <w:rPr>
          <w:sz w:val="24"/>
          <w:szCs w:val="24"/>
        </w:rPr>
        <w:t>режье.</w:t>
      </w:r>
    </w:p>
    <w:p w:rsidR="00970587" w:rsidRPr="0032246B" w:rsidRDefault="00970587" w:rsidP="00970587">
      <w:pPr>
        <w:pStyle w:val="af0"/>
        <w:numPr>
          <w:ilvl w:val="0"/>
          <w:numId w:val="20"/>
        </w:numPr>
        <w:rPr>
          <w:sz w:val="24"/>
          <w:szCs w:val="24"/>
        </w:rPr>
      </w:pPr>
      <w:r w:rsidRPr="0032246B">
        <w:rPr>
          <w:sz w:val="24"/>
          <w:szCs w:val="24"/>
        </w:rPr>
        <w:t>Особенностью гидрологии Камчатки является наличие "сухих" рек — водотоков, свой</w:t>
      </w:r>
      <w:r w:rsidRPr="0032246B">
        <w:rPr>
          <w:sz w:val="24"/>
          <w:szCs w:val="24"/>
        </w:rPr>
        <w:t>с</w:t>
      </w:r>
      <w:r w:rsidRPr="0032246B">
        <w:rPr>
          <w:sz w:val="24"/>
          <w:szCs w:val="24"/>
        </w:rPr>
        <w:t>твенных вулканическим областям. "Сухие" реки зарождаются на склонах вулканов от таяния снегов и ледников. По роду своей деятельности "сухие" реки можно назвать эп</w:t>
      </w:r>
      <w:r w:rsidRPr="0032246B">
        <w:rPr>
          <w:sz w:val="24"/>
          <w:szCs w:val="24"/>
        </w:rPr>
        <w:t>и</w:t>
      </w:r>
      <w:r w:rsidRPr="0032246B">
        <w:rPr>
          <w:sz w:val="24"/>
          <w:szCs w:val="24"/>
        </w:rPr>
        <w:t>зодическими, так как сток у них кратковременный и наблюдается в основном в течение весенне-летнего сезона. Водный поток часто не доходит до места своего назначения, и</w:t>
      </w:r>
      <w:r w:rsidRPr="0032246B">
        <w:rPr>
          <w:sz w:val="24"/>
          <w:szCs w:val="24"/>
        </w:rPr>
        <w:t>с</w:t>
      </w:r>
      <w:r w:rsidRPr="0032246B">
        <w:rPr>
          <w:sz w:val="24"/>
          <w:szCs w:val="24"/>
        </w:rPr>
        <w:t>чезая в низовье, реже в средней части долины, фильтруясь в мощных рыхлых вулкан</w:t>
      </w:r>
      <w:r w:rsidRPr="0032246B">
        <w:rPr>
          <w:sz w:val="24"/>
          <w:szCs w:val="24"/>
        </w:rPr>
        <w:t>и</w:t>
      </w:r>
      <w:r w:rsidRPr="0032246B">
        <w:rPr>
          <w:sz w:val="24"/>
          <w:szCs w:val="24"/>
        </w:rPr>
        <w:t xml:space="preserve">ческих отложениях. </w:t>
      </w:r>
    </w:p>
    <w:p w:rsidR="00970587" w:rsidRPr="0032246B" w:rsidRDefault="00970587" w:rsidP="00970587">
      <w:pPr>
        <w:numPr>
          <w:ilvl w:val="0"/>
          <w:numId w:val="20"/>
        </w:numPr>
        <w:suppressAutoHyphens/>
        <w:rPr>
          <w:sz w:val="24"/>
          <w:szCs w:val="24"/>
        </w:rPr>
      </w:pPr>
      <w:r w:rsidRPr="0032246B">
        <w:rPr>
          <w:sz w:val="24"/>
          <w:szCs w:val="24"/>
        </w:rPr>
        <w:t xml:space="preserve">На территории проектируемого объекта отсутствуют постоянные поверхностные водотоки. Ближайший к участку размещения проектируемого объекта  водный объект – река Кекур (протекает к западу от ПК 260 до ПК 317, на расстоянии 150-300 м). По данным государственного водного реестра река Кекур — река на северо-западе Камчатского края в России (код водного объекта 19070000112120000015516) является левым притоком реки Куюл, впадая в нее в 24 км от устья. Общее направление </w:t>
      </w:r>
      <w:r w:rsidRPr="0032246B">
        <w:rPr>
          <w:sz w:val="24"/>
          <w:szCs w:val="24"/>
        </w:rPr>
        <w:lastRenderedPageBreak/>
        <w:t>течения р. Кекур — с северо-востока на юго-запад. Длина — 11,1 км, площадь бассейна — 15,8 км². </w:t>
      </w:r>
    </w:p>
    <w:p w:rsidR="00970587" w:rsidRPr="0032246B" w:rsidRDefault="00970587" w:rsidP="00970587">
      <w:pPr>
        <w:numPr>
          <w:ilvl w:val="0"/>
          <w:numId w:val="20"/>
        </w:numPr>
        <w:suppressAutoHyphens/>
        <w:rPr>
          <w:spacing w:val="2"/>
          <w:sz w:val="24"/>
        </w:rPr>
      </w:pPr>
      <w:r w:rsidRPr="0032246B">
        <w:rPr>
          <w:spacing w:val="2"/>
          <w:sz w:val="24"/>
        </w:rPr>
        <w:t xml:space="preserve">Река протекает по ассиметричной долине. Склоны долины пологие, задернованы, поросшие тундровой  растительностью и отдельными кустарниками и деревьями (лиственница).  Река в истоке имеет  извилистое русло  шириной 0,5-2 м и глубинами до 1,0 м. Дно глинистое, задернованное, так же есть участки с каменистным дном. Русло устойчивое в плане, глубинные деформации также незначительные. </w:t>
      </w:r>
    </w:p>
    <w:p w:rsidR="00970587" w:rsidRPr="0032246B" w:rsidRDefault="00970587" w:rsidP="00970587">
      <w:pPr>
        <w:numPr>
          <w:ilvl w:val="0"/>
          <w:numId w:val="20"/>
        </w:numPr>
        <w:suppressAutoHyphens/>
        <w:rPr>
          <w:sz w:val="24"/>
        </w:rPr>
      </w:pPr>
      <w:r w:rsidRPr="0032246B">
        <w:rPr>
          <w:spacing w:val="2"/>
          <w:sz w:val="24"/>
        </w:rPr>
        <w:t xml:space="preserve">Проектируемая трасса автозимника </w:t>
      </w:r>
      <w:r w:rsidRPr="0032246B">
        <w:rPr>
          <w:sz w:val="24"/>
        </w:rPr>
        <w:t xml:space="preserve">не затапливается паводочными водами и находится вне водоохранной зоны р.Кекур (Водный кодекс РФ, водоохранная зона реки – 100 м). </w:t>
      </w:r>
    </w:p>
    <w:p w:rsidR="00970587" w:rsidRPr="0032246B" w:rsidRDefault="00970587" w:rsidP="00970587">
      <w:pPr>
        <w:numPr>
          <w:ilvl w:val="0"/>
          <w:numId w:val="20"/>
        </w:numPr>
        <w:suppressAutoHyphens/>
      </w:pPr>
      <w:r w:rsidRPr="0032246B">
        <w:rPr>
          <w:sz w:val="24"/>
        </w:rPr>
        <w:t>Иллюстрационные материалы вида на р.Кекур вдоль трассы проектируемой автодороги представлены в на рисунках 3-4.</w:t>
      </w:r>
    </w:p>
    <w:p w:rsidR="00970587" w:rsidRPr="0032246B" w:rsidRDefault="00651B24" w:rsidP="00970587">
      <w:pPr>
        <w:numPr>
          <w:ilvl w:val="0"/>
          <w:numId w:val="20"/>
        </w:numPr>
        <w:suppressAutoHyphens/>
      </w:pPr>
      <w:r>
        <w:rPr>
          <w:noProof/>
          <w:lang w:val="ru-RU"/>
        </w:rPr>
        <w:drawing>
          <wp:inline distT="0" distB="0" distL="0" distR="0">
            <wp:extent cx="5047615" cy="3277235"/>
            <wp:effectExtent l="0" t="0" r="635" b="0"/>
            <wp:docPr id="142" name="Рисунок 1" descr="IMG_0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IMG_058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047615" cy="3277235"/>
                    </a:xfrm>
                    <a:prstGeom prst="rect">
                      <a:avLst/>
                    </a:prstGeom>
                    <a:noFill/>
                    <a:ln>
                      <a:noFill/>
                    </a:ln>
                  </pic:spPr>
                </pic:pic>
              </a:graphicData>
            </a:graphic>
          </wp:inline>
        </w:drawing>
      </w:r>
    </w:p>
    <w:p w:rsidR="00970587" w:rsidRPr="0032246B" w:rsidRDefault="00651B24" w:rsidP="00EC33C0">
      <w:pPr>
        <w:suppressAutoHyphens/>
        <w:ind w:left="360"/>
        <w:rPr>
          <w:noProof/>
          <w:spacing w:val="2"/>
        </w:rPr>
      </w:pPr>
      <w:r>
        <w:rPr>
          <w:noProof/>
          <w:spacing w:val="2"/>
          <w:lang w:val="ru-RU"/>
        </w:rPr>
        <w:lastRenderedPageBreak/>
        <w:drawing>
          <wp:inline distT="0" distB="0" distL="0" distR="0">
            <wp:extent cx="5091430" cy="3387090"/>
            <wp:effectExtent l="0" t="0" r="0" b="3810"/>
            <wp:docPr id="141" name="Рисунок 4" descr="IMG_0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IMG_057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091430" cy="3387090"/>
                    </a:xfrm>
                    <a:prstGeom prst="rect">
                      <a:avLst/>
                    </a:prstGeom>
                    <a:noFill/>
                    <a:ln>
                      <a:noFill/>
                    </a:ln>
                  </pic:spPr>
                </pic:pic>
              </a:graphicData>
            </a:graphic>
          </wp:inline>
        </w:drawing>
      </w:r>
    </w:p>
    <w:p w:rsidR="00970587" w:rsidRPr="0032246B" w:rsidRDefault="00970587" w:rsidP="00EC33C0">
      <w:pPr>
        <w:pStyle w:val="ae"/>
        <w:ind w:left="360"/>
        <w:rPr>
          <w:sz w:val="24"/>
          <w:lang w:val="ru-RU"/>
        </w:rPr>
      </w:pPr>
      <w:r w:rsidRPr="0032246B">
        <w:rPr>
          <w:sz w:val="24"/>
        </w:rPr>
        <w:t xml:space="preserve">Рисунок </w:t>
      </w:r>
      <w:r w:rsidRPr="0032246B">
        <w:rPr>
          <w:sz w:val="24"/>
        </w:rPr>
        <w:fldChar w:fldCharType="begin"/>
      </w:r>
      <w:r w:rsidRPr="0032246B">
        <w:rPr>
          <w:sz w:val="24"/>
        </w:rPr>
        <w:instrText xml:space="preserve"> SEQ Рисунок \* ARABIC </w:instrText>
      </w:r>
      <w:r w:rsidRPr="0032246B">
        <w:rPr>
          <w:sz w:val="24"/>
        </w:rPr>
        <w:fldChar w:fldCharType="separate"/>
      </w:r>
      <w:r w:rsidRPr="0032246B">
        <w:rPr>
          <w:noProof/>
          <w:sz w:val="24"/>
        </w:rPr>
        <w:t>3</w:t>
      </w:r>
      <w:r w:rsidRPr="0032246B">
        <w:rPr>
          <w:sz w:val="24"/>
        </w:rPr>
        <w:fldChar w:fldCharType="end"/>
      </w:r>
      <w:r w:rsidRPr="0032246B">
        <w:rPr>
          <w:sz w:val="24"/>
        </w:rPr>
        <w:t xml:space="preserve"> Верховья р.Кекур в 150 м. от проектируемой автодороги</w:t>
      </w:r>
    </w:p>
    <w:p w:rsidR="00970587" w:rsidRPr="0032246B" w:rsidRDefault="00970587" w:rsidP="00EC33C0">
      <w:pPr>
        <w:ind w:left="360"/>
        <w:rPr>
          <w:sz w:val="24"/>
        </w:rPr>
      </w:pPr>
    </w:p>
    <w:p w:rsidR="00970587" w:rsidRPr="0032246B" w:rsidRDefault="00651B24" w:rsidP="00EC33C0">
      <w:pPr>
        <w:suppressAutoHyphens/>
        <w:ind w:left="360"/>
        <w:rPr>
          <w:noProof/>
          <w:spacing w:val="2"/>
          <w:sz w:val="24"/>
        </w:rPr>
      </w:pPr>
      <w:r>
        <w:rPr>
          <w:noProof/>
          <w:spacing w:val="2"/>
          <w:sz w:val="24"/>
          <w:lang w:val="ru-RU"/>
        </w:rPr>
        <w:drawing>
          <wp:inline distT="0" distB="0" distL="0" distR="0">
            <wp:extent cx="5340350" cy="3562350"/>
            <wp:effectExtent l="0" t="0" r="0" b="0"/>
            <wp:docPr id="140" name="Рисунок 7" descr="IMG_0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IMG_058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40350" cy="3562350"/>
                    </a:xfrm>
                    <a:prstGeom prst="rect">
                      <a:avLst/>
                    </a:prstGeom>
                    <a:noFill/>
                    <a:ln>
                      <a:noFill/>
                    </a:ln>
                  </pic:spPr>
                </pic:pic>
              </a:graphicData>
            </a:graphic>
          </wp:inline>
        </w:drawing>
      </w:r>
    </w:p>
    <w:p w:rsidR="00970587" w:rsidRPr="0032246B" w:rsidRDefault="00970587" w:rsidP="00EC33C0">
      <w:pPr>
        <w:pStyle w:val="ae"/>
        <w:ind w:left="360"/>
        <w:rPr>
          <w:sz w:val="24"/>
        </w:rPr>
      </w:pPr>
      <w:r w:rsidRPr="0032246B">
        <w:rPr>
          <w:sz w:val="24"/>
        </w:rPr>
        <w:t xml:space="preserve">Рисунок </w:t>
      </w:r>
      <w:r w:rsidRPr="0032246B">
        <w:rPr>
          <w:sz w:val="24"/>
        </w:rPr>
        <w:fldChar w:fldCharType="begin"/>
      </w:r>
      <w:r w:rsidRPr="0032246B">
        <w:rPr>
          <w:sz w:val="24"/>
        </w:rPr>
        <w:instrText xml:space="preserve"> SEQ Рисунок \* ARABIC </w:instrText>
      </w:r>
      <w:r w:rsidRPr="0032246B">
        <w:rPr>
          <w:sz w:val="24"/>
        </w:rPr>
        <w:fldChar w:fldCharType="separate"/>
      </w:r>
      <w:r w:rsidRPr="0032246B">
        <w:rPr>
          <w:noProof/>
          <w:sz w:val="24"/>
        </w:rPr>
        <w:t>4</w:t>
      </w:r>
      <w:r w:rsidRPr="0032246B">
        <w:rPr>
          <w:sz w:val="24"/>
        </w:rPr>
        <w:fldChar w:fldCharType="end"/>
      </w:r>
      <w:r w:rsidRPr="0032246B">
        <w:rPr>
          <w:sz w:val="24"/>
        </w:rPr>
        <w:t xml:space="preserve"> Вид на  р.Кекур протекающую вдоль трассы</w:t>
      </w:r>
    </w:p>
    <w:p w:rsidR="00970587" w:rsidRPr="0032246B" w:rsidRDefault="00970587" w:rsidP="00EC33C0">
      <w:pPr>
        <w:suppressAutoHyphens/>
        <w:ind w:left="360"/>
        <w:rPr>
          <w:sz w:val="24"/>
        </w:rPr>
      </w:pPr>
      <w:r w:rsidRPr="0032246B">
        <w:rPr>
          <w:spacing w:val="2"/>
          <w:sz w:val="24"/>
        </w:rPr>
        <w:t xml:space="preserve">Проектируемая трасса автодороги   пересекает 18 (водотоков) из них, 2 ручья б/н и 15 (пятнадцать) логов. Один из ручьев пересекают в двух местах. </w:t>
      </w:r>
    </w:p>
    <w:p w:rsidR="00970587" w:rsidRPr="0032246B" w:rsidRDefault="00970587" w:rsidP="00970587">
      <w:pPr>
        <w:numPr>
          <w:ilvl w:val="0"/>
          <w:numId w:val="20"/>
        </w:numPr>
        <w:rPr>
          <w:sz w:val="24"/>
        </w:rPr>
      </w:pPr>
      <w:r w:rsidRPr="0032246B">
        <w:rPr>
          <w:sz w:val="24"/>
        </w:rPr>
        <w:t>Лога по своим морфометрическим характеристикам схожи. На момент из</w:t>
      </w:r>
      <w:r w:rsidRPr="0032246B">
        <w:rPr>
          <w:sz w:val="24"/>
        </w:rPr>
        <w:t>ы</w:t>
      </w:r>
      <w:r w:rsidRPr="0032246B">
        <w:rPr>
          <w:sz w:val="24"/>
        </w:rPr>
        <w:t>сканий были пересохшие.  Имеют пологие задернованные склоны, слабо выражены в рельефе, покр</w:t>
      </w:r>
      <w:r w:rsidRPr="0032246B">
        <w:rPr>
          <w:sz w:val="24"/>
        </w:rPr>
        <w:t>ы</w:t>
      </w:r>
      <w:r w:rsidRPr="0032246B">
        <w:rPr>
          <w:sz w:val="24"/>
        </w:rPr>
        <w:lastRenderedPageBreak/>
        <w:t>тые тундровой растительностью и деревьями. Все лога впадают в р.Кекур с левого бер</w:t>
      </w:r>
      <w:r w:rsidRPr="0032246B">
        <w:rPr>
          <w:sz w:val="24"/>
        </w:rPr>
        <w:t>е</w:t>
      </w:r>
      <w:r w:rsidRPr="0032246B">
        <w:rPr>
          <w:sz w:val="24"/>
        </w:rPr>
        <w:t>га. Сток в логах №1 ПК 163+72.7 и логах №1 ПК174+45.0 пропущены под существу</w:t>
      </w:r>
      <w:r w:rsidRPr="0032246B">
        <w:rPr>
          <w:sz w:val="24"/>
        </w:rPr>
        <w:t>ю</w:t>
      </w:r>
      <w:r w:rsidRPr="0032246B">
        <w:rPr>
          <w:sz w:val="24"/>
        </w:rPr>
        <w:t>щей автодорогой через бетонные трубы ква</w:t>
      </w:r>
      <w:r w:rsidRPr="0032246B">
        <w:rPr>
          <w:sz w:val="24"/>
        </w:rPr>
        <w:t>д</w:t>
      </w:r>
      <w:r w:rsidRPr="0032246B">
        <w:rPr>
          <w:sz w:val="24"/>
        </w:rPr>
        <w:t xml:space="preserve">ратного сечения. </w:t>
      </w:r>
    </w:p>
    <w:p w:rsidR="00970587" w:rsidRPr="0032246B" w:rsidRDefault="00970587" w:rsidP="00970587">
      <w:pPr>
        <w:numPr>
          <w:ilvl w:val="0"/>
          <w:numId w:val="20"/>
        </w:numPr>
        <w:rPr>
          <w:sz w:val="24"/>
        </w:rPr>
      </w:pPr>
      <w:r w:rsidRPr="0032246B">
        <w:rPr>
          <w:spacing w:val="2"/>
          <w:sz w:val="24"/>
        </w:rPr>
        <w:t>Общие сведения о водотоках, пересекаемых проектируемой трассой  пр</w:t>
      </w:r>
      <w:r w:rsidRPr="0032246B">
        <w:rPr>
          <w:spacing w:val="2"/>
          <w:sz w:val="24"/>
        </w:rPr>
        <w:t>и</w:t>
      </w:r>
      <w:r w:rsidRPr="0032246B">
        <w:rPr>
          <w:spacing w:val="2"/>
          <w:sz w:val="24"/>
        </w:rPr>
        <w:t>ведены ниже.</w:t>
      </w:r>
      <w:r w:rsidRPr="0032246B">
        <w:rPr>
          <w:sz w:val="24"/>
        </w:rPr>
        <w:t xml:space="preserve">  Иллюстрационные материалы  представлены на рисунках 5-10.</w:t>
      </w:r>
    </w:p>
    <w:p w:rsidR="000030CB" w:rsidRPr="0032246B" w:rsidRDefault="000030CB" w:rsidP="00970587">
      <w:pPr>
        <w:tabs>
          <w:tab w:val="left" w:pos="10206"/>
        </w:tabs>
        <w:ind w:left="720"/>
        <w:outlineLvl w:val="0"/>
        <w:rPr>
          <w:b/>
          <w:caps/>
          <w:sz w:val="22"/>
          <w:szCs w:val="24"/>
          <w:lang w:val="ru-RU"/>
        </w:rPr>
      </w:pPr>
    </w:p>
    <w:p w:rsidR="00D402FF" w:rsidRPr="0032246B" w:rsidRDefault="00D402FF" w:rsidP="00D402FF">
      <w:pPr>
        <w:pStyle w:val="ae"/>
        <w:rPr>
          <w:sz w:val="24"/>
          <w:lang w:val="ru-RU"/>
        </w:rPr>
      </w:pPr>
      <w:r w:rsidRPr="0032246B">
        <w:rPr>
          <w:sz w:val="24"/>
        </w:rPr>
        <w:t xml:space="preserve">Таблица </w:t>
      </w:r>
      <w:r w:rsidRPr="0032246B">
        <w:rPr>
          <w:sz w:val="24"/>
        </w:rPr>
        <w:fldChar w:fldCharType="begin"/>
      </w:r>
      <w:r w:rsidRPr="0032246B">
        <w:rPr>
          <w:sz w:val="24"/>
        </w:rPr>
        <w:instrText xml:space="preserve"> STYLEREF 1 \s </w:instrText>
      </w:r>
      <w:r w:rsidRPr="0032246B">
        <w:rPr>
          <w:sz w:val="24"/>
        </w:rPr>
        <w:fldChar w:fldCharType="separate"/>
      </w:r>
      <w:r w:rsidRPr="0032246B">
        <w:rPr>
          <w:noProof/>
          <w:sz w:val="24"/>
        </w:rPr>
        <w:t>3</w:t>
      </w:r>
      <w:r w:rsidRPr="0032246B">
        <w:rPr>
          <w:sz w:val="24"/>
        </w:rPr>
        <w:fldChar w:fldCharType="end"/>
      </w:r>
      <w:r w:rsidRPr="0032246B">
        <w:rPr>
          <w:sz w:val="24"/>
        </w:rPr>
        <w:t>.</w:t>
      </w:r>
      <w:r w:rsidRPr="0032246B">
        <w:rPr>
          <w:sz w:val="24"/>
        </w:rPr>
        <w:fldChar w:fldCharType="begin"/>
      </w:r>
      <w:r w:rsidRPr="0032246B">
        <w:rPr>
          <w:sz w:val="24"/>
        </w:rPr>
        <w:instrText xml:space="preserve"> SEQ Таблица \* ARABIC \s 1 </w:instrText>
      </w:r>
      <w:r w:rsidRPr="0032246B">
        <w:rPr>
          <w:sz w:val="24"/>
        </w:rPr>
        <w:fldChar w:fldCharType="separate"/>
      </w:r>
      <w:r w:rsidRPr="0032246B">
        <w:rPr>
          <w:noProof/>
          <w:sz w:val="24"/>
        </w:rPr>
        <w:t>5</w:t>
      </w:r>
      <w:r w:rsidRPr="0032246B">
        <w:rPr>
          <w:sz w:val="24"/>
        </w:rPr>
        <w:fldChar w:fldCharType="end"/>
      </w:r>
      <w:r w:rsidRPr="0032246B">
        <w:rPr>
          <w:sz w:val="24"/>
        </w:rPr>
        <w:t xml:space="preserve"> Сведения о водотоках пересекаемых трассой автодороги</w:t>
      </w:r>
    </w:p>
    <w:tbl>
      <w:tblPr>
        <w:tblW w:w="9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3"/>
        <w:gridCol w:w="1127"/>
        <w:gridCol w:w="1923"/>
        <w:gridCol w:w="2188"/>
        <w:gridCol w:w="893"/>
        <w:gridCol w:w="879"/>
        <w:gridCol w:w="703"/>
        <w:gridCol w:w="761"/>
        <w:gridCol w:w="803"/>
      </w:tblGrid>
      <w:tr w:rsidR="00D402FF" w:rsidRPr="0032246B" w:rsidTr="00D402FF">
        <w:trPr>
          <w:trHeight w:val="477"/>
          <w:tblHeader/>
          <w:jc w:val="center"/>
        </w:trPr>
        <w:tc>
          <w:tcPr>
            <w:tcW w:w="563" w:type="dxa"/>
            <w:vMerge w:val="restart"/>
            <w:tcBorders>
              <w:top w:val="single" w:sz="4" w:space="0" w:color="auto"/>
              <w:left w:val="single" w:sz="4" w:space="0" w:color="auto"/>
              <w:bottom w:val="single" w:sz="4" w:space="0" w:color="auto"/>
              <w:right w:val="single" w:sz="4" w:space="0" w:color="auto"/>
            </w:tcBorders>
          </w:tcPr>
          <w:p w:rsidR="00D402FF" w:rsidRPr="0032246B" w:rsidRDefault="00D402FF">
            <w:pPr>
              <w:pStyle w:val="TableText"/>
              <w:spacing w:line="276" w:lineRule="auto"/>
              <w:rPr>
                <w:rFonts w:ascii="Times New Roman" w:eastAsia="Calibri" w:hAnsi="Times New Roman"/>
              </w:rPr>
            </w:pPr>
          </w:p>
        </w:tc>
        <w:tc>
          <w:tcPr>
            <w:tcW w:w="1127" w:type="dxa"/>
            <w:vMerge w:val="restart"/>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rsidP="00D402FF">
            <w:pPr>
              <w:pStyle w:val="TableText"/>
              <w:spacing w:line="276" w:lineRule="auto"/>
              <w:ind w:firstLine="0"/>
              <w:rPr>
                <w:rFonts w:ascii="Times New Roman" w:eastAsia="Calibri" w:hAnsi="Times New Roman"/>
              </w:rPr>
            </w:pPr>
            <w:r w:rsidRPr="0032246B">
              <w:rPr>
                <w:rFonts w:ascii="Times New Roman" w:hAnsi="Times New Roman"/>
              </w:rPr>
              <w:t>ПК</w:t>
            </w:r>
          </w:p>
        </w:tc>
        <w:tc>
          <w:tcPr>
            <w:tcW w:w="1923" w:type="dxa"/>
            <w:vMerge w:val="restart"/>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rsidP="00D402FF">
            <w:pPr>
              <w:pStyle w:val="TableText"/>
              <w:spacing w:line="276" w:lineRule="auto"/>
              <w:ind w:firstLine="0"/>
              <w:rPr>
                <w:rFonts w:ascii="Times New Roman" w:eastAsia="Calibri" w:hAnsi="Times New Roman"/>
              </w:rPr>
            </w:pPr>
            <w:r w:rsidRPr="0032246B">
              <w:rPr>
                <w:rFonts w:ascii="Times New Roman" w:hAnsi="Times New Roman"/>
              </w:rPr>
              <w:t>Водоток, створ</w:t>
            </w:r>
          </w:p>
        </w:tc>
        <w:tc>
          <w:tcPr>
            <w:tcW w:w="2188" w:type="dxa"/>
            <w:vMerge w:val="restart"/>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rsidP="00D402FF">
            <w:pPr>
              <w:pStyle w:val="TableText"/>
              <w:spacing w:line="276" w:lineRule="auto"/>
              <w:ind w:firstLine="0"/>
              <w:rPr>
                <w:rFonts w:ascii="Times New Roman" w:eastAsia="Calibri" w:hAnsi="Times New Roman"/>
              </w:rPr>
            </w:pPr>
            <w:r w:rsidRPr="0032246B">
              <w:rPr>
                <w:rFonts w:ascii="Times New Roman" w:hAnsi="Times New Roman"/>
              </w:rPr>
              <w:t>Куда впадает,с к</w:t>
            </w:r>
            <w:r w:rsidRPr="0032246B">
              <w:rPr>
                <w:rFonts w:ascii="Times New Roman" w:hAnsi="Times New Roman"/>
              </w:rPr>
              <w:t>а</w:t>
            </w:r>
            <w:r w:rsidRPr="0032246B">
              <w:rPr>
                <w:rFonts w:ascii="Times New Roman" w:hAnsi="Times New Roman"/>
              </w:rPr>
              <w:t>кого бер</w:t>
            </w:r>
            <w:r w:rsidRPr="0032246B">
              <w:rPr>
                <w:rFonts w:ascii="Times New Roman" w:hAnsi="Times New Roman"/>
              </w:rPr>
              <w:t>е</w:t>
            </w:r>
            <w:r w:rsidRPr="0032246B">
              <w:rPr>
                <w:rFonts w:ascii="Times New Roman" w:hAnsi="Times New Roman"/>
              </w:rPr>
              <w:t>га</w:t>
            </w:r>
          </w:p>
        </w:tc>
        <w:tc>
          <w:tcPr>
            <w:tcW w:w="2475" w:type="dxa"/>
            <w:gridSpan w:val="3"/>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rsidP="00D402FF">
            <w:pPr>
              <w:pStyle w:val="TableText"/>
              <w:spacing w:line="276" w:lineRule="auto"/>
              <w:ind w:firstLine="0"/>
              <w:rPr>
                <w:rFonts w:ascii="Times New Roman" w:eastAsia="Calibri" w:hAnsi="Times New Roman"/>
              </w:rPr>
            </w:pPr>
            <w:r w:rsidRPr="0032246B">
              <w:rPr>
                <w:rFonts w:ascii="Times New Roman" w:hAnsi="Times New Roman"/>
              </w:rPr>
              <w:t>Длина водот</w:t>
            </w:r>
            <w:r w:rsidRPr="0032246B">
              <w:rPr>
                <w:rFonts w:ascii="Times New Roman" w:hAnsi="Times New Roman"/>
              </w:rPr>
              <w:t>о</w:t>
            </w:r>
            <w:r w:rsidRPr="0032246B">
              <w:rPr>
                <w:rFonts w:ascii="Times New Roman" w:hAnsi="Times New Roman"/>
              </w:rPr>
              <w:t>ка, км</w:t>
            </w:r>
          </w:p>
        </w:tc>
        <w:tc>
          <w:tcPr>
            <w:tcW w:w="1564" w:type="dxa"/>
            <w:gridSpan w:val="2"/>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rsidP="00D402FF">
            <w:pPr>
              <w:pStyle w:val="TableText"/>
              <w:spacing w:line="276" w:lineRule="auto"/>
              <w:ind w:firstLine="0"/>
              <w:rPr>
                <w:rFonts w:ascii="Times New Roman" w:eastAsia="Calibri" w:hAnsi="Times New Roman"/>
              </w:rPr>
            </w:pPr>
            <w:r w:rsidRPr="0032246B">
              <w:rPr>
                <w:rFonts w:ascii="Times New Roman" w:hAnsi="Times New Roman"/>
              </w:rPr>
              <w:t>Пл</w:t>
            </w:r>
            <w:r w:rsidRPr="0032246B">
              <w:rPr>
                <w:rFonts w:ascii="Times New Roman" w:hAnsi="Times New Roman"/>
              </w:rPr>
              <w:t>о</w:t>
            </w:r>
            <w:r w:rsidRPr="0032246B">
              <w:rPr>
                <w:rFonts w:ascii="Times New Roman" w:hAnsi="Times New Roman"/>
              </w:rPr>
              <w:t>щадь вод</w:t>
            </w:r>
            <w:r w:rsidRPr="0032246B">
              <w:rPr>
                <w:rFonts w:ascii="Times New Roman" w:hAnsi="Times New Roman"/>
              </w:rPr>
              <w:t>о</w:t>
            </w:r>
            <w:r w:rsidRPr="0032246B">
              <w:rPr>
                <w:rFonts w:ascii="Times New Roman" w:hAnsi="Times New Roman"/>
              </w:rPr>
              <w:t>сбора, км2</w:t>
            </w:r>
          </w:p>
        </w:tc>
      </w:tr>
      <w:tr w:rsidR="00D402FF" w:rsidRPr="0032246B" w:rsidTr="00D402FF">
        <w:trPr>
          <w:cantSplit/>
          <w:trHeight w:val="2059"/>
          <w:tblHeader/>
          <w:jc w:val="center"/>
        </w:trPr>
        <w:tc>
          <w:tcPr>
            <w:tcW w:w="563" w:type="dxa"/>
            <w:vMerge/>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jc w:val="left"/>
              <w:rPr>
                <w:rFonts w:eastAsia="Calibri" w:cs="Arial"/>
                <w:noProof/>
                <w:sz w:val="22"/>
                <w:szCs w:val="22"/>
                <w:lang w:eastAsia="en-US"/>
              </w:rPr>
            </w:pPr>
          </w:p>
        </w:tc>
        <w:tc>
          <w:tcPr>
            <w:tcW w:w="1127" w:type="dxa"/>
            <w:vMerge/>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jc w:val="left"/>
              <w:rPr>
                <w:rFonts w:eastAsia="Calibri" w:cs="Arial"/>
                <w:noProof/>
                <w:sz w:val="22"/>
                <w:szCs w:val="22"/>
                <w:lang w:eastAsia="en-US"/>
              </w:rPr>
            </w:pPr>
          </w:p>
        </w:tc>
        <w:tc>
          <w:tcPr>
            <w:tcW w:w="1923" w:type="dxa"/>
            <w:vMerge/>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jc w:val="left"/>
              <w:rPr>
                <w:rFonts w:eastAsia="Calibri" w:cs="Arial"/>
                <w:noProof/>
                <w:sz w:val="22"/>
                <w:szCs w:val="22"/>
                <w:lang w:eastAsia="en-US"/>
              </w:rPr>
            </w:pPr>
          </w:p>
        </w:tc>
        <w:tc>
          <w:tcPr>
            <w:tcW w:w="2188" w:type="dxa"/>
            <w:vMerge/>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jc w:val="left"/>
              <w:rPr>
                <w:rFonts w:eastAsia="Calibri" w:cs="Arial"/>
                <w:noProof/>
                <w:sz w:val="22"/>
                <w:szCs w:val="22"/>
                <w:lang w:eastAsia="en-US"/>
              </w:rPr>
            </w:pPr>
          </w:p>
        </w:tc>
        <w:tc>
          <w:tcPr>
            <w:tcW w:w="893" w:type="dxa"/>
            <w:tcBorders>
              <w:top w:val="single" w:sz="4" w:space="0" w:color="auto"/>
              <w:left w:val="single" w:sz="4" w:space="0" w:color="auto"/>
              <w:bottom w:val="single" w:sz="4" w:space="0" w:color="auto"/>
              <w:right w:val="single" w:sz="4" w:space="0" w:color="auto"/>
            </w:tcBorders>
            <w:textDirection w:val="btLr"/>
            <w:hideMark/>
          </w:tcPr>
          <w:p w:rsidR="00D402FF" w:rsidRPr="0032246B" w:rsidRDefault="00D402FF" w:rsidP="00D402FF">
            <w:pPr>
              <w:pStyle w:val="TableText"/>
              <w:spacing w:line="276" w:lineRule="auto"/>
              <w:ind w:firstLine="0"/>
              <w:rPr>
                <w:rFonts w:ascii="Times New Roman" w:eastAsia="Calibri" w:hAnsi="Times New Roman"/>
              </w:rPr>
            </w:pPr>
            <w:r w:rsidRPr="0032246B">
              <w:rPr>
                <w:rFonts w:ascii="Times New Roman" w:hAnsi="Times New Roman"/>
              </w:rPr>
              <w:t>от истока до ра</w:t>
            </w:r>
            <w:r w:rsidRPr="0032246B">
              <w:rPr>
                <w:rFonts w:ascii="Times New Roman" w:hAnsi="Times New Roman"/>
              </w:rPr>
              <w:t>с</w:t>
            </w:r>
            <w:r w:rsidRPr="0032246B">
              <w:rPr>
                <w:rFonts w:ascii="Times New Roman" w:hAnsi="Times New Roman"/>
              </w:rPr>
              <w:t>четного створа</w:t>
            </w:r>
          </w:p>
        </w:tc>
        <w:tc>
          <w:tcPr>
            <w:tcW w:w="879" w:type="dxa"/>
            <w:tcBorders>
              <w:top w:val="single" w:sz="4" w:space="0" w:color="auto"/>
              <w:left w:val="single" w:sz="4" w:space="0" w:color="auto"/>
              <w:bottom w:val="single" w:sz="4" w:space="0" w:color="auto"/>
              <w:right w:val="single" w:sz="4" w:space="0" w:color="auto"/>
            </w:tcBorders>
            <w:textDirection w:val="btLr"/>
            <w:hideMark/>
          </w:tcPr>
          <w:p w:rsidR="00D402FF" w:rsidRPr="0032246B" w:rsidRDefault="00D402FF" w:rsidP="00D402FF">
            <w:pPr>
              <w:pStyle w:val="TableText"/>
              <w:spacing w:line="276" w:lineRule="auto"/>
              <w:ind w:firstLine="0"/>
              <w:rPr>
                <w:rFonts w:ascii="Times New Roman" w:eastAsia="Calibri" w:hAnsi="Times New Roman"/>
              </w:rPr>
            </w:pPr>
            <w:r w:rsidRPr="0032246B">
              <w:rPr>
                <w:rFonts w:ascii="Times New Roman" w:hAnsi="Times New Roman"/>
              </w:rPr>
              <w:t>от устья до расче</w:t>
            </w:r>
            <w:r w:rsidRPr="0032246B">
              <w:rPr>
                <w:rFonts w:ascii="Times New Roman" w:hAnsi="Times New Roman"/>
              </w:rPr>
              <w:t>т</w:t>
            </w:r>
            <w:r w:rsidRPr="0032246B">
              <w:rPr>
                <w:rFonts w:ascii="Times New Roman" w:hAnsi="Times New Roman"/>
              </w:rPr>
              <w:t>ного створа</w:t>
            </w:r>
          </w:p>
        </w:tc>
        <w:tc>
          <w:tcPr>
            <w:tcW w:w="703" w:type="dxa"/>
            <w:tcBorders>
              <w:top w:val="single" w:sz="4" w:space="0" w:color="auto"/>
              <w:left w:val="single" w:sz="4" w:space="0" w:color="auto"/>
              <w:bottom w:val="single" w:sz="4" w:space="0" w:color="auto"/>
              <w:right w:val="single" w:sz="4" w:space="0" w:color="auto"/>
            </w:tcBorders>
            <w:textDirection w:val="btLr"/>
            <w:vAlign w:val="center"/>
            <w:hideMark/>
          </w:tcPr>
          <w:p w:rsidR="00D402FF" w:rsidRPr="0032246B" w:rsidRDefault="00D402FF">
            <w:pPr>
              <w:pStyle w:val="TableText"/>
              <w:spacing w:line="276" w:lineRule="auto"/>
              <w:rPr>
                <w:rFonts w:ascii="Times New Roman" w:eastAsia="Calibri" w:hAnsi="Times New Roman"/>
              </w:rPr>
            </w:pPr>
            <w:r w:rsidRPr="0032246B">
              <w:rPr>
                <w:rFonts w:ascii="Times New Roman" w:hAnsi="Times New Roman"/>
              </w:rPr>
              <w:t>общая</w:t>
            </w:r>
          </w:p>
        </w:tc>
        <w:tc>
          <w:tcPr>
            <w:tcW w:w="761" w:type="dxa"/>
            <w:tcBorders>
              <w:top w:val="single" w:sz="4" w:space="0" w:color="auto"/>
              <w:left w:val="single" w:sz="4" w:space="0" w:color="auto"/>
              <w:bottom w:val="single" w:sz="4" w:space="0" w:color="auto"/>
              <w:right w:val="single" w:sz="4" w:space="0" w:color="auto"/>
            </w:tcBorders>
            <w:textDirection w:val="btLr"/>
            <w:vAlign w:val="center"/>
            <w:hideMark/>
          </w:tcPr>
          <w:p w:rsidR="00D402FF" w:rsidRPr="0032246B" w:rsidRDefault="00D402FF" w:rsidP="00D402FF">
            <w:pPr>
              <w:pStyle w:val="TableText"/>
              <w:spacing w:line="276" w:lineRule="auto"/>
              <w:ind w:firstLine="0"/>
              <w:rPr>
                <w:rFonts w:ascii="Times New Roman" w:eastAsia="Calibri" w:hAnsi="Times New Roman"/>
              </w:rPr>
            </w:pPr>
            <w:r w:rsidRPr="0032246B">
              <w:rPr>
                <w:rFonts w:ascii="Times New Roman" w:hAnsi="Times New Roman"/>
              </w:rPr>
              <w:t>в месте п</w:t>
            </w:r>
            <w:r w:rsidRPr="0032246B">
              <w:rPr>
                <w:rFonts w:ascii="Times New Roman" w:hAnsi="Times New Roman"/>
              </w:rPr>
              <w:t>е</w:t>
            </w:r>
            <w:r w:rsidRPr="0032246B">
              <w:rPr>
                <w:rFonts w:ascii="Times New Roman" w:hAnsi="Times New Roman"/>
              </w:rPr>
              <w:t>рехода трассы</w:t>
            </w:r>
          </w:p>
        </w:tc>
        <w:tc>
          <w:tcPr>
            <w:tcW w:w="803" w:type="dxa"/>
            <w:tcBorders>
              <w:top w:val="single" w:sz="4" w:space="0" w:color="auto"/>
              <w:left w:val="single" w:sz="4" w:space="0" w:color="auto"/>
              <w:bottom w:val="single" w:sz="4" w:space="0" w:color="auto"/>
              <w:right w:val="single" w:sz="4" w:space="0" w:color="auto"/>
            </w:tcBorders>
            <w:textDirection w:val="btLr"/>
            <w:vAlign w:val="center"/>
            <w:hideMark/>
          </w:tcPr>
          <w:p w:rsidR="00D402FF" w:rsidRPr="0032246B" w:rsidRDefault="00D402FF">
            <w:pPr>
              <w:pStyle w:val="TableText"/>
              <w:spacing w:line="276" w:lineRule="auto"/>
              <w:rPr>
                <w:rFonts w:ascii="Times New Roman" w:eastAsia="Calibri" w:hAnsi="Times New Roman"/>
              </w:rPr>
            </w:pPr>
            <w:r w:rsidRPr="0032246B">
              <w:rPr>
                <w:rFonts w:ascii="Times New Roman" w:hAnsi="Times New Roman"/>
              </w:rPr>
              <w:t>общая</w:t>
            </w:r>
          </w:p>
        </w:tc>
      </w:tr>
      <w:tr w:rsidR="00D402FF" w:rsidRPr="0032246B" w:rsidTr="00D402FF">
        <w:trPr>
          <w:trHeight w:val="102"/>
          <w:jc w:val="center"/>
        </w:trPr>
        <w:tc>
          <w:tcPr>
            <w:tcW w:w="563"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w:t>
            </w:r>
          </w:p>
        </w:tc>
        <w:tc>
          <w:tcPr>
            <w:tcW w:w="1127"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159+20</w:t>
            </w:r>
          </w:p>
        </w:tc>
        <w:tc>
          <w:tcPr>
            <w:tcW w:w="1923"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лог б/н №1</w:t>
            </w:r>
          </w:p>
        </w:tc>
        <w:tc>
          <w:tcPr>
            <w:tcW w:w="2188"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р.Кекур, с лев. б.</w:t>
            </w:r>
          </w:p>
        </w:tc>
        <w:tc>
          <w:tcPr>
            <w:tcW w:w="893"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0.45</w:t>
            </w:r>
          </w:p>
        </w:tc>
        <w:tc>
          <w:tcPr>
            <w:tcW w:w="879"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1.45</w:t>
            </w:r>
          </w:p>
        </w:tc>
        <w:tc>
          <w:tcPr>
            <w:tcW w:w="703"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1.9</w:t>
            </w:r>
          </w:p>
        </w:tc>
        <w:tc>
          <w:tcPr>
            <w:tcW w:w="761"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0.35</w:t>
            </w:r>
          </w:p>
        </w:tc>
        <w:tc>
          <w:tcPr>
            <w:tcW w:w="803"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1.0</w:t>
            </w:r>
          </w:p>
        </w:tc>
      </w:tr>
      <w:tr w:rsidR="00D402FF" w:rsidRPr="0032246B" w:rsidTr="00D402FF">
        <w:trPr>
          <w:trHeight w:val="123"/>
          <w:jc w:val="center"/>
        </w:trPr>
        <w:tc>
          <w:tcPr>
            <w:tcW w:w="563"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w:t>
            </w:r>
          </w:p>
        </w:tc>
        <w:tc>
          <w:tcPr>
            <w:tcW w:w="1127"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163+72.7</w:t>
            </w:r>
          </w:p>
        </w:tc>
        <w:tc>
          <w:tcPr>
            <w:tcW w:w="1923"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лог б/н  № 2</w:t>
            </w:r>
          </w:p>
        </w:tc>
        <w:tc>
          <w:tcPr>
            <w:tcW w:w="2188"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р.Кекур, с лев. б.</w:t>
            </w:r>
          </w:p>
        </w:tc>
        <w:tc>
          <w:tcPr>
            <w:tcW w:w="893"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1.6</w:t>
            </w:r>
          </w:p>
        </w:tc>
        <w:tc>
          <w:tcPr>
            <w:tcW w:w="879"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0.9</w:t>
            </w:r>
          </w:p>
        </w:tc>
        <w:tc>
          <w:tcPr>
            <w:tcW w:w="703"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2.5</w:t>
            </w:r>
          </w:p>
        </w:tc>
        <w:tc>
          <w:tcPr>
            <w:tcW w:w="761"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1.05</w:t>
            </w:r>
          </w:p>
        </w:tc>
        <w:tc>
          <w:tcPr>
            <w:tcW w:w="803"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1.17</w:t>
            </w:r>
          </w:p>
        </w:tc>
      </w:tr>
      <w:tr w:rsidR="00D402FF" w:rsidRPr="0032246B" w:rsidTr="00D402FF">
        <w:trPr>
          <w:trHeight w:val="123"/>
          <w:jc w:val="center"/>
        </w:trPr>
        <w:tc>
          <w:tcPr>
            <w:tcW w:w="563"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w:t>
            </w:r>
          </w:p>
        </w:tc>
        <w:tc>
          <w:tcPr>
            <w:tcW w:w="1127"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163+72.7</w:t>
            </w:r>
          </w:p>
        </w:tc>
        <w:tc>
          <w:tcPr>
            <w:tcW w:w="1923"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лог б/н  № 3</w:t>
            </w:r>
          </w:p>
        </w:tc>
        <w:tc>
          <w:tcPr>
            <w:tcW w:w="2188"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р.Кекур, с лев. б.</w:t>
            </w:r>
          </w:p>
        </w:tc>
        <w:tc>
          <w:tcPr>
            <w:tcW w:w="893"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0.75</w:t>
            </w:r>
          </w:p>
        </w:tc>
        <w:tc>
          <w:tcPr>
            <w:tcW w:w="879"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0.75</w:t>
            </w:r>
          </w:p>
        </w:tc>
        <w:tc>
          <w:tcPr>
            <w:tcW w:w="703"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1.5</w:t>
            </w:r>
          </w:p>
        </w:tc>
        <w:tc>
          <w:tcPr>
            <w:tcW w:w="761"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0.65</w:t>
            </w:r>
          </w:p>
        </w:tc>
        <w:tc>
          <w:tcPr>
            <w:tcW w:w="803"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1.3</w:t>
            </w:r>
          </w:p>
        </w:tc>
      </w:tr>
      <w:tr w:rsidR="00D402FF" w:rsidRPr="0032246B" w:rsidTr="00D402FF">
        <w:trPr>
          <w:trHeight w:val="107"/>
          <w:jc w:val="center"/>
        </w:trPr>
        <w:tc>
          <w:tcPr>
            <w:tcW w:w="563"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4</w:t>
            </w:r>
          </w:p>
        </w:tc>
        <w:tc>
          <w:tcPr>
            <w:tcW w:w="1127"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174+45.0</w:t>
            </w:r>
          </w:p>
        </w:tc>
        <w:tc>
          <w:tcPr>
            <w:tcW w:w="1923"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лог б/н №4</w:t>
            </w:r>
          </w:p>
        </w:tc>
        <w:tc>
          <w:tcPr>
            <w:tcW w:w="2188"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р.Кекур, с лев. б</w:t>
            </w:r>
          </w:p>
        </w:tc>
        <w:tc>
          <w:tcPr>
            <w:tcW w:w="893"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0.75</w:t>
            </w:r>
          </w:p>
        </w:tc>
        <w:tc>
          <w:tcPr>
            <w:tcW w:w="879"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0.55</w:t>
            </w:r>
          </w:p>
        </w:tc>
        <w:tc>
          <w:tcPr>
            <w:tcW w:w="703"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1.3</w:t>
            </w:r>
          </w:p>
        </w:tc>
        <w:tc>
          <w:tcPr>
            <w:tcW w:w="761"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0.23</w:t>
            </w:r>
          </w:p>
        </w:tc>
        <w:tc>
          <w:tcPr>
            <w:tcW w:w="803"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0.39</w:t>
            </w:r>
          </w:p>
        </w:tc>
      </w:tr>
      <w:tr w:rsidR="00D402FF" w:rsidRPr="0032246B" w:rsidTr="00D402FF">
        <w:trPr>
          <w:trHeight w:val="419"/>
          <w:jc w:val="center"/>
        </w:trPr>
        <w:tc>
          <w:tcPr>
            <w:tcW w:w="563"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w:t>
            </w:r>
          </w:p>
        </w:tc>
        <w:tc>
          <w:tcPr>
            <w:tcW w:w="1127"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184+2.5</w:t>
            </w:r>
          </w:p>
        </w:tc>
        <w:tc>
          <w:tcPr>
            <w:tcW w:w="1923"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лог б/н № 5</w:t>
            </w:r>
          </w:p>
        </w:tc>
        <w:tc>
          <w:tcPr>
            <w:tcW w:w="2188"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руч б/н № 1, с лев. б</w:t>
            </w:r>
          </w:p>
        </w:tc>
        <w:tc>
          <w:tcPr>
            <w:tcW w:w="893"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0.8</w:t>
            </w:r>
          </w:p>
        </w:tc>
        <w:tc>
          <w:tcPr>
            <w:tcW w:w="879"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1.3</w:t>
            </w:r>
          </w:p>
        </w:tc>
        <w:tc>
          <w:tcPr>
            <w:tcW w:w="703"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1.83</w:t>
            </w:r>
          </w:p>
        </w:tc>
        <w:tc>
          <w:tcPr>
            <w:tcW w:w="761"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0.5</w:t>
            </w:r>
          </w:p>
        </w:tc>
        <w:tc>
          <w:tcPr>
            <w:tcW w:w="803"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0.7</w:t>
            </w:r>
          </w:p>
        </w:tc>
      </w:tr>
      <w:tr w:rsidR="00D402FF" w:rsidRPr="0032246B" w:rsidTr="00D402FF">
        <w:trPr>
          <w:trHeight w:val="120"/>
          <w:jc w:val="center"/>
        </w:trPr>
        <w:tc>
          <w:tcPr>
            <w:tcW w:w="563"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w:t>
            </w:r>
          </w:p>
        </w:tc>
        <w:tc>
          <w:tcPr>
            <w:tcW w:w="1127"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185+53.6</w:t>
            </w:r>
          </w:p>
        </w:tc>
        <w:tc>
          <w:tcPr>
            <w:tcW w:w="1923"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ручей б/н № 1</w:t>
            </w:r>
          </w:p>
        </w:tc>
        <w:tc>
          <w:tcPr>
            <w:tcW w:w="2188"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р.Кекур, с лев. б.</w:t>
            </w:r>
          </w:p>
        </w:tc>
        <w:tc>
          <w:tcPr>
            <w:tcW w:w="893"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2.3</w:t>
            </w:r>
          </w:p>
        </w:tc>
        <w:tc>
          <w:tcPr>
            <w:tcW w:w="879"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2.8</w:t>
            </w:r>
          </w:p>
        </w:tc>
        <w:tc>
          <w:tcPr>
            <w:tcW w:w="703"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5.1</w:t>
            </w:r>
          </w:p>
        </w:tc>
        <w:tc>
          <w:tcPr>
            <w:tcW w:w="761"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2.13</w:t>
            </w:r>
          </w:p>
        </w:tc>
        <w:tc>
          <w:tcPr>
            <w:tcW w:w="803"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5.46</w:t>
            </w:r>
          </w:p>
        </w:tc>
      </w:tr>
      <w:tr w:rsidR="00D402FF" w:rsidRPr="0032246B" w:rsidTr="00D402FF">
        <w:trPr>
          <w:trHeight w:val="120"/>
          <w:jc w:val="center"/>
        </w:trPr>
        <w:tc>
          <w:tcPr>
            <w:tcW w:w="563"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w:t>
            </w:r>
          </w:p>
        </w:tc>
        <w:tc>
          <w:tcPr>
            <w:tcW w:w="1127"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222+45.8</w:t>
            </w:r>
          </w:p>
        </w:tc>
        <w:tc>
          <w:tcPr>
            <w:tcW w:w="1923"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лог б/н № 6</w:t>
            </w:r>
          </w:p>
        </w:tc>
        <w:tc>
          <w:tcPr>
            <w:tcW w:w="2188"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р.Кекур, с лев. б</w:t>
            </w:r>
          </w:p>
        </w:tc>
        <w:tc>
          <w:tcPr>
            <w:tcW w:w="893"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0.4</w:t>
            </w:r>
          </w:p>
        </w:tc>
        <w:tc>
          <w:tcPr>
            <w:tcW w:w="879"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3.45</w:t>
            </w:r>
          </w:p>
        </w:tc>
        <w:tc>
          <w:tcPr>
            <w:tcW w:w="703"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3.9</w:t>
            </w:r>
          </w:p>
        </w:tc>
        <w:tc>
          <w:tcPr>
            <w:tcW w:w="761"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0.11</w:t>
            </w:r>
          </w:p>
        </w:tc>
        <w:tc>
          <w:tcPr>
            <w:tcW w:w="803"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1.69</w:t>
            </w:r>
          </w:p>
        </w:tc>
      </w:tr>
      <w:tr w:rsidR="00D402FF" w:rsidRPr="0032246B" w:rsidTr="00D402FF">
        <w:trPr>
          <w:trHeight w:val="120"/>
          <w:jc w:val="center"/>
        </w:trPr>
        <w:tc>
          <w:tcPr>
            <w:tcW w:w="563"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8</w:t>
            </w:r>
          </w:p>
        </w:tc>
        <w:tc>
          <w:tcPr>
            <w:tcW w:w="1127"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231+83.4</w:t>
            </w:r>
          </w:p>
        </w:tc>
        <w:tc>
          <w:tcPr>
            <w:tcW w:w="1923"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лог б/н № 7</w:t>
            </w:r>
          </w:p>
        </w:tc>
        <w:tc>
          <w:tcPr>
            <w:tcW w:w="2188"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р.Кекур, с лев. б</w:t>
            </w:r>
          </w:p>
        </w:tc>
        <w:tc>
          <w:tcPr>
            <w:tcW w:w="893"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1.1</w:t>
            </w:r>
          </w:p>
        </w:tc>
        <w:tc>
          <w:tcPr>
            <w:tcW w:w="879"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2.6</w:t>
            </w:r>
          </w:p>
        </w:tc>
        <w:tc>
          <w:tcPr>
            <w:tcW w:w="703"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3.7</w:t>
            </w:r>
          </w:p>
        </w:tc>
        <w:tc>
          <w:tcPr>
            <w:tcW w:w="761"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1.42</w:t>
            </w:r>
          </w:p>
        </w:tc>
        <w:tc>
          <w:tcPr>
            <w:tcW w:w="803"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3.35</w:t>
            </w:r>
          </w:p>
        </w:tc>
      </w:tr>
      <w:tr w:rsidR="00D402FF" w:rsidRPr="0032246B" w:rsidTr="00D402FF">
        <w:trPr>
          <w:trHeight w:val="102"/>
          <w:jc w:val="center"/>
        </w:trPr>
        <w:tc>
          <w:tcPr>
            <w:tcW w:w="563"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9</w:t>
            </w:r>
          </w:p>
        </w:tc>
        <w:tc>
          <w:tcPr>
            <w:tcW w:w="1127"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260+69.0</w:t>
            </w:r>
          </w:p>
        </w:tc>
        <w:tc>
          <w:tcPr>
            <w:tcW w:w="1923"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лог б/н № 8</w:t>
            </w:r>
          </w:p>
        </w:tc>
        <w:tc>
          <w:tcPr>
            <w:tcW w:w="2188"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р.Кекур, с лев. б</w:t>
            </w:r>
          </w:p>
        </w:tc>
        <w:tc>
          <w:tcPr>
            <w:tcW w:w="893"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1.9</w:t>
            </w:r>
          </w:p>
        </w:tc>
        <w:tc>
          <w:tcPr>
            <w:tcW w:w="879"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0.4</w:t>
            </w:r>
          </w:p>
        </w:tc>
        <w:tc>
          <w:tcPr>
            <w:tcW w:w="703"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2.3</w:t>
            </w:r>
          </w:p>
        </w:tc>
        <w:tc>
          <w:tcPr>
            <w:tcW w:w="761"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2.35</w:t>
            </w:r>
          </w:p>
        </w:tc>
        <w:tc>
          <w:tcPr>
            <w:tcW w:w="803"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2.55</w:t>
            </w:r>
          </w:p>
        </w:tc>
      </w:tr>
      <w:tr w:rsidR="00D402FF" w:rsidRPr="0032246B" w:rsidTr="00D402FF">
        <w:trPr>
          <w:trHeight w:val="102"/>
          <w:jc w:val="center"/>
        </w:trPr>
        <w:tc>
          <w:tcPr>
            <w:tcW w:w="563"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10</w:t>
            </w:r>
          </w:p>
        </w:tc>
        <w:tc>
          <w:tcPr>
            <w:tcW w:w="1127"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264+92.6</w:t>
            </w:r>
          </w:p>
        </w:tc>
        <w:tc>
          <w:tcPr>
            <w:tcW w:w="1923"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лог б/н №9</w:t>
            </w:r>
          </w:p>
        </w:tc>
        <w:tc>
          <w:tcPr>
            <w:tcW w:w="2188"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р.Кекур, с лев. б</w:t>
            </w:r>
          </w:p>
        </w:tc>
        <w:tc>
          <w:tcPr>
            <w:tcW w:w="893"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1.7</w:t>
            </w:r>
          </w:p>
        </w:tc>
        <w:tc>
          <w:tcPr>
            <w:tcW w:w="879"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w:t>
            </w:r>
          </w:p>
        </w:tc>
        <w:tc>
          <w:tcPr>
            <w:tcW w:w="703"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1.8</w:t>
            </w:r>
          </w:p>
        </w:tc>
        <w:tc>
          <w:tcPr>
            <w:tcW w:w="761"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1.23</w:t>
            </w:r>
          </w:p>
        </w:tc>
        <w:tc>
          <w:tcPr>
            <w:tcW w:w="803"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1.27</w:t>
            </w:r>
          </w:p>
        </w:tc>
      </w:tr>
      <w:tr w:rsidR="00D402FF" w:rsidRPr="0032246B" w:rsidTr="00D402FF">
        <w:trPr>
          <w:trHeight w:val="87"/>
          <w:jc w:val="center"/>
        </w:trPr>
        <w:tc>
          <w:tcPr>
            <w:tcW w:w="563"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11</w:t>
            </w:r>
          </w:p>
        </w:tc>
        <w:tc>
          <w:tcPr>
            <w:tcW w:w="1127"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272+31.4</w:t>
            </w:r>
          </w:p>
        </w:tc>
        <w:tc>
          <w:tcPr>
            <w:tcW w:w="1923"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лог б/н 10</w:t>
            </w:r>
          </w:p>
        </w:tc>
        <w:tc>
          <w:tcPr>
            <w:tcW w:w="2188"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р.Кекур, с лев. б</w:t>
            </w:r>
          </w:p>
        </w:tc>
        <w:tc>
          <w:tcPr>
            <w:tcW w:w="893"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0.7</w:t>
            </w:r>
          </w:p>
        </w:tc>
        <w:tc>
          <w:tcPr>
            <w:tcW w:w="879"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0.05</w:t>
            </w:r>
          </w:p>
        </w:tc>
        <w:tc>
          <w:tcPr>
            <w:tcW w:w="703"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0.75</w:t>
            </w:r>
          </w:p>
        </w:tc>
        <w:tc>
          <w:tcPr>
            <w:tcW w:w="761"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0.25</w:t>
            </w:r>
          </w:p>
        </w:tc>
        <w:tc>
          <w:tcPr>
            <w:tcW w:w="803"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0.3</w:t>
            </w:r>
          </w:p>
        </w:tc>
      </w:tr>
      <w:tr w:rsidR="00D402FF" w:rsidRPr="0032246B" w:rsidTr="00D402FF">
        <w:trPr>
          <w:trHeight w:val="108"/>
          <w:jc w:val="center"/>
        </w:trPr>
        <w:tc>
          <w:tcPr>
            <w:tcW w:w="563"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12</w:t>
            </w:r>
          </w:p>
        </w:tc>
        <w:tc>
          <w:tcPr>
            <w:tcW w:w="1127"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283+15.3</w:t>
            </w:r>
          </w:p>
        </w:tc>
        <w:tc>
          <w:tcPr>
            <w:tcW w:w="1923"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лог б/н № 11</w:t>
            </w:r>
          </w:p>
        </w:tc>
        <w:tc>
          <w:tcPr>
            <w:tcW w:w="2188"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р.Кекур, с лев. б</w:t>
            </w:r>
          </w:p>
        </w:tc>
        <w:tc>
          <w:tcPr>
            <w:tcW w:w="893"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0.6</w:t>
            </w:r>
          </w:p>
        </w:tc>
        <w:tc>
          <w:tcPr>
            <w:tcW w:w="879"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0.05</w:t>
            </w:r>
          </w:p>
        </w:tc>
        <w:tc>
          <w:tcPr>
            <w:tcW w:w="703"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0.65</w:t>
            </w:r>
          </w:p>
        </w:tc>
        <w:tc>
          <w:tcPr>
            <w:tcW w:w="761"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0.42</w:t>
            </w:r>
          </w:p>
        </w:tc>
        <w:tc>
          <w:tcPr>
            <w:tcW w:w="803"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0.45</w:t>
            </w:r>
          </w:p>
        </w:tc>
      </w:tr>
      <w:tr w:rsidR="00D402FF" w:rsidRPr="0032246B" w:rsidTr="00D402FF">
        <w:trPr>
          <w:trHeight w:val="87"/>
          <w:jc w:val="center"/>
        </w:trPr>
        <w:tc>
          <w:tcPr>
            <w:tcW w:w="563"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13</w:t>
            </w:r>
          </w:p>
        </w:tc>
        <w:tc>
          <w:tcPr>
            <w:tcW w:w="1127"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287+34.4</w:t>
            </w:r>
          </w:p>
        </w:tc>
        <w:tc>
          <w:tcPr>
            <w:tcW w:w="1923"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ручей б/н 2 ств. 1</w:t>
            </w:r>
          </w:p>
        </w:tc>
        <w:tc>
          <w:tcPr>
            <w:tcW w:w="2188"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р.Кекур, с с лев. б</w:t>
            </w:r>
          </w:p>
        </w:tc>
        <w:tc>
          <w:tcPr>
            <w:tcW w:w="893"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3.8</w:t>
            </w:r>
          </w:p>
        </w:tc>
        <w:tc>
          <w:tcPr>
            <w:tcW w:w="879"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0.5</w:t>
            </w:r>
          </w:p>
        </w:tc>
        <w:tc>
          <w:tcPr>
            <w:tcW w:w="703"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4.3</w:t>
            </w:r>
          </w:p>
        </w:tc>
        <w:tc>
          <w:tcPr>
            <w:tcW w:w="761"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3.77</w:t>
            </w:r>
          </w:p>
        </w:tc>
        <w:tc>
          <w:tcPr>
            <w:tcW w:w="803"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3.9</w:t>
            </w:r>
          </w:p>
        </w:tc>
      </w:tr>
      <w:tr w:rsidR="00D402FF" w:rsidRPr="0032246B" w:rsidTr="00D402FF">
        <w:trPr>
          <w:trHeight w:val="139"/>
          <w:jc w:val="center"/>
        </w:trPr>
        <w:tc>
          <w:tcPr>
            <w:tcW w:w="563"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14</w:t>
            </w:r>
          </w:p>
        </w:tc>
        <w:tc>
          <w:tcPr>
            <w:tcW w:w="1127"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292+60</w:t>
            </w:r>
          </w:p>
        </w:tc>
        <w:tc>
          <w:tcPr>
            <w:tcW w:w="1923"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лог б/н  № 12</w:t>
            </w:r>
          </w:p>
        </w:tc>
        <w:tc>
          <w:tcPr>
            <w:tcW w:w="2188"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р.Кекур, с с лев. б</w:t>
            </w:r>
          </w:p>
        </w:tc>
        <w:tc>
          <w:tcPr>
            <w:tcW w:w="893"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0.6</w:t>
            </w:r>
          </w:p>
        </w:tc>
        <w:tc>
          <w:tcPr>
            <w:tcW w:w="879"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0.3</w:t>
            </w:r>
          </w:p>
        </w:tc>
        <w:tc>
          <w:tcPr>
            <w:tcW w:w="703"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0.9</w:t>
            </w:r>
          </w:p>
        </w:tc>
        <w:tc>
          <w:tcPr>
            <w:tcW w:w="761"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0.31</w:t>
            </w:r>
          </w:p>
        </w:tc>
        <w:tc>
          <w:tcPr>
            <w:tcW w:w="803"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0.7</w:t>
            </w:r>
          </w:p>
        </w:tc>
      </w:tr>
      <w:tr w:rsidR="00D402FF" w:rsidRPr="0032246B" w:rsidTr="00D402FF">
        <w:trPr>
          <w:trHeight w:val="108"/>
          <w:jc w:val="center"/>
        </w:trPr>
        <w:tc>
          <w:tcPr>
            <w:tcW w:w="563"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15</w:t>
            </w:r>
          </w:p>
        </w:tc>
        <w:tc>
          <w:tcPr>
            <w:tcW w:w="1127"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295+44.9</w:t>
            </w:r>
          </w:p>
        </w:tc>
        <w:tc>
          <w:tcPr>
            <w:tcW w:w="1923"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лог б/н  № 13</w:t>
            </w:r>
          </w:p>
        </w:tc>
        <w:tc>
          <w:tcPr>
            <w:tcW w:w="2188"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р.Кекур, с с лев. б</w:t>
            </w:r>
          </w:p>
        </w:tc>
        <w:tc>
          <w:tcPr>
            <w:tcW w:w="893"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0.45</w:t>
            </w:r>
          </w:p>
        </w:tc>
        <w:tc>
          <w:tcPr>
            <w:tcW w:w="879"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0.35</w:t>
            </w:r>
          </w:p>
        </w:tc>
        <w:tc>
          <w:tcPr>
            <w:tcW w:w="703"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0.8</w:t>
            </w:r>
          </w:p>
        </w:tc>
        <w:tc>
          <w:tcPr>
            <w:tcW w:w="761"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0.17</w:t>
            </w:r>
          </w:p>
        </w:tc>
        <w:tc>
          <w:tcPr>
            <w:tcW w:w="803"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0.5</w:t>
            </w:r>
          </w:p>
        </w:tc>
      </w:tr>
      <w:tr w:rsidR="00D402FF" w:rsidRPr="0032246B" w:rsidTr="00D402FF">
        <w:trPr>
          <w:trHeight w:val="184"/>
          <w:jc w:val="center"/>
        </w:trPr>
        <w:tc>
          <w:tcPr>
            <w:tcW w:w="563"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16</w:t>
            </w:r>
          </w:p>
        </w:tc>
        <w:tc>
          <w:tcPr>
            <w:tcW w:w="1127"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299+72.7</w:t>
            </w:r>
          </w:p>
        </w:tc>
        <w:tc>
          <w:tcPr>
            <w:tcW w:w="1923"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ручей б/н 2 ств.2</w:t>
            </w:r>
          </w:p>
        </w:tc>
        <w:tc>
          <w:tcPr>
            <w:tcW w:w="2188"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р.Кекур, с с лев. б</w:t>
            </w:r>
          </w:p>
        </w:tc>
        <w:tc>
          <w:tcPr>
            <w:tcW w:w="893"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1.1</w:t>
            </w:r>
          </w:p>
        </w:tc>
        <w:tc>
          <w:tcPr>
            <w:tcW w:w="879"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3.2</w:t>
            </w:r>
          </w:p>
        </w:tc>
        <w:tc>
          <w:tcPr>
            <w:tcW w:w="703"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4.3</w:t>
            </w:r>
          </w:p>
        </w:tc>
        <w:tc>
          <w:tcPr>
            <w:tcW w:w="761"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1.56</w:t>
            </w:r>
          </w:p>
        </w:tc>
        <w:tc>
          <w:tcPr>
            <w:tcW w:w="803"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3.9</w:t>
            </w:r>
          </w:p>
        </w:tc>
      </w:tr>
      <w:tr w:rsidR="00D402FF" w:rsidRPr="0032246B" w:rsidTr="00D402FF">
        <w:trPr>
          <w:trHeight w:val="102"/>
          <w:jc w:val="center"/>
        </w:trPr>
        <w:tc>
          <w:tcPr>
            <w:tcW w:w="563"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17</w:t>
            </w:r>
          </w:p>
        </w:tc>
        <w:tc>
          <w:tcPr>
            <w:tcW w:w="1127"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307+26.5</w:t>
            </w:r>
          </w:p>
        </w:tc>
        <w:tc>
          <w:tcPr>
            <w:tcW w:w="1923"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лог б/н 14</w:t>
            </w:r>
          </w:p>
        </w:tc>
        <w:tc>
          <w:tcPr>
            <w:tcW w:w="2188"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р.Кекур, с лев. б</w:t>
            </w:r>
          </w:p>
        </w:tc>
        <w:tc>
          <w:tcPr>
            <w:tcW w:w="893"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0.45</w:t>
            </w:r>
          </w:p>
        </w:tc>
        <w:tc>
          <w:tcPr>
            <w:tcW w:w="879"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w:t>
            </w:r>
          </w:p>
        </w:tc>
        <w:tc>
          <w:tcPr>
            <w:tcW w:w="703"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0.45</w:t>
            </w:r>
          </w:p>
        </w:tc>
        <w:tc>
          <w:tcPr>
            <w:tcW w:w="761"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0.15</w:t>
            </w:r>
          </w:p>
        </w:tc>
        <w:tc>
          <w:tcPr>
            <w:tcW w:w="803"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0.20</w:t>
            </w:r>
          </w:p>
        </w:tc>
      </w:tr>
      <w:tr w:rsidR="00D402FF" w:rsidRPr="0032246B" w:rsidTr="00D402FF">
        <w:trPr>
          <w:trHeight w:val="87"/>
          <w:jc w:val="center"/>
        </w:trPr>
        <w:tc>
          <w:tcPr>
            <w:tcW w:w="563"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18</w:t>
            </w:r>
          </w:p>
        </w:tc>
        <w:tc>
          <w:tcPr>
            <w:tcW w:w="1127"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309+32.6</w:t>
            </w:r>
          </w:p>
        </w:tc>
        <w:tc>
          <w:tcPr>
            <w:tcW w:w="1923"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лог б/н  № 15</w:t>
            </w:r>
          </w:p>
        </w:tc>
        <w:tc>
          <w:tcPr>
            <w:tcW w:w="2188"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р.Кекур, с с лев. б</w:t>
            </w:r>
          </w:p>
        </w:tc>
        <w:tc>
          <w:tcPr>
            <w:tcW w:w="893"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0.45</w:t>
            </w:r>
          </w:p>
        </w:tc>
        <w:tc>
          <w:tcPr>
            <w:tcW w:w="879"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w:t>
            </w:r>
          </w:p>
        </w:tc>
        <w:tc>
          <w:tcPr>
            <w:tcW w:w="703"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0.55</w:t>
            </w:r>
          </w:p>
        </w:tc>
        <w:tc>
          <w:tcPr>
            <w:tcW w:w="761"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0.19</w:t>
            </w:r>
          </w:p>
        </w:tc>
        <w:tc>
          <w:tcPr>
            <w:tcW w:w="803"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0.35</w:t>
            </w:r>
          </w:p>
        </w:tc>
      </w:tr>
      <w:tr w:rsidR="00D402FF" w:rsidRPr="0032246B" w:rsidTr="00D402FF">
        <w:trPr>
          <w:trHeight w:val="138"/>
          <w:jc w:val="center"/>
        </w:trPr>
        <w:tc>
          <w:tcPr>
            <w:tcW w:w="563"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19</w:t>
            </w:r>
          </w:p>
        </w:tc>
        <w:tc>
          <w:tcPr>
            <w:tcW w:w="1127"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311+0.0</w:t>
            </w:r>
          </w:p>
        </w:tc>
        <w:tc>
          <w:tcPr>
            <w:tcW w:w="1923"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лог б/н 16</w:t>
            </w:r>
          </w:p>
        </w:tc>
        <w:tc>
          <w:tcPr>
            <w:tcW w:w="2188"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р.Кекур, с лев. б</w:t>
            </w:r>
          </w:p>
        </w:tc>
        <w:tc>
          <w:tcPr>
            <w:tcW w:w="893"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0.5</w:t>
            </w:r>
          </w:p>
        </w:tc>
        <w:tc>
          <w:tcPr>
            <w:tcW w:w="879"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w:t>
            </w:r>
          </w:p>
        </w:tc>
        <w:tc>
          <w:tcPr>
            <w:tcW w:w="703"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0.45</w:t>
            </w:r>
          </w:p>
        </w:tc>
        <w:tc>
          <w:tcPr>
            <w:tcW w:w="761"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0.22</w:t>
            </w:r>
          </w:p>
        </w:tc>
        <w:tc>
          <w:tcPr>
            <w:tcW w:w="803"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0.25</w:t>
            </w:r>
          </w:p>
        </w:tc>
      </w:tr>
      <w:tr w:rsidR="00D402FF" w:rsidRPr="0032246B" w:rsidTr="00D402FF">
        <w:trPr>
          <w:trHeight w:val="77"/>
          <w:jc w:val="center"/>
        </w:trPr>
        <w:tc>
          <w:tcPr>
            <w:tcW w:w="563"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20</w:t>
            </w:r>
          </w:p>
        </w:tc>
        <w:tc>
          <w:tcPr>
            <w:tcW w:w="1127"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312+22.6</w:t>
            </w:r>
          </w:p>
        </w:tc>
        <w:tc>
          <w:tcPr>
            <w:tcW w:w="1923" w:type="dxa"/>
            <w:tcBorders>
              <w:top w:val="single" w:sz="4" w:space="0" w:color="auto"/>
              <w:left w:val="single" w:sz="4" w:space="0" w:color="auto"/>
              <w:bottom w:val="single" w:sz="4" w:space="0" w:color="auto"/>
              <w:right w:val="single" w:sz="4" w:space="0" w:color="auto"/>
            </w:tcBorders>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лог б/н 17</w:t>
            </w:r>
          </w:p>
        </w:tc>
        <w:tc>
          <w:tcPr>
            <w:tcW w:w="2188" w:type="dxa"/>
            <w:tcBorders>
              <w:top w:val="single" w:sz="4" w:space="0" w:color="auto"/>
              <w:left w:val="single" w:sz="4" w:space="0" w:color="auto"/>
              <w:bottom w:val="single" w:sz="4" w:space="0" w:color="auto"/>
              <w:right w:val="single" w:sz="4" w:space="0" w:color="auto"/>
            </w:tcBorders>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р.Кекур, с лев. б</w:t>
            </w:r>
          </w:p>
        </w:tc>
        <w:tc>
          <w:tcPr>
            <w:tcW w:w="893" w:type="dxa"/>
            <w:tcBorders>
              <w:top w:val="single" w:sz="4" w:space="0" w:color="auto"/>
              <w:left w:val="single" w:sz="4" w:space="0" w:color="auto"/>
              <w:bottom w:val="single" w:sz="4" w:space="0" w:color="auto"/>
              <w:right w:val="single" w:sz="4" w:space="0" w:color="auto"/>
            </w:tcBorders>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0.5</w:t>
            </w:r>
          </w:p>
        </w:tc>
        <w:tc>
          <w:tcPr>
            <w:tcW w:w="879" w:type="dxa"/>
            <w:tcBorders>
              <w:top w:val="single" w:sz="4" w:space="0" w:color="auto"/>
              <w:left w:val="single" w:sz="4" w:space="0" w:color="auto"/>
              <w:bottom w:val="single" w:sz="4" w:space="0" w:color="auto"/>
              <w:right w:val="single" w:sz="4" w:space="0" w:color="auto"/>
            </w:tcBorders>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w:t>
            </w:r>
          </w:p>
        </w:tc>
        <w:tc>
          <w:tcPr>
            <w:tcW w:w="703" w:type="dxa"/>
            <w:tcBorders>
              <w:top w:val="single" w:sz="4" w:space="0" w:color="auto"/>
              <w:left w:val="single" w:sz="4" w:space="0" w:color="auto"/>
              <w:bottom w:val="single" w:sz="4" w:space="0" w:color="auto"/>
              <w:right w:val="single" w:sz="4" w:space="0" w:color="auto"/>
            </w:tcBorders>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0.50</w:t>
            </w:r>
          </w:p>
        </w:tc>
        <w:tc>
          <w:tcPr>
            <w:tcW w:w="761" w:type="dxa"/>
            <w:tcBorders>
              <w:top w:val="single" w:sz="4" w:space="0" w:color="auto"/>
              <w:left w:val="single" w:sz="4" w:space="0" w:color="auto"/>
              <w:bottom w:val="single" w:sz="4" w:space="0" w:color="auto"/>
              <w:right w:val="single" w:sz="4" w:space="0" w:color="auto"/>
            </w:tcBorders>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w:t>
            </w:r>
          </w:p>
        </w:tc>
        <w:tc>
          <w:tcPr>
            <w:tcW w:w="803" w:type="dxa"/>
            <w:tcBorders>
              <w:top w:val="single" w:sz="4" w:space="0" w:color="auto"/>
              <w:left w:val="single" w:sz="4" w:space="0" w:color="auto"/>
              <w:bottom w:val="single" w:sz="4" w:space="0" w:color="auto"/>
              <w:right w:val="single" w:sz="4" w:space="0" w:color="auto"/>
            </w:tcBorders>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0.22</w:t>
            </w:r>
          </w:p>
        </w:tc>
      </w:tr>
      <w:tr w:rsidR="00D402FF" w:rsidRPr="0032246B" w:rsidTr="00D402FF">
        <w:trPr>
          <w:trHeight w:val="153"/>
          <w:jc w:val="center"/>
        </w:trPr>
        <w:tc>
          <w:tcPr>
            <w:tcW w:w="563"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21</w:t>
            </w:r>
          </w:p>
        </w:tc>
        <w:tc>
          <w:tcPr>
            <w:tcW w:w="1127"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313+27.1</w:t>
            </w:r>
          </w:p>
        </w:tc>
        <w:tc>
          <w:tcPr>
            <w:tcW w:w="1923" w:type="dxa"/>
            <w:tcBorders>
              <w:top w:val="single" w:sz="4" w:space="0" w:color="auto"/>
              <w:left w:val="single" w:sz="4" w:space="0" w:color="auto"/>
              <w:bottom w:val="single" w:sz="4" w:space="0" w:color="auto"/>
              <w:right w:val="single" w:sz="4" w:space="0" w:color="auto"/>
            </w:tcBorders>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   лог б/н 18</w:t>
            </w:r>
          </w:p>
        </w:tc>
        <w:tc>
          <w:tcPr>
            <w:tcW w:w="2188" w:type="dxa"/>
            <w:tcBorders>
              <w:top w:val="single" w:sz="4" w:space="0" w:color="auto"/>
              <w:left w:val="single" w:sz="4" w:space="0" w:color="auto"/>
              <w:bottom w:val="single" w:sz="4" w:space="0" w:color="auto"/>
              <w:right w:val="single" w:sz="4" w:space="0" w:color="auto"/>
            </w:tcBorders>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р.Кекур, с лев. б</w:t>
            </w:r>
          </w:p>
        </w:tc>
        <w:tc>
          <w:tcPr>
            <w:tcW w:w="893" w:type="dxa"/>
            <w:tcBorders>
              <w:top w:val="single" w:sz="4" w:space="0" w:color="auto"/>
              <w:left w:val="single" w:sz="4" w:space="0" w:color="auto"/>
              <w:bottom w:val="single" w:sz="4" w:space="0" w:color="auto"/>
              <w:right w:val="single" w:sz="4" w:space="0" w:color="auto"/>
            </w:tcBorders>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0.55</w:t>
            </w:r>
          </w:p>
        </w:tc>
        <w:tc>
          <w:tcPr>
            <w:tcW w:w="879" w:type="dxa"/>
            <w:tcBorders>
              <w:top w:val="single" w:sz="4" w:space="0" w:color="auto"/>
              <w:left w:val="single" w:sz="4" w:space="0" w:color="auto"/>
              <w:bottom w:val="single" w:sz="4" w:space="0" w:color="auto"/>
              <w:right w:val="single" w:sz="4" w:space="0" w:color="auto"/>
            </w:tcBorders>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w:t>
            </w:r>
          </w:p>
        </w:tc>
        <w:tc>
          <w:tcPr>
            <w:tcW w:w="703" w:type="dxa"/>
            <w:tcBorders>
              <w:top w:val="single" w:sz="4" w:space="0" w:color="auto"/>
              <w:left w:val="single" w:sz="4" w:space="0" w:color="auto"/>
              <w:bottom w:val="single" w:sz="4" w:space="0" w:color="auto"/>
              <w:right w:val="single" w:sz="4" w:space="0" w:color="auto"/>
            </w:tcBorders>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0.58</w:t>
            </w:r>
          </w:p>
        </w:tc>
        <w:tc>
          <w:tcPr>
            <w:tcW w:w="761" w:type="dxa"/>
            <w:tcBorders>
              <w:top w:val="single" w:sz="4" w:space="0" w:color="auto"/>
              <w:left w:val="single" w:sz="4" w:space="0" w:color="auto"/>
              <w:bottom w:val="single" w:sz="4" w:space="0" w:color="auto"/>
              <w:right w:val="single" w:sz="4" w:space="0" w:color="auto"/>
            </w:tcBorders>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0.27</w:t>
            </w:r>
          </w:p>
        </w:tc>
        <w:tc>
          <w:tcPr>
            <w:tcW w:w="803" w:type="dxa"/>
            <w:tcBorders>
              <w:top w:val="single" w:sz="4" w:space="0" w:color="auto"/>
              <w:left w:val="single" w:sz="4" w:space="0" w:color="auto"/>
              <w:bottom w:val="single" w:sz="4" w:space="0" w:color="auto"/>
              <w:right w:val="single" w:sz="4" w:space="0" w:color="auto"/>
            </w:tcBorders>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0.3</w:t>
            </w:r>
          </w:p>
        </w:tc>
      </w:tr>
      <w:tr w:rsidR="00D402FF" w:rsidRPr="0032246B" w:rsidTr="00D402FF">
        <w:trPr>
          <w:trHeight w:val="102"/>
          <w:jc w:val="center"/>
        </w:trPr>
        <w:tc>
          <w:tcPr>
            <w:tcW w:w="563" w:type="dxa"/>
            <w:tcBorders>
              <w:top w:val="single" w:sz="4" w:space="0" w:color="auto"/>
              <w:left w:val="single" w:sz="4" w:space="0" w:color="auto"/>
              <w:bottom w:val="single" w:sz="4" w:space="0" w:color="auto"/>
              <w:right w:val="single" w:sz="4" w:space="0" w:color="auto"/>
            </w:tcBorders>
            <w:vAlign w:val="bottom"/>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22</w:t>
            </w:r>
          </w:p>
        </w:tc>
        <w:tc>
          <w:tcPr>
            <w:tcW w:w="1127"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314+40.5</w:t>
            </w:r>
          </w:p>
        </w:tc>
        <w:tc>
          <w:tcPr>
            <w:tcW w:w="1923"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лог б/н 19</w:t>
            </w:r>
          </w:p>
        </w:tc>
        <w:tc>
          <w:tcPr>
            <w:tcW w:w="2188" w:type="dxa"/>
            <w:tcBorders>
              <w:top w:val="single" w:sz="4" w:space="0" w:color="auto"/>
              <w:left w:val="single" w:sz="4" w:space="0" w:color="auto"/>
              <w:bottom w:val="single" w:sz="4" w:space="0" w:color="auto"/>
              <w:right w:val="single" w:sz="4" w:space="0" w:color="auto"/>
            </w:tcBorders>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р.Кекур, с лев. б</w:t>
            </w:r>
          </w:p>
        </w:tc>
        <w:tc>
          <w:tcPr>
            <w:tcW w:w="893" w:type="dxa"/>
            <w:tcBorders>
              <w:top w:val="single" w:sz="4" w:space="0" w:color="auto"/>
              <w:left w:val="single" w:sz="4" w:space="0" w:color="auto"/>
              <w:bottom w:val="single" w:sz="4" w:space="0" w:color="auto"/>
              <w:right w:val="single" w:sz="4" w:space="0" w:color="auto"/>
            </w:tcBorders>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0.65</w:t>
            </w:r>
          </w:p>
        </w:tc>
        <w:tc>
          <w:tcPr>
            <w:tcW w:w="879" w:type="dxa"/>
            <w:tcBorders>
              <w:top w:val="single" w:sz="4" w:space="0" w:color="auto"/>
              <w:left w:val="single" w:sz="4" w:space="0" w:color="auto"/>
              <w:bottom w:val="single" w:sz="4" w:space="0" w:color="auto"/>
              <w:right w:val="single" w:sz="4" w:space="0" w:color="auto"/>
            </w:tcBorders>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w:t>
            </w:r>
          </w:p>
        </w:tc>
        <w:tc>
          <w:tcPr>
            <w:tcW w:w="703" w:type="dxa"/>
            <w:tcBorders>
              <w:top w:val="single" w:sz="4" w:space="0" w:color="auto"/>
              <w:left w:val="single" w:sz="4" w:space="0" w:color="auto"/>
              <w:bottom w:val="single" w:sz="4" w:space="0" w:color="auto"/>
              <w:right w:val="single" w:sz="4" w:space="0" w:color="auto"/>
            </w:tcBorders>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0.55</w:t>
            </w:r>
          </w:p>
        </w:tc>
        <w:tc>
          <w:tcPr>
            <w:tcW w:w="761" w:type="dxa"/>
            <w:tcBorders>
              <w:top w:val="single" w:sz="4" w:space="0" w:color="auto"/>
              <w:left w:val="single" w:sz="4" w:space="0" w:color="auto"/>
              <w:bottom w:val="single" w:sz="4" w:space="0" w:color="auto"/>
              <w:right w:val="single" w:sz="4" w:space="0" w:color="auto"/>
            </w:tcBorders>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0.26</w:t>
            </w:r>
          </w:p>
        </w:tc>
        <w:tc>
          <w:tcPr>
            <w:tcW w:w="803" w:type="dxa"/>
            <w:tcBorders>
              <w:top w:val="single" w:sz="4" w:space="0" w:color="auto"/>
              <w:left w:val="single" w:sz="4" w:space="0" w:color="auto"/>
              <w:bottom w:val="single" w:sz="4" w:space="0" w:color="auto"/>
              <w:right w:val="single" w:sz="4" w:space="0" w:color="auto"/>
            </w:tcBorders>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0.35</w:t>
            </w:r>
          </w:p>
        </w:tc>
      </w:tr>
      <w:tr w:rsidR="00D402FF" w:rsidRPr="0032246B" w:rsidTr="00D402FF">
        <w:trPr>
          <w:trHeight w:val="108"/>
          <w:jc w:val="center"/>
        </w:trPr>
        <w:tc>
          <w:tcPr>
            <w:tcW w:w="563"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23</w:t>
            </w:r>
          </w:p>
        </w:tc>
        <w:tc>
          <w:tcPr>
            <w:tcW w:w="1127" w:type="dxa"/>
            <w:tcBorders>
              <w:top w:val="single" w:sz="4" w:space="0" w:color="auto"/>
              <w:left w:val="single" w:sz="4" w:space="0" w:color="auto"/>
              <w:bottom w:val="single" w:sz="4" w:space="0" w:color="auto"/>
              <w:right w:val="single" w:sz="4" w:space="0" w:color="auto"/>
            </w:tcBorders>
            <w:vAlign w:val="center"/>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317+1.3</w:t>
            </w:r>
          </w:p>
        </w:tc>
        <w:tc>
          <w:tcPr>
            <w:tcW w:w="1923" w:type="dxa"/>
            <w:tcBorders>
              <w:top w:val="single" w:sz="4" w:space="0" w:color="auto"/>
              <w:left w:val="single" w:sz="4" w:space="0" w:color="auto"/>
              <w:bottom w:val="single" w:sz="4" w:space="0" w:color="auto"/>
              <w:right w:val="single" w:sz="4" w:space="0" w:color="auto"/>
            </w:tcBorders>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    лог б/н 20</w:t>
            </w:r>
          </w:p>
        </w:tc>
        <w:tc>
          <w:tcPr>
            <w:tcW w:w="2188" w:type="dxa"/>
            <w:tcBorders>
              <w:top w:val="single" w:sz="4" w:space="0" w:color="auto"/>
              <w:left w:val="single" w:sz="4" w:space="0" w:color="auto"/>
              <w:bottom w:val="single" w:sz="4" w:space="0" w:color="auto"/>
              <w:right w:val="single" w:sz="4" w:space="0" w:color="auto"/>
            </w:tcBorders>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р.Кекур, с с лев. б</w:t>
            </w:r>
          </w:p>
        </w:tc>
        <w:tc>
          <w:tcPr>
            <w:tcW w:w="893" w:type="dxa"/>
            <w:tcBorders>
              <w:top w:val="single" w:sz="4" w:space="0" w:color="auto"/>
              <w:left w:val="single" w:sz="4" w:space="0" w:color="auto"/>
              <w:bottom w:val="single" w:sz="4" w:space="0" w:color="auto"/>
              <w:right w:val="single" w:sz="4" w:space="0" w:color="auto"/>
            </w:tcBorders>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0.35</w:t>
            </w:r>
          </w:p>
        </w:tc>
        <w:tc>
          <w:tcPr>
            <w:tcW w:w="879" w:type="dxa"/>
            <w:tcBorders>
              <w:top w:val="single" w:sz="4" w:space="0" w:color="auto"/>
              <w:left w:val="single" w:sz="4" w:space="0" w:color="auto"/>
              <w:bottom w:val="single" w:sz="4" w:space="0" w:color="auto"/>
              <w:right w:val="single" w:sz="4" w:space="0" w:color="auto"/>
            </w:tcBorders>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w:t>
            </w:r>
          </w:p>
        </w:tc>
        <w:tc>
          <w:tcPr>
            <w:tcW w:w="703" w:type="dxa"/>
            <w:tcBorders>
              <w:top w:val="single" w:sz="4" w:space="0" w:color="auto"/>
              <w:left w:val="single" w:sz="4" w:space="0" w:color="auto"/>
              <w:bottom w:val="single" w:sz="4" w:space="0" w:color="auto"/>
              <w:right w:val="single" w:sz="4" w:space="0" w:color="auto"/>
            </w:tcBorders>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0.55</w:t>
            </w:r>
          </w:p>
        </w:tc>
        <w:tc>
          <w:tcPr>
            <w:tcW w:w="761" w:type="dxa"/>
            <w:tcBorders>
              <w:top w:val="single" w:sz="4" w:space="0" w:color="auto"/>
              <w:left w:val="single" w:sz="4" w:space="0" w:color="auto"/>
              <w:bottom w:val="single" w:sz="4" w:space="0" w:color="auto"/>
              <w:right w:val="single" w:sz="4" w:space="0" w:color="auto"/>
            </w:tcBorders>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0.12</w:t>
            </w:r>
          </w:p>
        </w:tc>
        <w:tc>
          <w:tcPr>
            <w:tcW w:w="803" w:type="dxa"/>
            <w:tcBorders>
              <w:top w:val="single" w:sz="4" w:space="0" w:color="auto"/>
              <w:left w:val="single" w:sz="4" w:space="0" w:color="auto"/>
              <w:bottom w:val="single" w:sz="4" w:space="0" w:color="auto"/>
              <w:right w:val="single" w:sz="4" w:space="0" w:color="auto"/>
            </w:tcBorders>
            <w:hideMark/>
          </w:tcPr>
          <w:p w:rsidR="00D402FF" w:rsidRPr="0032246B" w:rsidRDefault="00D402F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0.25</w:t>
            </w:r>
          </w:p>
        </w:tc>
      </w:tr>
    </w:tbl>
    <w:p w:rsidR="00D402FF" w:rsidRPr="0032246B" w:rsidRDefault="00D402FF" w:rsidP="00D402FF">
      <w:pPr>
        <w:pStyle w:val="af0"/>
        <w:rPr>
          <w:sz w:val="24"/>
          <w:szCs w:val="24"/>
        </w:rPr>
      </w:pPr>
    </w:p>
    <w:p w:rsidR="00D402FF" w:rsidRPr="0032246B" w:rsidRDefault="00D402FF" w:rsidP="00D402FF">
      <w:pPr>
        <w:pStyle w:val="af0"/>
        <w:rPr>
          <w:sz w:val="24"/>
          <w:szCs w:val="24"/>
        </w:rPr>
      </w:pPr>
      <w:r w:rsidRPr="0032246B">
        <w:rPr>
          <w:sz w:val="24"/>
          <w:szCs w:val="24"/>
        </w:rPr>
        <w:t>Согласно данным инженерно-гидрометеорологических изысканий (15-2015-ИИ-ИГМИ), для всех водотоков преобладающими являются расходы воды весеннего половодья. Ниже представлена сводная таблица максимальных расходов воды и максимальных уровней воды в местах перехода трассы автодороги.</w:t>
      </w:r>
    </w:p>
    <w:p w:rsidR="00D402FF" w:rsidRPr="0032246B" w:rsidRDefault="00D402FF" w:rsidP="00D402FF">
      <w:pPr>
        <w:pStyle w:val="ae"/>
        <w:rPr>
          <w:sz w:val="24"/>
        </w:rPr>
      </w:pPr>
      <w:r w:rsidRPr="0032246B">
        <w:rPr>
          <w:sz w:val="24"/>
        </w:rPr>
        <w:t xml:space="preserve">Таблица </w:t>
      </w:r>
      <w:r w:rsidRPr="0032246B">
        <w:rPr>
          <w:sz w:val="24"/>
        </w:rPr>
        <w:fldChar w:fldCharType="begin"/>
      </w:r>
      <w:r w:rsidRPr="0032246B">
        <w:rPr>
          <w:sz w:val="24"/>
        </w:rPr>
        <w:instrText xml:space="preserve"> STYLEREF 1 \s </w:instrText>
      </w:r>
      <w:r w:rsidRPr="0032246B">
        <w:rPr>
          <w:sz w:val="24"/>
        </w:rPr>
        <w:fldChar w:fldCharType="separate"/>
      </w:r>
      <w:r w:rsidRPr="0032246B">
        <w:rPr>
          <w:noProof/>
          <w:sz w:val="24"/>
        </w:rPr>
        <w:t>3</w:t>
      </w:r>
      <w:r w:rsidRPr="0032246B">
        <w:rPr>
          <w:sz w:val="24"/>
        </w:rPr>
        <w:fldChar w:fldCharType="end"/>
      </w:r>
      <w:r w:rsidRPr="0032246B">
        <w:rPr>
          <w:sz w:val="24"/>
        </w:rPr>
        <w:t>.</w:t>
      </w:r>
      <w:r w:rsidRPr="0032246B">
        <w:rPr>
          <w:sz w:val="24"/>
        </w:rPr>
        <w:fldChar w:fldCharType="begin"/>
      </w:r>
      <w:r w:rsidRPr="0032246B">
        <w:rPr>
          <w:sz w:val="24"/>
        </w:rPr>
        <w:instrText xml:space="preserve"> SEQ Таблица \* ARABIC \s 1 </w:instrText>
      </w:r>
      <w:r w:rsidRPr="0032246B">
        <w:rPr>
          <w:sz w:val="24"/>
        </w:rPr>
        <w:fldChar w:fldCharType="separate"/>
      </w:r>
      <w:r w:rsidRPr="0032246B">
        <w:rPr>
          <w:noProof/>
          <w:sz w:val="24"/>
        </w:rPr>
        <w:t>6</w:t>
      </w:r>
      <w:r w:rsidRPr="0032246B">
        <w:rPr>
          <w:sz w:val="24"/>
        </w:rPr>
        <w:fldChar w:fldCharType="end"/>
      </w:r>
      <w:r w:rsidRPr="0032246B">
        <w:rPr>
          <w:sz w:val="24"/>
        </w:rPr>
        <w:t xml:space="preserve"> Сводная таблица максимальных расходов воды </w:t>
      </w:r>
    </w:p>
    <w:tbl>
      <w:tblPr>
        <w:tblW w:w="98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2"/>
        <w:gridCol w:w="1111"/>
        <w:gridCol w:w="1748"/>
        <w:gridCol w:w="795"/>
        <w:gridCol w:w="795"/>
        <w:gridCol w:w="794"/>
        <w:gridCol w:w="821"/>
        <w:gridCol w:w="794"/>
        <w:gridCol w:w="795"/>
        <w:gridCol w:w="795"/>
        <w:gridCol w:w="813"/>
      </w:tblGrid>
      <w:tr w:rsidR="00D402FF" w:rsidRPr="0032246B" w:rsidTr="00927417">
        <w:trPr>
          <w:trHeight w:val="247"/>
          <w:tblHeader/>
          <w:jc w:val="center"/>
        </w:trPr>
        <w:tc>
          <w:tcPr>
            <w:tcW w:w="632" w:type="dxa"/>
            <w:vMerge w:val="restart"/>
            <w:tcBorders>
              <w:top w:val="single" w:sz="4" w:space="0" w:color="auto"/>
              <w:left w:val="single" w:sz="4" w:space="0" w:color="auto"/>
              <w:right w:val="single" w:sz="4" w:space="0" w:color="auto"/>
            </w:tcBorders>
            <w:shd w:val="clear" w:color="auto" w:fill="auto"/>
          </w:tcPr>
          <w:p w:rsidR="00D402FF" w:rsidRPr="0032246B" w:rsidRDefault="00D402FF" w:rsidP="00927417">
            <w:pPr>
              <w:pStyle w:val="TableText"/>
              <w:rPr>
                <w:rFonts w:ascii="Times New Roman" w:hAnsi="Times New Roman"/>
                <w:sz w:val="22"/>
                <w:szCs w:val="22"/>
              </w:rPr>
            </w:pPr>
            <w:r w:rsidRPr="0032246B">
              <w:rPr>
                <w:rFonts w:ascii="Times New Roman" w:hAnsi="Times New Roman"/>
                <w:sz w:val="22"/>
                <w:szCs w:val="22"/>
              </w:rPr>
              <w:t>№</w:t>
            </w:r>
          </w:p>
          <w:p w:rsidR="00D402FF" w:rsidRPr="0032246B" w:rsidRDefault="00D402FF" w:rsidP="00927417">
            <w:pPr>
              <w:pStyle w:val="TableText"/>
              <w:rPr>
                <w:rFonts w:ascii="Times New Roman" w:hAnsi="Times New Roman"/>
                <w:sz w:val="22"/>
                <w:szCs w:val="22"/>
              </w:rPr>
            </w:pPr>
            <w:r w:rsidRPr="0032246B">
              <w:rPr>
                <w:rFonts w:ascii="Times New Roman" w:hAnsi="Times New Roman"/>
                <w:sz w:val="22"/>
                <w:szCs w:val="22"/>
              </w:rPr>
              <w:t>п/п</w:t>
            </w:r>
          </w:p>
        </w:tc>
        <w:tc>
          <w:tcPr>
            <w:tcW w:w="1111" w:type="dxa"/>
            <w:vMerge w:val="restart"/>
            <w:tcBorders>
              <w:top w:val="single" w:sz="4" w:space="0" w:color="auto"/>
              <w:left w:val="single" w:sz="4" w:space="0" w:color="auto"/>
              <w:right w:val="single" w:sz="4" w:space="0" w:color="auto"/>
            </w:tcBorders>
            <w:shd w:val="clear" w:color="auto" w:fill="auto"/>
            <w:vAlign w:val="center"/>
          </w:tcPr>
          <w:p w:rsidR="00D402FF" w:rsidRPr="0032246B" w:rsidRDefault="00D402FF" w:rsidP="008E1C5F">
            <w:pPr>
              <w:pStyle w:val="TableText"/>
              <w:ind w:firstLine="0"/>
              <w:rPr>
                <w:rFonts w:ascii="Times New Roman" w:hAnsi="Times New Roman"/>
                <w:sz w:val="22"/>
                <w:szCs w:val="22"/>
              </w:rPr>
            </w:pPr>
            <w:r w:rsidRPr="0032246B">
              <w:rPr>
                <w:rFonts w:ascii="Times New Roman" w:hAnsi="Times New Roman"/>
                <w:sz w:val="22"/>
                <w:szCs w:val="22"/>
              </w:rPr>
              <w:t>ПК</w:t>
            </w:r>
          </w:p>
        </w:tc>
        <w:tc>
          <w:tcPr>
            <w:tcW w:w="1748" w:type="dxa"/>
            <w:vMerge w:val="restart"/>
            <w:tcBorders>
              <w:top w:val="single" w:sz="4" w:space="0" w:color="auto"/>
              <w:left w:val="single" w:sz="4" w:space="0" w:color="auto"/>
              <w:right w:val="single" w:sz="4" w:space="0" w:color="auto"/>
            </w:tcBorders>
            <w:shd w:val="clear" w:color="auto" w:fill="auto"/>
            <w:vAlign w:val="center"/>
          </w:tcPr>
          <w:p w:rsidR="00D402FF" w:rsidRPr="0032246B" w:rsidRDefault="00D402FF" w:rsidP="008E1C5F">
            <w:pPr>
              <w:pStyle w:val="TableText"/>
              <w:ind w:firstLine="0"/>
              <w:rPr>
                <w:rFonts w:ascii="Times New Roman" w:hAnsi="Times New Roman"/>
                <w:sz w:val="22"/>
                <w:szCs w:val="22"/>
              </w:rPr>
            </w:pPr>
            <w:r w:rsidRPr="0032246B">
              <w:rPr>
                <w:rFonts w:ascii="Times New Roman" w:hAnsi="Times New Roman"/>
                <w:sz w:val="22"/>
                <w:szCs w:val="22"/>
              </w:rPr>
              <w:t>Вод</w:t>
            </w:r>
            <w:r w:rsidRPr="0032246B">
              <w:rPr>
                <w:rFonts w:ascii="Times New Roman" w:hAnsi="Times New Roman"/>
                <w:sz w:val="22"/>
                <w:szCs w:val="22"/>
              </w:rPr>
              <w:t>о</w:t>
            </w:r>
            <w:r w:rsidRPr="0032246B">
              <w:rPr>
                <w:rFonts w:ascii="Times New Roman" w:hAnsi="Times New Roman"/>
                <w:sz w:val="22"/>
                <w:szCs w:val="22"/>
              </w:rPr>
              <w:t>ток, створ</w:t>
            </w:r>
          </w:p>
        </w:tc>
        <w:tc>
          <w:tcPr>
            <w:tcW w:w="6402" w:type="dxa"/>
            <w:gridSpan w:val="8"/>
            <w:tcBorders>
              <w:top w:val="single" w:sz="4" w:space="0" w:color="auto"/>
              <w:left w:val="single" w:sz="4" w:space="0" w:color="auto"/>
              <w:right w:val="single" w:sz="4" w:space="0" w:color="auto"/>
            </w:tcBorders>
            <w:shd w:val="clear" w:color="auto" w:fill="auto"/>
            <w:vAlign w:val="center"/>
          </w:tcPr>
          <w:p w:rsidR="00D402FF" w:rsidRPr="0032246B" w:rsidRDefault="00D402FF" w:rsidP="00927417">
            <w:pPr>
              <w:pStyle w:val="TableText"/>
              <w:rPr>
                <w:rFonts w:ascii="Times New Roman" w:hAnsi="Times New Roman"/>
                <w:sz w:val="22"/>
                <w:szCs w:val="22"/>
              </w:rPr>
            </w:pPr>
            <w:r w:rsidRPr="0032246B">
              <w:rPr>
                <w:rFonts w:ascii="Times New Roman" w:hAnsi="Times New Roman"/>
                <w:sz w:val="22"/>
                <w:szCs w:val="22"/>
              </w:rPr>
              <w:t>Максимальные расходы воды, м3/с</w:t>
            </w:r>
          </w:p>
        </w:tc>
      </w:tr>
      <w:tr w:rsidR="00D402FF" w:rsidRPr="0032246B" w:rsidTr="00927417">
        <w:trPr>
          <w:trHeight w:val="255"/>
          <w:tblHeader/>
          <w:jc w:val="center"/>
        </w:trPr>
        <w:tc>
          <w:tcPr>
            <w:tcW w:w="632" w:type="dxa"/>
            <w:vMerge/>
            <w:tcBorders>
              <w:top w:val="single" w:sz="4" w:space="0" w:color="auto"/>
              <w:left w:val="single" w:sz="4" w:space="0" w:color="auto"/>
              <w:right w:val="single" w:sz="4" w:space="0" w:color="auto"/>
            </w:tcBorders>
            <w:shd w:val="clear" w:color="auto" w:fill="auto"/>
          </w:tcPr>
          <w:p w:rsidR="00D402FF" w:rsidRPr="0032246B" w:rsidRDefault="00D402FF" w:rsidP="00927417">
            <w:pPr>
              <w:pStyle w:val="TableText"/>
              <w:rPr>
                <w:rFonts w:ascii="Times New Roman" w:hAnsi="Times New Roman"/>
                <w:sz w:val="22"/>
                <w:szCs w:val="22"/>
              </w:rPr>
            </w:pPr>
          </w:p>
        </w:tc>
        <w:tc>
          <w:tcPr>
            <w:tcW w:w="1111" w:type="dxa"/>
            <w:vMerge/>
            <w:tcBorders>
              <w:top w:val="single" w:sz="4" w:space="0" w:color="auto"/>
              <w:left w:val="single" w:sz="4" w:space="0" w:color="auto"/>
              <w:right w:val="single" w:sz="4" w:space="0" w:color="auto"/>
            </w:tcBorders>
            <w:shd w:val="clear" w:color="auto" w:fill="auto"/>
            <w:vAlign w:val="center"/>
          </w:tcPr>
          <w:p w:rsidR="00D402FF" w:rsidRPr="0032246B" w:rsidRDefault="00D402FF" w:rsidP="00927417">
            <w:pPr>
              <w:pStyle w:val="TableText"/>
              <w:rPr>
                <w:rFonts w:ascii="Times New Roman" w:hAnsi="Times New Roman"/>
                <w:sz w:val="22"/>
                <w:szCs w:val="22"/>
              </w:rPr>
            </w:pPr>
          </w:p>
        </w:tc>
        <w:tc>
          <w:tcPr>
            <w:tcW w:w="1748" w:type="dxa"/>
            <w:vMerge/>
            <w:tcBorders>
              <w:top w:val="single" w:sz="4" w:space="0" w:color="auto"/>
              <w:left w:val="single" w:sz="4" w:space="0" w:color="auto"/>
              <w:right w:val="single" w:sz="4" w:space="0" w:color="auto"/>
            </w:tcBorders>
            <w:shd w:val="clear" w:color="auto" w:fill="auto"/>
            <w:vAlign w:val="center"/>
          </w:tcPr>
          <w:p w:rsidR="00D402FF" w:rsidRPr="0032246B" w:rsidRDefault="00D402FF" w:rsidP="00927417">
            <w:pPr>
              <w:pStyle w:val="TableText"/>
              <w:rPr>
                <w:rFonts w:ascii="Times New Roman" w:hAnsi="Times New Roman"/>
                <w:sz w:val="22"/>
                <w:szCs w:val="22"/>
              </w:rPr>
            </w:pPr>
          </w:p>
        </w:tc>
        <w:tc>
          <w:tcPr>
            <w:tcW w:w="320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402FF" w:rsidRPr="0032246B" w:rsidRDefault="00D402FF" w:rsidP="00927417">
            <w:pPr>
              <w:pStyle w:val="TableText"/>
              <w:rPr>
                <w:rFonts w:ascii="Times New Roman" w:hAnsi="Times New Roman"/>
                <w:sz w:val="22"/>
                <w:szCs w:val="22"/>
              </w:rPr>
            </w:pPr>
            <w:r w:rsidRPr="0032246B">
              <w:rPr>
                <w:rFonts w:ascii="Times New Roman" w:hAnsi="Times New Roman"/>
                <w:sz w:val="22"/>
                <w:szCs w:val="22"/>
              </w:rPr>
              <w:t>За половодье</w:t>
            </w:r>
          </w:p>
        </w:tc>
        <w:tc>
          <w:tcPr>
            <w:tcW w:w="3197" w:type="dxa"/>
            <w:gridSpan w:val="4"/>
            <w:tcBorders>
              <w:top w:val="single" w:sz="4" w:space="0" w:color="auto"/>
              <w:left w:val="single" w:sz="4" w:space="0" w:color="auto"/>
              <w:right w:val="single" w:sz="4" w:space="0" w:color="auto"/>
            </w:tcBorders>
            <w:shd w:val="clear" w:color="auto" w:fill="auto"/>
            <w:vAlign w:val="center"/>
          </w:tcPr>
          <w:p w:rsidR="00D402FF" w:rsidRPr="0032246B" w:rsidRDefault="00D402FF" w:rsidP="00927417">
            <w:pPr>
              <w:pStyle w:val="TableText"/>
              <w:rPr>
                <w:rFonts w:ascii="Times New Roman" w:hAnsi="Times New Roman"/>
                <w:sz w:val="22"/>
                <w:szCs w:val="22"/>
              </w:rPr>
            </w:pPr>
            <w:r w:rsidRPr="0032246B">
              <w:rPr>
                <w:rFonts w:ascii="Times New Roman" w:hAnsi="Times New Roman"/>
                <w:sz w:val="22"/>
                <w:szCs w:val="22"/>
              </w:rPr>
              <w:t>За дождевой пав</w:t>
            </w:r>
            <w:r w:rsidRPr="0032246B">
              <w:rPr>
                <w:rFonts w:ascii="Times New Roman" w:hAnsi="Times New Roman"/>
                <w:sz w:val="22"/>
                <w:szCs w:val="22"/>
              </w:rPr>
              <w:t>о</w:t>
            </w:r>
            <w:r w:rsidRPr="0032246B">
              <w:rPr>
                <w:rFonts w:ascii="Times New Roman" w:hAnsi="Times New Roman"/>
                <w:sz w:val="22"/>
                <w:szCs w:val="22"/>
              </w:rPr>
              <w:t>док</w:t>
            </w:r>
          </w:p>
        </w:tc>
      </w:tr>
      <w:tr w:rsidR="00D402FF" w:rsidRPr="0032246B" w:rsidTr="00927417">
        <w:trPr>
          <w:trHeight w:val="397"/>
          <w:tblHeader/>
          <w:jc w:val="center"/>
        </w:trPr>
        <w:tc>
          <w:tcPr>
            <w:tcW w:w="632" w:type="dxa"/>
            <w:vMerge/>
            <w:tcBorders>
              <w:left w:val="single" w:sz="4" w:space="0" w:color="auto"/>
              <w:right w:val="single" w:sz="4" w:space="0" w:color="auto"/>
            </w:tcBorders>
            <w:shd w:val="clear" w:color="auto" w:fill="auto"/>
          </w:tcPr>
          <w:p w:rsidR="00D402FF" w:rsidRPr="0032246B" w:rsidRDefault="00D402FF" w:rsidP="00927417">
            <w:pPr>
              <w:pStyle w:val="TableText"/>
              <w:rPr>
                <w:rFonts w:ascii="Times New Roman" w:hAnsi="Times New Roman"/>
                <w:sz w:val="22"/>
                <w:szCs w:val="22"/>
              </w:rPr>
            </w:pPr>
          </w:p>
        </w:tc>
        <w:tc>
          <w:tcPr>
            <w:tcW w:w="1111" w:type="dxa"/>
            <w:vMerge/>
            <w:tcBorders>
              <w:left w:val="single" w:sz="4" w:space="0" w:color="auto"/>
              <w:bottom w:val="single" w:sz="4" w:space="0" w:color="auto"/>
              <w:right w:val="single" w:sz="4" w:space="0" w:color="auto"/>
            </w:tcBorders>
            <w:shd w:val="clear" w:color="auto" w:fill="auto"/>
            <w:vAlign w:val="center"/>
          </w:tcPr>
          <w:p w:rsidR="00D402FF" w:rsidRPr="0032246B" w:rsidRDefault="00D402FF" w:rsidP="00927417">
            <w:pPr>
              <w:pStyle w:val="TableText"/>
              <w:rPr>
                <w:rFonts w:ascii="Times New Roman" w:hAnsi="Times New Roman"/>
                <w:sz w:val="22"/>
                <w:szCs w:val="22"/>
              </w:rPr>
            </w:pPr>
          </w:p>
        </w:tc>
        <w:tc>
          <w:tcPr>
            <w:tcW w:w="1748" w:type="dxa"/>
            <w:vMerge/>
            <w:tcBorders>
              <w:left w:val="single" w:sz="4" w:space="0" w:color="auto"/>
              <w:bottom w:val="single" w:sz="4" w:space="0" w:color="auto"/>
              <w:right w:val="single" w:sz="4" w:space="0" w:color="auto"/>
            </w:tcBorders>
            <w:shd w:val="clear" w:color="auto" w:fill="auto"/>
            <w:vAlign w:val="center"/>
          </w:tcPr>
          <w:p w:rsidR="00D402FF" w:rsidRPr="0032246B" w:rsidRDefault="00D402FF" w:rsidP="00927417">
            <w:pPr>
              <w:pStyle w:val="TableText"/>
              <w:rPr>
                <w:rFonts w:ascii="Times New Roman" w:hAnsi="Times New Roman"/>
                <w:sz w:val="22"/>
                <w:szCs w:val="22"/>
              </w:rPr>
            </w:pPr>
          </w:p>
        </w:tc>
        <w:tc>
          <w:tcPr>
            <w:tcW w:w="795" w:type="dxa"/>
            <w:tcBorders>
              <w:top w:val="single" w:sz="4" w:space="0" w:color="auto"/>
              <w:left w:val="single" w:sz="4" w:space="0" w:color="auto"/>
              <w:bottom w:val="single" w:sz="4" w:space="0" w:color="auto"/>
              <w:right w:val="single" w:sz="4" w:space="0" w:color="auto"/>
            </w:tcBorders>
            <w:shd w:val="clear" w:color="auto" w:fill="auto"/>
            <w:vAlign w:val="center"/>
          </w:tcPr>
          <w:p w:rsidR="00D402FF" w:rsidRPr="0032246B" w:rsidRDefault="00D402FF" w:rsidP="00927417">
            <w:pPr>
              <w:pStyle w:val="TableText"/>
              <w:rPr>
                <w:rFonts w:ascii="Times New Roman" w:hAnsi="Times New Roman"/>
                <w:sz w:val="22"/>
                <w:szCs w:val="22"/>
              </w:rPr>
            </w:pPr>
            <w:r w:rsidRPr="0032246B">
              <w:rPr>
                <w:rFonts w:ascii="Times New Roman" w:hAnsi="Times New Roman"/>
                <w:sz w:val="22"/>
                <w:szCs w:val="22"/>
              </w:rPr>
              <w:t>Q1%</w:t>
            </w:r>
          </w:p>
        </w:tc>
        <w:tc>
          <w:tcPr>
            <w:tcW w:w="795" w:type="dxa"/>
            <w:tcBorders>
              <w:top w:val="single" w:sz="4" w:space="0" w:color="auto"/>
              <w:left w:val="single" w:sz="4" w:space="0" w:color="auto"/>
              <w:bottom w:val="single" w:sz="4" w:space="0" w:color="auto"/>
              <w:right w:val="single" w:sz="4" w:space="0" w:color="auto"/>
            </w:tcBorders>
            <w:shd w:val="clear" w:color="auto" w:fill="auto"/>
            <w:vAlign w:val="center"/>
          </w:tcPr>
          <w:p w:rsidR="00D402FF" w:rsidRPr="0032246B" w:rsidRDefault="00D402FF" w:rsidP="00927417">
            <w:pPr>
              <w:pStyle w:val="TableText"/>
              <w:rPr>
                <w:rFonts w:ascii="Times New Roman" w:hAnsi="Times New Roman"/>
                <w:sz w:val="22"/>
                <w:szCs w:val="22"/>
              </w:rPr>
            </w:pPr>
            <w:r w:rsidRPr="0032246B">
              <w:rPr>
                <w:rFonts w:ascii="Times New Roman" w:hAnsi="Times New Roman"/>
                <w:sz w:val="22"/>
                <w:szCs w:val="22"/>
              </w:rPr>
              <w:t>Q2%</w:t>
            </w:r>
          </w:p>
        </w:tc>
        <w:tc>
          <w:tcPr>
            <w:tcW w:w="794" w:type="dxa"/>
            <w:tcBorders>
              <w:top w:val="single" w:sz="4" w:space="0" w:color="auto"/>
              <w:left w:val="single" w:sz="4" w:space="0" w:color="auto"/>
              <w:bottom w:val="single" w:sz="4" w:space="0" w:color="auto"/>
              <w:right w:val="single" w:sz="4" w:space="0" w:color="auto"/>
            </w:tcBorders>
            <w:shd w:val="clear" w:color="auto" w:fill="auto"/>
            <w:vAlign w:val="center"/>
          </w:tcPr>
          <w:p w:rsidR="00D402FF" w:rsidRPr="0032246B" w:rsidRDefault="00D402FF" w:rsidP="00927417">
            <w:pPr>
              <w:pStyle w:val="TableText"/>
              <w:rPr>
                <w:rFonts w:ascii="Times New Roman" w:hAnsi="Times New Roman"/>
                <w:sz w:val="22"/>
                <w:szCs w:val="22"/>
              </w:rPr>
            </w:pPr>
            <w:r w:rsidRPr="0032246B">
              <w:rPr>
                <w:rFonts w:ascii="Times New Roman" w:hAnsi="Times New Roman"/>
                <w:sz w:val="22"/>
                <w:szCs w:val="22"/>
              </w:rPr>
              <w:t>Q5%</w:t>
            </w: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rsidR="00D402FF" w:rsidRPr="0032246B" w:rsidRDefault="00D402FF" w:rsidP="00927417">
            <w:pPr>
              <w:pStyle w:val="TableText"/>
              <w:rPr>
                <w:rFonts w:ascii="Times New Roman" w:hAnsi="Times New Roman"/>
                <w:sz w:val="22"/>
                <w:szCs w:val="22"/>
              </w:rPr>
            </w:pPr>
            <w:r w:rsidRPr="0032246B">
              <w:rPr>
                <w:rFonts w:ascii="Times New Roman" w:hAnsi="Times New Roman"/>
                <w:sz w:val="22"/>
                <w:szCs w:val="22"/>
              </w:rPr>
              <w:t>Q10%</w:t>
            </w:r>
          </w:p>
        </w:tc>
        <w:tc>
          <w:tcPr>
            <w:tcW w:w="794" w:type="dxa"/>
            <w:tcBorders>
              <w:top w:val="single" w:sz="4" w:space="0" w:color="auto"/>
              <w:left w:val="single" w:sz="4" w:space="0" w:color="auto"/>
              <w:right w:val="single" w:sz="4" w:space="0" w:color="auto"/>
            </w:tcBorders>
            <w:shd w:val="clear" w:color="auto" w:fill="auto"/>
            <w:vAlign w:val="center"/>
          </w:tcPr>
          <w:p w:rsidR="00D402FF" w:rsidRPr="0032246B" w:rsidRDefault="00D402FF" w:rsidP="00927417">
            <w:pPr>
              <w:pStyle w:val="TableText"/>
              <w:rPr>
                <w:rFonts w:ascii="Times New Roman" w:hAnsi="Times New Roman"/>
                <w:sz w:val="22"/>
                <w:szCs w:val="22"/>
              </w:rPr>
            </w:pPr>
            <w:r w:rsidRPr="0032246B">
              <w:rPr>
                <w:rFonts w:ascii="Times New Roman" w:hAnsi="Times New Roman"/>
                <w:sz w:val="22"/>
                <w:szCs w:val="22"/>
              </w:rPr>
              <w:t>Q1%</w:t>
            </w:r>
          </w:p>
        </w:tc>
        <w:tc>
          <w:tcPr>
            <w:tcW w:w="795" w:type="dxa"/>
            <w:tcBorders>
              <w:top w:val="single" w:sz="4" w:space="0" w:color="auto"/>
              <w:left w:val="single" w:sz="4" w:space="0" w:color="auto"/>
              <w:right w:val="single" w:sz="4" w:space="0" w:color="auto"/>
            </w:tcBorders>
            <w:shd w:val="clear" w:color="auto" w:fill="auto"/>
            <w:vAlign w:val="center"/>
          </w:tcPr>
          <w:p w:rsidR="00D402FF" w:rsidRPr="0032246B" w:rsidRDefault="00D402FF" w:rsidP="00927417">
            <w:pPr>
              <w:pStyle w:val="TableText"/>
              <w:rPr>
                <w:rFonts w:ascii="Times New Roman" w:hAnsi="Times New Roman"/>
                <w:sz w:val="22"/>
                <w:szCs w:val="22"/>
              </w:rPr>
            </w:pPr>
            <w:r w:rsidRPr="0032246B">
              <w:rPr>
                <w:rFonts w:ascii="Times New Roman" w:hAnsi="Times New Roman"/>
                <w:sz w:val="22"/>
                <w:szCs w:val="22"/>
              </w:rPr>
              <w:t>Q2%</w:t>
            </w:r>
          </w:p>
        </w:tc>
        <w:tc>
          <w:tcPr>
            <w:tcW w:w="795" w:type="dxa"/>
            <w:tcBorders>
              <w:top w:val="single" w:sz="4" w:space="0" w:color="auto"/>
              <w:left w:val="single" w:sz="4" w:space="0" w:color="auto"/>
              <w:right w:val="single" w:sz="4" w:space="0" w:color="auto"/>
            </w:tcBorders>
            <w:shd w:val="clear" w:color="auto" w:fill="auto"/>
            <w:vAlign w:val="center"/>
          </w:tcPr>
          <w:p w:rsidR="00D402FF" w:rsidRPr="0032246B" w:rsidRDefault="00D402FF" w:rsidP="00927417">
            <w:pPr>
              <w:pStyle w:val="TableText"/>
              <w:rPr>
                <w:rFonts w:ascii="Times New Roman" w:hAnsi="Times New Roman"/>
                <w:sz w:val="22"/>
                <w:szCs w:val="22"/>
              </w:rPr>
            </w:pPr>
            <w:r w:rsidRPr="0032246B">
              <w:rPr>
                <w:rFonts w:ascii="Times New Roman" w:hAnsi="Times New Roman"/>
                <w:sz w:val="22"/>
                <w:szCs w:val="22"/>
              </w:rPr>
              <w:t>Q5%</w:t>
            </w:r>
          </w:p>
        </w:tc>
        <w:tc>
          <w:tcPr>
            <w:tcW w:w="813" w:type="dxa"/>
            <w:tcBorders>
              <w:top w:val="single" w:sz="4" w:space="0" w:color="auto"/>
              <w:left w:val="single" w:sz="4" w:space="0" w:color="auto"/>
              <w:right w:val="single" w:sz="4" w:space="0" w:color="auto"/>
            </w:tcBorders>
            <w:shd w:val="clear" w:color="auto" w:fill="auto"/>
            <w:vAlign w:val="center"/>
          </w:tcPr>
          <w:p w:rsidR="00D402FF" w:rsidRPr="0032246B" w:rsidRDefault="00D402FF" w:rsidP="00927417">
            <w:pPr>
              <w:pStyle w:val="TableText"/>
              <w:rPr>
                <w:rFonts w:ascii="Times New Roman" w:hAnsi="Times New Roman"/>
                <w:sz w:val="22"/>
                <w:szCs w:val="22"/>
              </w:rPr>
            </w:pPr>
            <w:r w:rsidRPr="0032246B">
              <w:rPr>
                <w:rFonts w:ascii="Times New Roman" w:hAnsi="Times New Roman"/>
                <w:sz w:val="22"/>
                <w:szCs w:val="22"/>
              </w:rPr>
              <w:t>Q10%</w:t>
            </w:r>
          </w:p>
        </w:tc>
      </w:tr>
      <w:tr w:rsidR="008E1C5F" w:rsidRPr="0032246B" w:rsidTr="00927417">
        <w:trPr>
          <w:trHeight w:val="123"/>
          <w:jc w:val="center"/>
        </w:trPr>
        <w:tc>
          <w:tcPr>
            <w:tcW w:w="632" w:type="dxa"/>
            <w:tcBorders>
              <w:top w:val="single" w:sz="4" w:space="0" w:color="auto"/>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w:t>
            </w:r>
          </w:p>
        </w:tc>
        <w:tc>
          <w:tcPr>
            <w:tcW w:w="1111"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159+20</w:t>
            </w:r>
          </w:p>
        </w:tc>
        <w:tc>
          <w:tcPr>
            <w:tcW w:w="1748"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лог б/н №1</w:t>
            </w:r>
          </w:p>
        </w:tc>
        <w:tc>
          <w:tcPr>
            <w:tcW w:w="795"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0.35</w:t>
            </w:r>
          </w:p>
        </w:tc>
        <w:tc>
          <w:tcPr>
            <w:tcW w:w="795"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0.30</w:t>
            </w:r>
          </w:p>
        </w:tc>
        <w:tc>
          <w:tcPr>
            <w:tcW w:w="794"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0.27</w:t>
            </w:r>
          </w:p>
        </w:tc>
        <w:tc>
          <w:tcPr>
            <w:tcW w:w="821"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0.23</w:t>
            </w:r>
          </w:p>
        </w:tc>
        <w:tc>
          <w:tcPr>
            <w:tcW w:w="794" w:type="dxa"/>
            <w:tcBorders>
              <w:top w:val="single" w:sz="4" w:space="0" w:color="auto"/>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0.33</w:t>
            </w:r>
          </w:p>
        </w:tc>
        <w:tc>
          <w:tcPr>
            <w:tcW w:w="795" w:type="dxa"/>
            <w:tcBorders>
              <w:top w:val="single" w:sz="4" w:space="0" w:color="auto"/>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0.30</w:t>
            </w:r>
          </w:p>
        </w:tc>
        <w:tc>
          <w:tcPr>
            <w:tcW w:w="795" w:type="dxa"/>
            <w:tcBorders>
              <w:top w:val="single" w:sz="4" w:space="0" w:color="auto"/>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0.24</w:t>
            </w:r>
          </w:p>
        </w:tc>
        <w:tc>
          <w:tcPr>
            <w:tcW w:w="813" w:type="dxa"/>
            <w:tcBorders>
              <w:top w:val="single" w:sz="4" w:space="0" w:color="auto"/>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0.20</w:t>
            </w:r>
          </w:p>
        </w:tc>
      </w:tr>
      <w:tr w:rsidR="008E1C5F" w:rsidRPr="0032246B" w:rsidTr="00927417">
        <w:trPr>
          <w:trHeight w:val="85"/>
          <w:jc w:val="center"/>
        </w:trPr>
        <w:tc>
          <w:tcPr>
            <w:tcW w:w="632" w:type="dxa"/>
            <w:tcBorders>
              <w:top w:val="single" w:sz="4" w:space="0" w:color="auto"/>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w:t>
            </w:r>
          </w:p>
        </w:tc>
        <w:tc>
          <w:tcPr>
            <w:tcW w:w="1111"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163+72.7</w:t>
            </w:r>
          </w:p>
        </w:tc>
        <w:tc>
          <w:tcPr>
            <w:tcW w:w="1748" w:type="dxa"/>
            <w:tcBorders>
              <w:top w:val="single" w:sz="4" w:space="0" w:color="auto"/>
              <w:left w:val="single" w:sz="4" w:space="0" w:color="auto"/>
              <w:bottom w:val="single" w:sz="4" w:space="0" w:color="auto"/>
              <w:right w:val="single" w:sz="4" w:space="0" w:color="auto"/>
            </w:tcBorders>
            <w:vAlign w:val="center"/>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лог б/н  № 2</w:t>
            </w:r>
          </w:p>
        </w:tc>
        <w:tc>
          <w:tcPr>
            <w:tcW w:w="795"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0.95</w:t>
            </w:r>
          </w:p>
        </w:tc>
        <w:tc>
          <w:tcPr>
            <w:tcW w:w="795"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0.82</w:t>
            </w:r>
          </w:p>
        </w:tc>
        <w:tc>
          <w:tcPr>
            <w:tcW w:w="794"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0.74</w:t>
            </w:r>
          </w:p>
        </w:tc>
        <w:tc>
          <w:tcPr>
            <w:tcW w:w="821"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0.64</w:t>
            </w:r>
          </w:p>
        </w:tc>
        <w:tc>
          <w:tcPr>
            <w:tcW w:w="794" w:type="dxa"/>
            <w:tcBorders>
              <w:top w:val="single" w:sz="4" w:space="0" w:color="auto"/>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0.59</w:t>
            </w:r>
          </w:p>
        </w:tc>
        <w:tc>
          <w:tcPr>
            <w:tcW w:w="795" w:type="dxa"/>
            <w:tcBorders>
              <w:top w:val="single" w:sz="4" w:space="0" w:color="auto"/>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0.53</w:t>
            </w:r>
          </w:p>
        </w:tc>
        <w:tc>
          <w:tcPr>
            <w:tcW w:w="795" w:type="dxa"/>
            <w:tcBorders>
              <w:top w:val="single" w:sz="4" w:space="0" w:color="auto"/>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0.42</w:t>
            </w:r>
          </w:p>
        </w:tc>
        <w:tc>
          <w:tcPr>
            <w:tcW w:w="813" w:type="dxa"/>
            <w:tcBorders>
              <w:top w:val="single" w:sz="4" w:space="0" w:color="auto"/>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0.35</w:t>
            </w:r>
          </w:p>
        </w:tc>
      </w:tr>
      <w:tr w:rsidR="008E1C5F" w:rsidRPr="0032246B" w:rsidTr="00927417">
        <w:trPr>
          <w:trHeight w:val="116"/>
          <w:jc w:val="center"/>
        </w:trPr>
        <w:tc>
          <w:tcPr>
            <w:tcW w:w="632" w:type="dxa"/>
            <w:tcBorders>
              <w:top w:val="single" w:sz="4" w:space="0" w:color="auto"/>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w:t>
            </w:r>
          </w:p>
        </w:tc>
        <w:tc>
          <w:tcPr>
            <w:tcW w:w="1111"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168+20</w:t>
            </w:r>
          </w:p>
        </w:tc>
        <w:tc>
          <w:tcPr>
            <w:tcW w:w="1748" w:type="dxa"/>
            <w:tcBorders>
              <w:top w:val="single" w:sz="4" w:space="0" w:color="auto"/>
              <w:left w:val="single" w:sz="4" w:space="0" w:color="auto"/>
              <w:bottom w:val="single" w:sz="4" w:space="0" w:color="auto"/>
              <w:right w:val="single" w:sz="4" w:space="0" w:color="auto"/>
            </w:tcBorders>
            <w:vAlign w:val="center"/>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лог б/н  № 3</w:t>
            </w:r>
          </w:p>
        </w:tc>
        <w:tc>
          <w:tcPr>
            <w:tcW w:w="795"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0.57</w:t>
            </w:r>
          </w:p>
        </w:tc>
        <w:tc>
          <w:tcPr>
            <w:tcW w:w="795"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0.49</w:t>
            </w:r>
          </w:p>
        </w:tc>
        <w:tc>
          <w:tcPr>
            <w:tcW w:w="794"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0.44</w:t>
            </w:r>
          </w:p>
        </w:tc>
        <w:tc>
          <w:tcPr>
            <w:tcW w:w="821"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0.39</w:t>
            </w:r>
          </w:p>
        </w:tc>
        <w:tc>
          <w:tcPr>
            <w:tcW w:w="794" w:type="dxa"/>
            <w:tcBorders>
              <w:top w:val="single" w:sz="4" w:space="0" w:color="auto"/>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0.43</w:t>
            </w:r>
          </w:p>
        </w:tc>
        <w:tc>
          <w:tcPr>
            <w:tcW w:w="795" w:type="dxa"/>
            <w:tcBorders>
              <w:top w:val="single" w:sz="4" w:space="0" w:color="auto"/>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0.39</w:t>
            </w:r>
          </w:p>
        </w:tc>
        <w:tc>
          <w:tcPr>
            <w:tcW w:w="795" w:type="dxa"/>
            <w:tcBorders>
              <w:top w:val="single" w:sz="4" w:space="0" w:color="auto"/>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0.31</w:t>
            </w:r>
          </w:p>
        </w:tc>
        <w:tc>
          <w:tcPr>
            <w:tcW w:w="813" w:type="dxa"/>
            <w:tcBorders>
              <w:top w:val="single" w:sz="4" w:space="0" w:color="auto"/>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0.26</w:t>
            </w:r>
          </w:p>
        </w:tc>
      </w:tr>
      <w:tr w:rsidR="008E1C5F" w:rsidRPr="0032246B" w:rsidTr="00927417">
        <w:trPr>
          <w:trHeight w:val="138"/>
          <w:jc w:val="center"/>
        </w:trPr>
        <w:tc>
          <w:tcPr>
            <w:tcW w:w="632" w:type="dxa"/>
            <w:tcBorders>
              <w:top w:val="single" w:sz="4" w:space="0" w:color="auto"/>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4</w:t>
            </w:r>
          </w:p>
        </w:tc>
        <w:tc>
          <w:tcPr>
            <w:tcW w:w="1111"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174+45.0</w:t>
            </w:r>
          </w:p>
        </w:tc>
        <w:tc>
          <w:tcPr>
            <w:tcW w:w="1748" w:type="dxa"/>
            <w:tcBorders>
              <w:top w:val="single" w:sz="4" w:space="0" w:color="auto"/>
              <w:left w:val="single" w:sz="4" w:space="0" w:color="auto"/>
              <w:bottom w:val="single" w:sz="4" w:space="0" w:color="auto"/>
              <w:right w:val="single" w:sz="4" w:space="0" w:color="auto"/>
            </w:tcBorders>
            <w:vAlign w:val="center"/>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лог б/н №4</w:t>
            </w:r>
          </w:p>
        </w:tc>
        <w:tc>
          <w:tcPr>
            <w:tcW w:w="795"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0.26</w:t>
            </w:r>
          </w:p>
        </w:tc>
        <w:tc>
          <w:tcPr>
            <w:tcW w:w="795"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0.23</w:t>
            </w:r>
          </w:p>
        </w:tc>
        <w:tc>
          <w:tcPr>
            <w:tcW w:w="794"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0.20</w:t>
            </w:r>
          </w:p>
        </w:tc>
        <w:tc>
          <w:tcPr>
            <w:tcW w:w="821"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0.18</w:t>
            </w:r>
          </w:p>
        </w:tc>
        <w:tc>
          <w:tcPr>
            <w:tcW w:w="794" w:type="dxa"/>
            <w:tcBorders>
              <w:top w:val="single" w:sz="4" w:space="0" w:color="auto"/>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0.23</w:t>
            </w:r>
          </w:p>
        </w:tc>
        <w:tc>
          <w:tcPr>
            <w:tcW w:w="795" w:type="dxa"/>
            <w:tcBorders>
              <w:top w:val="single" w:sz="4" w:space="0" w:color="auto"/>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0.21</w:t>
            </w:r>
          </w:p>
        </w:tc>
        <w:tc>
          <w:tcPr>
            <w:tcW w:w="795" w:type="dxa"/>
            <w:tcBorders>
              <w:top w:val="single" w:sz="4" w:space="0" w:color="auto"/>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0.17</w:t>
            </w:r>
          </w:p>
        </w:tc>
        <w:tc>
          <w:tcPr>
            <w:tcW w:w="813" w:type="dxa"/>
            <w:tcBorders>
              <w:top w:val="single" w:sz="4" w:space="0" w:color="auto"/>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0.14</w:t>
            </w:r>
          </w:p>
        </w:tc>
      </w:tr>
      <w:tr w:rsidR="008E1C5F" w:rsidRPr="0032246B" w:rsidTr="00927417">
        <w:trPr>
          <w:trHeight w:val="131"/>
          <w:jc w:val="center"/>
        </w:trPr>
        <w:tc>
          <w:tcPr>
            <w:tcW w:w="632" w:type="dxa"/>
            <w:tcBorders>
              <w:top w:val="single" w:sz="4" w:space="0" w:color="auto"/>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w:t>
            </w:r>
          </w:p>
        </w:tc>
        <w:tc>
          <w:tcPr>
            <w:tcW w:w="1111"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184+2.5</w:t>
            </w:r>
          </w:p>
        </w:tc>
        <w:tc>
          <w:tcPr>
            <w:tcW w:w="1748" w:type="dxa"/>
            <w:tcBorders>
              <w:top w:val="single" w:sz="4" w:space="0" w:color="auto"/>
              <w:left w:val="single" w:sz="4" w:space="0" w:color="auto"/>
              <w:bottom w:val="single" w:sz="4" w:space="0" w:color="auto"/>
              <w:right w:val="single" w:sz="4" w:space="0" w:color="auto"/>
            </w:tcBorders>
            <w:vAlign w:val="center"/>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лог б/н № 5</w:t>
            </w:r>
          </w:p>
        </w:tc>
        <w:tc>
          <w:tcPr>
            <w:tcW w:w="795"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0.52</w:t>
            </w:r>
          </w:p>
        </w:tc>
        <w:tc>
          <w:tcPr>
            <w:tcW w:w="795"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0.45</w:t>
            </w:r>
          </w:p>
        </w:tc>
        <w:tc>
          <w:tcPr>
            <w:tcW w:w="794"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0.40</w:t>
            </w:r>
          </w:p>
        </w:tc>
        <w:tc>
          <w:tcPr>
            <w:tcW w:w="821"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0.35</w:t>
            </w:r>
          </w:p>
        </w:tc>
        <w:tc>
          <w:tcPr>
            <w:tcW w:w="794" w:type="dxa"/>
            <w:tcBorders>
              <w:top w:val="single" w:sz="4" w:space="0" w:color="auto"/>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0.44</w:t>
            </w:r>
          </w:p>
        </w:tc>
        <w:tc>
          <w:tcPr>
            <w:tcW w:w="795" w:type="dxa"/>
            <w:tcBorders>
              <w:top w:val="single" w:sz="4" w:space="0" w:color="auto"/>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0.39</w:t>
            </w:r>
          </w:p>
        </w:tc>
        <w:tc>
          <w:tcPr>
            <w:tcW w:w="795" w:type="dxa"/>
            <w:tcBorders>
              <w:top w:val="single" w:sz="4" w:space="0" w:color="auto"/>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0.31</w:t>
            </w:r>
          </w:p>
        </w:tc>
        <w:tc>
          <w:tcPr>
            <w:tcW w:w="813" w:type="dxa"/>
            <w:tcBorders>
              <w:top w:val="single" w:sz="4" w:space="0" w:color="auto"/>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0.26</w:t>
            </w:r>
          </w:p>
        </w:tc>
      </w:tr>
      <w:tr w:rsidR="008E1C5F" w:rsidRPr="0032246B" w:rsidTr="00927417">
        <w:trPr>
          <w:trHeight w:val="138"/>
          <w:jc w:val="center"/>
        </w:trPr>
        <w:tc>
          <w:tcPr>
            <w:tcW w:w="632" w:type="dxa"/>
            <w:tcBorders>
              <w:top w:val="single" w:sz="4" w:space="0" w:color="auto"/>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w:t>
            </w:r>
          </w:p>
        </w:tc>
        <w:tc>
          <w:tcPr>
            <w:tcW w:w="1111"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185+53.6</w:t>
            </w:r>
          </w:p>
        </w:tc>
        <w:tc>
          <w:tcPr>
            <w:tcW w:w="1748" w:type="dxa"/>
            <w:tcBorders>
              <w:top w:val="single" w:sz="4" w:space="0" w:color="auto"/>
              <w:left w:val="single" w:sz="4" w:space="0" w:color="auto"/>
              <w:bottom w:val="single" w:sz="4" w:space="0" w:color="auto"/>
              <w:right w:val="single" w:sz="4" w:space="0" w:color="auto"/>
            </w:tcBorders>
            <w:vAlign w:val="center"/>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ручей б/н № 1</w:t>
            </w:r>
          </w:p>
        </w:tc>
        <w:tc>
          <w:tcPr>
            <w:tcW w:w="795"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1.88</w:t>
            </w:r>
          </w:p>
        </w:tc>
        <w:tc>
          <w:tcPr>
            <w:tcW w:w="795"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1.63</w:t>
            </w:r>
          </w:p>
        </w:tc>
        <w:tc>
          <w:tcPr>
            <w:tcW w:w="794"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1.46</w:t>
            </w:r>
          </w:p>
        </w:tc>
        <w:tc>
          <w:tcPr>
            <w:tcW w:w="821"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1.27</w:t>
            </w:r>
          </w:p>
        </w:tc>
        <w:tc>
          <w:tcPr>
            <w:tcW w:w="794" w:type="dxa"/>
            <w:tcBorders>
              <w:top w:val="single" w:sz="4" w:space="0" w:color="auto"/>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1.10</w:t>
            </w:r>
          </w:p>
        </w:tc>
        <w:tc>
          <w:tcPr>
            <w:tcW w:w="795" w:type="dxa"/>
            <w:tcBorders>
              <w:top w:val="single" w:sz="4" w:space="0" w:color="auto"/>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0.99</w:t>
            </w:r>
          </w:p>
        </w:tc>
        <w:tc>
          <w:tcPr>
            <w:tcW w:w="795" w:type="dxa"/>
            <w:tcBorders>
              <w:top w:val="single" w:sz="4" w:space="0" w:color="auto"/>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0.79</w:t>
            </w:r>
          </w:p>
        </w:tc>
        <w:tc>
          <w:tcPr>
            <w:tcW w:w="813" w:type="dxa"/>
            <w:tcBorders>
              <w:top w:val="single" w:sz="4" w:space="0" w:color="auto"/>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0.66</w:t>
            </w:r>
          </w:p>
        </w:tc>
      </w:tr>
      <w:tr w:rsidR="008E1C5F" w:rsidRPr="0032246B" w:rsidTr="00927417">
        <w:trPr>
          <w:trHeight w:val="60"/>
          <w:jc w:val="center"/>
        </w:trPr>
        <w:tc>
          <w:tcPr>
            <w:tcW w:w="632"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w:t>
            </w:r>
          </w:p>
        </w:tc>
        <w:tc>
          <w:tcPr>
            <w:tcW w:w="1111"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222+45.8</w:t>
            </w:r>
          </w:p>
        </w:tc>
        <w:tc>
          <w:tcPr>
            <w:tcW w:w="1748" w:type="dxa"/>
            <w:tcBorders>
              <w:top w:val="single" w:sz="4" w:space="0" w:color="auto"/>
              <w:left w:val="single" w:sz="4" w:space="0" w:color="auto"/>
              <w:bottom w:val="single" w:sz="4" w:space="0" w:color="auto"/>
              <w:right w:val="single" w:sz="4" w:space="0" w:color="auto"/>
            </w:tcBorders>
            <w:vAlign w:val="center"/>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лог б/н № 6</w:t>
            </w:r>
          </w:p>
        </w:tc>
        <w:tc>
          <w:tcPr>
            <w:tcW w:w="795"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0.12</w:t>
            </w:r>
          </w:p>
        </w:tc>
        <w:tc>
          <w:tcPr>
            <w:tcW w:w="795"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0.11</w:t>
            </w:r>
          </w:p>
        </w:tc>
        <w:tc>
          <w:tcPr>
            <w:tcW w:w="794"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0.10</w:t>
            </w:r>
          </w:p>
        </w:tc>
        <w:tc>
          <w:tcPr>
            <w:tcW w:w="821"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0.08</w:t>
            </w:r>
          </w:p>
        </w:tc>
        <w:tc>
          <w:tcPr>
            <w:tcW w:w="794"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0.12</w:t>
            </w:r>
          </w:p>
        </w:tc>
        <w:tc>
          <w:tcPr>
            <w:tcW w:w="795"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0.11</w:t>
            </w:r>
          </w:p>
        </w:tc>
        <w:tc>
          <w:tcPr>
            <w:tcW w:w="795"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0.09</w:t>
            </w:r>
          </w:p>
        </w:tc>
        <w:tc>
          <w:tcPr>
            <w:tcW w:w="813"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0.07</w:t>
            </w:r>
          </w:p>
        </w:tc>
      </w:tr>
      <w:tr w:rsidR="008E1C5F" w:rsidRPr="0032246B" w:rsidTr="00927417">
        <w:trPr>
          <w:trHeight w:val="60"/>
          <w:jc w:val="center"/>
        </w:trPr>
        <w:tc>
          <w:tcPr>
            <w:tcW w:w="632"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8</w:t>
            </w:r>
          </w:p>
        </w:tc>
        <w:tc>
          <w:tcPr>
            <w:tcW w:w="1111"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231+83.4</w:t>
            </w:r>
          </w:p>
        </w:tc>
        <w:tc>
          <w:tcPr>
            <w:tcW w:w="1748" w:type="dxa"/>
            <w:tcBorders>
              <w:top w:val="single" w:sz="4" w:space="0" w:color="auto"/>
              <w:left w:val="single" w:sz="4" w:space="0" w:color="auto"/>
              <w:bottom w:val="single" w:sz="4" w:space="0" w:color="auto"/>
              <w:right w:val="single" w:sz="4" w:space="0" w:color="auto"/>
            </w:tcBorders>
            <w:vAlign w:val="center"/>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лог б/н № 7</w:t>
            </w:r>
          </w:p>
        </w:tc>
        <w:tc>
          <w:tcPr>
            <w:tcW w:w="795"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1.32</w:t>
            </w:r>
          </w:p>
        </w:tc>
        <w:tc>
          <w:tcPr>
            <w:tcW w:w="795"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1.14</w:t>
            </w:r>
          </w:p>
        </w:tc>
        <w:tc>
          <w:tcPr>
            <w:tcW w:w="794"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1.03</w:t>
            </w:r>
          </w:p>
        </w:tc>
        <w:tc>
          <w:tcPr>
            <w:tcW w:w="821"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0.89</w:t>
            </w:r>
          </w:p>
        </w:tc>
        <w:tc>
          <w:tcPr>
            <w:tcW w:w="794"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1.13</w:t>
            </w:r>
          </w:p>
        </w:tc>
        <w:tc>
          <w:tcPr>
            <w:tcW w:w="795"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1.02</w:t>
            </w:r>
          </w:p>
        </w:tc>
        <w:tc>
          <w:tcPr>
            <w:tcW w:w="795"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0.82</w:t>
            </w:r>
          </w:p>
        </w:tc>
        <w:tc>
          <w:tcPr>
            <w:tcW w:w="813"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0.68</w:t>
            </w:r>
          </w:p>
        </w:tc>
      </w:tr>
      <w:tr w:rsidR="008E1C5F" w:rsidRPr="0032246B" w:rsidTr="00927417">
        <w:trPr>
          <w:trHeight w:val="120"/>
          <w:jc w:val="center"/>
        </w:trPr>
        <w:tc>
          <w:tcPr>
            <w:tcW w:w="632"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9</w:t>
            </w:r>
          </w:p>
        </w:tc>
        <w:tc>
          <w:tcPr>
            <w:tcW w:w="1111"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260+69.0</w:t>
            </w:r>
          </w:p>
        </w:tc>
        <w:tc>
          <w:tcPr>
            <w:tcW w:w="1748" w:type="dxa"/>
            <w:tcBorders>
              <w:top w:val="single" w:sz="4" w:space="0" w:color="auto"/>
              <w:left w:val="single" w:sz="4" w:space="0" w:color="auto"/>
              <w:bottom w:val="single" w:sz="4" w:space="0" w:color="auto"/>
              <w:right w:val="single" w:sz="4" w:space="0" w:color="auto"/>
            </w:tcBorders>
            <w:vAlign w:val="center"/>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лог б/н № 8</w:t>
            </w:r>
          </w:p>
        </w:tc>
        <w:tc>
          <w:tcPr>
            <w:tcW w:w="795"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2.00</w:t>
            </w:r>
          </w:p>
        </w:tc>
        <w:tc>
          <w:tcPr>
            <w:tcW w:w="795"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1.72</w:t>
            </w:r>
          </w:p>
        </w:tc>
        <w:tc>
          <w:tcPr>
            <w:tcW w:w="794"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1.55</w:t>
            </w:r>
          </w:p>
        </w:tc>
        <w:tc>
          <w:tcPr>
            <w:tcW w:w="821"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1.34</w:t>
            </w:r>
          </w:p>
        </w:tc>
        <w:tc>
          <w:tcPr>
            <w:tcW w:w="794"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1.27</w:t>
            </w:r>
          </w:p>
        </w:tc>
        <w:tc>
          <w:tcPr>
            <w:tcW w:w="795"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1.15</w:t>
            </w:r>
          </w:p>
        </w:tc>
        <w:tc>
          <w:tcPr>
            <w:tcW w:w="795"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0.92</w:t>
            </w:r>
          </w:p>
        </w:tc>
        <w:tc>
          <w:tcPr>
            <w:tcW w:w="813"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0.76</w:t>
            </w:r>
          </w:p>
        </w:tc>
      </w:tr>
      <w:tr w:rsidR="008E1C5F" w:rsidRPr="0032246B" w:rsidTr="00927417">
        <w:trPr>
          <w:trHeight w:val="120"/>
          <w:jc w:val="center"/>
        </w:trPr>
        <w:tc>
          <w:tcPr>
            <w:tcW w:w="632"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10</w:t>
            </w:r>
          </w:p>
        </w:tc>
        <w:tc>
          <w:tcPr>
            <w:tcW w:w="1111"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264+92.6</w:t>
            </w:r>
          </w:p>
        </w:tc>
        <w:tc>
          <w:tcPr>
            <w:tcW w:w="1748" w:type="dxa"/>
            <w:tcBorders>
              <w:top w:val="single" w:sz="4" w:space="0" w:color="auto"/>
              <w:left w:val="single" w:sz="4" w:space="0" w:color="auto"/>
              <w:bottom w:val="single" w:sz="4" w:space="0" w:color="auto"/>
              <w:right w:val="single" w:sz="4" w:space="0" w:color="auto"/>
            </w:tcBorders>
            <w:vAlign w:val="center"/>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лог б/н №9</w:t>
            </w:r>
          </w:p>
        </w:tc>
        <w:tc>
          <w:tcPr>
            <w:tcW w:w="795"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1.12</w:t>
            </w:r>
          </w:p>
        </w:tc>
        <w:tc>
          <w:tcPr>
            <w:tcW w:w="795"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0.97</w:t>
            </w:r>
          </w:p>
        </w:tc>
        <w:tc>
          <w:tcPr>
            <w:tcW w:w="794"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0.87</w:t>
            </w:r>
          </w:p>
        </w:tc>
        <w:tc>
          <w:tcPr>
            <w:tcW w:w="821"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0.76</w:t>
            </w:r>
          </w:p>
        </w:tc>
        <w:tc>
          <w:tcPr>
            <w:tcW w:w="794"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0.70</w:t>
            </w:r>
          </w:p>
        </w:tc>
        <w:tc>
          <w:tcPr>
            <w:tcW w:w="795"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0.63</w:t>
            </w:r>
          </w:p>
        </w:tc>
        <w:tc>
          <w:tcPr>
            <w:tcW w:w="795"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0.50</w:t>
            </w:r>
          </w:p>
        </w:tc>
        <w:tc>
          <w:tcPr>
            <w:tcW w:w="813"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0.42</w:t>
            </w:r>
          </w:p>
        </w:tc>
      </w:tr>
      <w:tr w:rsidR="008E1C5F" w:rsidRPr="0032246B" w:rsidTr="00927417">
        <w:trPr>
          <w:trHeight w:val="120"/>
          <w:jc w:val="center"/>
        </w:trPr>
        <w:tc>
          <w:tcPr>
            <w:tcW w:w="632"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11</w:t>
            </w:r>
          </w:p>
        </w:tc>
        <w:tc>
          <w:tcPr>
            <w:tcW w:w="1111"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272+31.4</w:t>
            </w:r>
          </w:p>
        </w:tc>
        <w:tc>
          <w:tcPr>
            <w:tcW w:w="1748" w:type="dxa"/>
            <w:tcBorders>
              <w:top w:val="single" w:sz="4" w:space="0" w:color="auto"/>
              <w:left w:val="single" w:sz="4" w:space="0" w:color="auto"/>
              <w:bottom w:val="single" w:sz="4" w:space="0" w:color="auto"/>
              <w:right w:val="single" w:sz="4" w:space="0" w:color="auto"/>
            </w:tcBorders>
            <w:vAlign w:val="center"/>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лог б/н 10</w:t>
            </w:r>
          </w:p>
        </w:tc>
        <w:tc>
          <w:tcPr>
            <w:tcW w:w="795"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0.30</w:t>
            </w:r>
          </w:p>
        </w:tc>
        <w:tc>
          <w:tcPr>
            <w:tcW w:w="795"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0.26</w:t>
            </w:r>
          </w:p>
        </w:tc>
        <w:tc>
          <w:tcPr>
            <w:tcW w:w="794"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0.23</w:t>
            </w:r>
          </w:p>
        </w:tc>
        <w:tc>
          <w:tcPr>
            <w:tcW w:w="821"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0.20</w:t>
            </w:r>
          </w:p>
        </w:tc>
        <w:tc>
          <w:tcPr>
            <w:tcW w:w="794"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0.28</w:t>
            </w:r>
          </w:p>
        </w:tc>
        <w:tc>
          <w:tcPr>
            <w:tcW w:w="795"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0.26</w:t>
            </w:r>
          </w:p>
        </w:tc>
        <w:tc>
          <w:tcPr>
            <w:tcW w:w="795"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0.20</w:t>
            </w:r>
          </w:p>
        </w:tc>
        <w:tc>
          <w:tcPr>
            <w:tcW w:w="813"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0.17</w:t>
            </w:r>
          </w:p>
        </w:tc>
      </w:tr>
      <w:tr w:rsidR="008E1C5F" w:rsidRPr="0032246B" w:rsidTr="00927417">
        <w:trPr>
          <w:trHeight w:val="102"/>
          <w:jc w:val="center"/>
        </w:trPr>
        <w:tc>
          <w:tcPr>
            <w:tcW w:w="632"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12</w:t>
            </w:r>
          </w:p>
        </w:tc>
        <w:tc>
          <w:tcPr>
            <w:tcW w:w="1111"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283+15.3</w:t>
            </w:r>
          </w:p>
        </w:tc>
        <w:tc>
          <w:tcPr>
            <w:tcW w:w="1748" w:type="dxa"/>
            <w:tcBorders>
              <w:top w:val="single" w:sz="4" w:space="0" w:color="auto"/>
              <w:left w:val="single" w:sz="4" w:space="0" w:color="auto"/>
              <w:bottom w:val="single" w:sz="4" w:space="0" w:color="auto"/>
              <w:right w:val="single" w:sz="4" w:space="0" w:color="auto"/>
            </w:tcBorders>
            <w:vAlign w:val="center"/>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лог б/н № 11</w:t>
            </w:r>
          </w:p>
        </w:tc>
        <w:tc>
          <w:tcPr>
            <w:tcW w:w="795"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0.41</w:t>
            </w:r>
          </w:p>
        </w:tc>
        <w:tc>
          <w:tcPr>
            <w:tcW w:w="795"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0.35</w:t>
            </w:r>
          </w:p>
        </w:tc>
        <w:tc>
          <w:tcPr>
            <w:tcW w:w="794"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0.31</w:t>
            </w:r>
          </w:p>
        </w:tc>
        <w:tc>
          <w:tcPr>
            <w:tcW w:w="821"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0.27</w:t>
            </w:r>
          </w:p>
        </w:tc>
        <w:tc>
          <w:tcPr>
            <w:tcW w:w="794"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0.34</w:t>
            </w:r>
          </w:p>
        </w:tc>
        <w:tc>
          <w:tcPr>
            <w:tcW w:w="795"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0.30</w:t>
            </w:r>
          </w:p>
        </w:tc>
        <w:tc>
          <w:tcPr>
            <w:tcW w:w="795"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0.24</w:t>
            </w:r>
          </w:p>
        </w:tc>
        <w:tc>
          <w:tcPr>
            <w:tcW w:w="813"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0.20</w:t>
            </w:r>
          </w:p>
        </w:tc>
      </w:tr>
      <w:tr w:rsidR="008E1C5F" w:rsidRPr="0032246B" w:rsidTr="00927417">
        <w:trPr>
          <w:trHeight w:val="102"/>
          <w:jc w:val="center"/>
        </w:trPr>
        <w:tc>
          <w:tcPr>
            <w:tcW w:w="632"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13</w:t>
            </w:r>
          </w:p>
        </w:tc>
        <w:tc>
          <w:tcPr>
            <w:tcW w:w="1111"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287+34.4</w:t>
            </w:r>
          </w:p>
        </w:tc>
        <w:tc>
          <w:tcPr>
            <w:tcW w:w="1748" w:type="dxa"/>
            <w:tcBorders>
              <w:top w:val="single" w:sz="4" w:space="0" w:color="auto"/>
              <w:left w:val="single" w:sz="4" w:space="0" w:color="auto"/>
              <w:bottom w:val="single" w:sz="4" w:space="0" w:color="auto"/>
              <w:right w:val="single" w:sz="4" w:space="0" w:color="auto"/>
            </w:tcBorders>
            <w:vAlign w:val="center"/>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ручей б/н 2 ств. 1</w:t>
            </w:r>
          </w:p>
        </w:tc>
        <w:tc>
          <w:tcPr>
            <w:tcW w:w="795"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3.14</w:t>
            </w:r>
          </w:p>
        </w:tc>
        <w:tc>
          <w:tcPr>
            <w:tcW w:w="795"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2.71</w:t>
            </w:r>
          </w:p>
        </w:tc>
        <w:tc>
          <w:tcPr>
            <w:tcW w:w="794"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2.43</w:t>
            </w:r>
          </w:p>
        </w:tc>
        <w:tc>
          <w:tcPr>
            <w:tcW w:w="821"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2.11</w:t>
            </w:r>
          </w:p>
        </w:tc>
        <w:tc>
          <w:tcPr>
            <w:tcW w:w="794"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1.35</w:t>
            </w:r>
          </w:p>
        </w:tc>
        <w:tc>
          <w:tcPr>
            <w:tcW w:w="795"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1.21</w:t>
            </w:r>
          </w:p>
        </w:tc>
        <w:tc>
          <w:tcPr>
            <w:tcW w:w="795"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0.97</w:t>
            </w:r>
          </w:p>
        </w:tc>
        <w:tc>
          <w:tcPr>
            <w:tcW w:w="813"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0.81</w:t>
            </w:r>
          </w:p>
        </w:tc>
      </w:tr>
      <w:tr w:rsidR="008E1C5F" w:rsidRPr="0032246B" w:rsidTr="00927417">
        <w:trPr>
          <w:trHeight w:val="87"/>
          <w:jc w:val="center"/>
        </w:trPr>
        <w:tc>
          <w:tcPr>
            <w:tcW w:w="632"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14</w:t>
            </w:r>
          </w:p>
        </w:tc>
        <w:tc>
          <w:tcPr>
            <w:tcW w:w="1111"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292+60</w:t>
            </w:r>
          </w:p>
        </w:tc>
        <w:tc>
          <w:tcPr>
            <w:tcW w:w="1748"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лог б/н  № 12</w:t>
            </w:r>
          </w:p>
        </w:tc>
        <w:tc>
          <w:tcPr>
            <w:tcW w:w="795"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0.32</w:t>
            </w:r>
          </w:p>
        </w:tc>
        <w:tc>
          <w:tcPr>
            <w:tcW w:w="795"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0.28</w:t>
            </w:r>
          </w:p>
        </w:tc>
        <w:tc>
          <w:tcPr>
            <w:tcW w:w="794"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0.25</w:t>
            </w:r>
          </w:p>
        </w:tc>
        <w:tc>
          <w:tcPr>
            <w:tcW w:w="821"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0.22</w:t>
            </w:r>
          </w:p>
        </w:tc>
        <w:tc>
          <w:tcPr>
            <w:tcW w:w="794"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0.28</w:t>
            </w:r>
          </w:p>
        </w:tc>
        <w:tc>
          <w:tcPr>
            <w:tcW w:w="795"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0.25</w:t>
            </w:r>
          </w:p>
        </w:tc>
        <w:tc>
          <w:tcPr>
            <w:tcW w:w="795"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0.20</w:t>
            </w:r>
          </w:p>
        </w:tc>
        <w:tc>
          <w:tcPr>
            <w:tcW w:w="813"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0.17</w:t>
            </w:r>
          </w:p>
        </w:tc>
      </w:tr>
      <w:tr w:rsidR="008E1C5F" w:rsidRPr="0032246B" w:rsidTr="00927417">
        <w:trPr>
          <w:trHeight w:val="108"/>
          <w:jc w:val="center"/>
        </w:trPr>
        <w:tc>
          <w:tcPr>
            <w:tcW w:w="632"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15</w:t>
            </w:r>
          </w:p>
        </w:tc>
        <w:tc>
          <w:tcPr>
            <w:tcW w:w="1111"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295+44.9</w:t>
            </w:r>
          </w:p>
        </w:tc>
        <w:tc>
          <w:tcPr>
            <w:tcW w:w="1748"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лог б/н  № 13</w:t>
            </w:r>
          </w:p>
        </w:tc>
        <w:tc>
          <w:tcPr>
            <w:tcW w:w="795"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0.18</w:t>
            </w:r>
          </w:p>
        </w:tc>
        <w:tc>
          <w:tcPr>
            <w:tcW w:w="795"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0.15</w:t>
            </w:r>
          </w:p>
        </w:tc>
        <w:tc>
          <w:tcPr>
            <w:tcW w:w="794"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0.14</w:t>
            </w:r>
          </w:p>
        </w:tc>
        <w:tc>
          <w:tcPr>
            <w:tcW w:w="821"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0.12</w:t>
            </w:r>
          </w:p>
        </w:tc>
        <w:tc>
          <w:tcPr>
            <w:tcW w:w="794"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0.16</w:t>
            </w:r>
          </w:p>
        </w:tc>
        <w:tc>
          <w:tcPr>
            <w:tcW w:w="795"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0.14</w:t>
            </w:r>
          </w:p>
        </w:tc>
        <w:tc>
          <w:tcPr>
            <w:tcW w:w="795"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0.11</w:t>
            </w:r>
          </w:p>
        </w:tc>
        <w:tc>
          <w:tcPr>
            <w:tcW w:w="813"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0.10</w:t>
            </w:r>
          </w:p>
        </w:tc>
      </w:tr>
      <w:tr w:rsidR="008E1C5F" w:rsidRPr="0032246B" w:rsidTr="00927417">
        <w:trPr>
          <w:trHeight w:val="87"/>
          <w:jc w:val="center"/>
        </w:trPr>
        <w:tc>
          <w:tcPr>
            <w:tcW w:w="632"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16</w:t>
            </w:r>
          </w:p>
        </w:tc>
        <w:tc>
          <w:tcPr>
            <w:tcW w:w="1111"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299+72.7</w:t>
            </w:r>
          </w:p>
        </w:tc>
        <w:tc>
          <w:tcPr>
            <w:tcW w:w="1748" w:type="dxa"/>
            <w:tcBorders>
              <w:top w:val="single" w:sz="4" w:space="0" w:color="auto"/>
              <w:left w:val="single" w:sz="4" w:space="0" w:color="auto"/>
              <w:bottom w:val="single" w:sz="4" w:space="0" w:color="auto"/>
              <w:right w:val="single" w:sz="4" w:space="0" w:color="auto"/>
            </w:tcBorders>
            <w:vAlign w:val="center"/>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ручей б/н 2 ств.2</w:t>
            </w:r>
          </w:p>
        </w:tc>
        <w:tc>
          <w:tcPr>
            <w:tcW w:w="795"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1.47</w:t>
            </w:r>
          </w:p>
        </w:tc>
        <w:tc>
          <w:tcPr>
            <w:tcW w:w="795"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1.27</w:t>
            </w:r>
          </w:p>
        </w:tc>
        <w:tc>
          <w:tcPr>
            <w:tcW w:w="794"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1.14</w:t>
            </w:r>
          </w:p>
        </w:tc>
        <w:tc>
          <w:tcPr>
            <w:tcW w:w="821"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0.99</w:t>
            </w:r>
          </w:p>
        </w:tc>
        <w:tc>
          <w:tcPr>
            <w:tcW w:w="794"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1.43</w:t>
            </w:r>
          </w:p>
        </w:tc>
        <w:tc>
          <w:tcPr>
            <w:tcW w:w="795"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1.28</w:t>
            </w:r>
          </w:p>
        </w:tc>
        <w:tc>
          <w:tcPr>
            <w:tcW w:w="795"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1.03</w:t>
            </w:r>
          </w:p>
        </w:tc>
        <w:tc>
          <w:tcPr>
            <w:tcW w:w="813"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0.86</w:t>
            </w:r>
          </w:p>
        </w:tc>
      </w:tr>
      <w:tr w:rsidR="008E1C5F" w:rsidRPr="0032246B" w:rsidTr="00927417">
        <w:trPr>
          <w:trHeight w:val="108"/>
          <w:jc w:val="center"/>
        </w:trPr>
        <w:tc>
          <w:tcPr>
            <w:tcW w:w="632"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17</w:t>
            </w:r>
          </w:p>
        </w:tc>
        <w:tc>
          <w:tcPr>
            <w:tcW w:w="1111"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307+26.5</w:t>
            </w:r>
          </w:p>
        </w:tc>
        <w:tc>
          <w:tcPr>
            <w:tcW w:w="1748" w:type="dxa"/>
            <w:tcBorders>
              <w:top w:val="single" w:sz="4" w:space="0" w:color="auto"/>
              <w:left w:val="single" w:sz="4" w:space="0" w:color="auto"/>
              <w:bottom w:val="single" w:sz="4" w:space="0" w:color="auto"/>
              <w:right w:val="single" w:sz="4" w:space="0" w:color="auto"/>
            </w:tcBorders>
            <w:vAlign w:val="center"/>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лог б/н 14</w:t>
            </w:r>
          </w:p>
        </w:tc>
        <w:tc>
          <w:tcPr>
            <w:tcW w:w="795"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0.18</w:t>
            </w:r>
          </w:p>
        </w:tc>
        <w:tc>
          <w:tcPr>
            <w:tcW w:w="795"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0.16</w:t>
            </w:r>
          </w:p>
        </w:tc>
        <w:tc>
          <w:tcPr>
            <w:tcW w:w="794"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0.14</w:t>
            </w:r>
          </w:p>
        </w:tc>
        <w:tc>
          <w:tcPr>
            <w:tcW w:w="821"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0.12</w:t>
            </w:r>
          </w:p>
        </w:tc>
        <w:tc>
          <w:tcPr>
            <w:tcW w:w="794"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0.21</w:t>
            </w:r>
          </w:p>
        </w:tc>
        <w:tc>
          <w:tcPr>
            <w:tcW w:w="795"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0.18</w:t>
            </w:r>
          </w:p>
        </w:tc>
        <w:tc>
          <w:tcPr>
            <w:tcW w:w="795"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0.15</w:t>
            </w:r>
          </w:p>
        </w:tc>
        <w:tc>
          <w:tcPr>
            <w:tcW w:w="813"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0.12</w:t>
            </w:r>
          </w:p>
        </w:tc>
      </w:tr>
      <w:tr w:rsidR="008E1C5F" w:rsidRPr="0032246B" w:rsidTr="00927417">
        <w:trPr>
          <w:trHeight w:val="102"/>
          <w:jc w:val="center"/>
        </w:trPr>
        <w:tc>
          <w:tcPr>
            <w:tcW w:w="632"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18</w:t>
            </w:r>
          </w:p>
        </w:tc>
        <w:tc>
          <w:tcPr>
            <w:tcW w:w="1111"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309+32.6</w:t>
            </w:r>
          </w:p>
        </w:tc>
        <w:tc>
          <w:tcPr>
            <w:tcW w:w="1748"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лог б/н  № 15</w:t>
            </w:r>
          </w:p>
        </w:tc>
        <w:tc>
          <w:tcPr>
            <w:tcW w:w="795"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0.22</w:t>
            </w:r>
          </w:p>
        </w:tc>
        <w:tc>
          <w:tcPr>
            <w:tcW w:w="795"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0.19</w:t>
            </w:r>
          </w:p>
        </w:tc>
        <w:tc>
          <w:tcPr>
            <w:tcW w:w="794"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0.17</w:t>
            </w:r>
          </w:p>
        </w:tc>
        <w:tc>
          <w:tcPr>
            <w:tcW w:w="821"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0.15</w:t>
            </w:r>
          </w:p>
        </w:tc>
        <w:tc>
          <w:tcPr>
            <w:tcW w:w="794"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0.23</w:t>
            </w:r>
          </w:p>
        </w:tc>
        <w:tc>
          <w:tcPr>
            <w:tcW w:w="795"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0.21</w:t>
            </w:r>
          </w:p>
        </w:tc>
        <w:tc>
          <w:tcPr>
            <w:tcW w:w="795"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0.17</w:t>
            </w:r>
          </w:p>
        </w:tc>
        <w:tc>
          <w:tcPr>
            <w:tcW w:w="813"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0.14</w:t>
            </w:r>
          </w:p>
        </w:tc>
      </w:tr>
      <w:tr w:rsidR="008E1C5F" w:rsidRPr="0032246B" w:rsidTr="00927417">
        <w:trPr>
          <w:trHeight w:val="102"/>
          <w:jc w:val="center"/>
        </w:trPr>
        <w:tc>
          <w:tcPr>
            <w:tcW w:w="632"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19</w:t>
            </w:r>
          </w:p>
        </w:tc>
        <w:tc>
          <w:tcPr>
            <w:tcW w:w="1111"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311+0.0</w:t>
            </w:r>
          </w:p>
        </w:tc>
        <w:tc>
          <w:tcPr>
            <w:tcW w:w="1748" w:type="dxa"/>
            <w:tcBorders>
              <w:top w:val="single" w:sz="4" w:space="0" w:color="auto"/>
              <w:left w:val="single" w:sz="4" w:space="0" w:color="auto"/>
              <w:bottom w:val="single" w:sz="4" w:space="0" w:color="auto"/>
              <w:right w:val="single" w:sz="4" w:space="0" w:color="auto"/>
            </w:tcBorders>
            <w:vAlign w:val="center"/>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лог б/н 16</w:t>
            </w:r>
          </w:p>
        </w:tc>
        <w:tc>
          <w:tcPr>
            <w:tcW w:w="795"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0.22</w:t>
            </w:r>
          </w:p>
        </w:tc>
        <w:tc>
          <w:tcPr>
            <w:tcW w:w="795"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0.19</w:t>
            </w:r>
          </w:p>
        </w:tc>
        <w:tc>
          <w:tcPr>
            <w:tcW w:w="794"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0.17</w:t>
            </w:r>
          </w:p>
        </w:tc>
        <w:tc>
          <w:tcPr>
            <w:tcW w:w="821"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0.15</w:t>
            </w:r>
          </w:p>
        </w:tc>
        <w:tc>
          <w:tcPr>
            <w:tcW w:w="794"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0.19</w:t>
            </w:r>
          </w:p>
        </w:tc>
        <w:tc>
          <w:tcPr>
            <w:tcW w:w="795"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0.17</w:t>
            </w:r>
          </w:p>
        </w:tc>
        <w:tc>
          <w:tcPr>
            <w:tcW w:w="795"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0.13</w:t>
            </w:r>
          </w:p>
        </w:tc>
        <w:tc>
          <w:tcPr>
            <w:tcW w:w="813"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0.11</w:t>
            </w:r>
          </w:p>
        </w:tc>
      </w:tr>
      <w:tr w:rsidR="008E1C5F" w:rsidRPr="0032246B" w:rsidTr="00927417">
        <w:trPr>
          <w:trHeight w:val="77"/>
          <w:jc w:val="center"/>
        </w:trPr>
        <w:tc>
          <w:tcPr>
            <w:tcW w:w="632"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20</w:t>
            </w:r>
          </w:p>
        </w:tc>
        <w:tc>
          <w:tcPr>
            <w:tcW w:w="1111"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312+22.6</w:t>
            </w:r>
          </w:p>
        </w:tc>
        <w:tc>
          <w:tcPr>
            <w:tcW w:w="1748" w:type="dxa"/>
            <w:tcBorders>
              <w:top w:val="single" w:sz="4" w:space="0" w:color="auto"/>
              <w:left w:val="single" w:sz="4" w:space="0" w:color="auto"/>
              <w:bottom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лог б/н 17</w:t>
            </w:r>
          </w:p>
        </w:tc>
        <w:tc>
          <w:tcPr>
            <w:tcW w:w="795"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0.20</w:t>
            </w:r>
          </w:p>
        </w:tc>
        <w:tc>
          <w:tcPr>
            <w:tcW w:w="795"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0.18</w:t>
            </w:r>
          </w:p>
        </w:tc>
        <w:tc>
          <w:tcPr>
            <w:tcW w:w="794"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0.16</w:t>
            </w:r>
          </w:p>
        </w:tc>
        <w:tc>
          <w:tcPr>
            <w:tcW w:w="821"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0.14</w:t>
            </w:r>
          </w:p>
        </w:tc>
        <w:tc>
          <w:tcPr>
            <w:tcW w:w="794"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0.17</w:t>
            </w:r>
          </w:p>
        </w:tc>
        <w:tc>
          <w:tcPr>
            <w:tcW w:w="795"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0.15</w:t>
            </w:r>
          </w:p>
        </w:tc>
        <w:tc>
          <w:tcPr>
            <w:tcW w:w="795"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0.12</w:t>
            </w:r>
          </w:p>
        </w:tc>
        <w:tc>
          <w:tcPr>
            <w:tcW w:w="813"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0.10</w:t>
            </w:r>
          </w:p>
        </w:tc>
      </w:tr>
      <w:tr w:rsidR="008E1C5F" w:rsidRPr="0032246B" w:rsidTr="00927417">
        <w:trPr>
          <w:trHeight w:val="153"/>
          <w:jc w:val="center"/>
        </w:trPr>
        <w:tc>
          <w:tcPr>
            <w:tcW w:w="632"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21</w:t>
            </w:r>
          </w:p>
        </w:tc>
        <w:tc>
          <w:tcPr>
            <w:tcW w:w="1111"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313+27.1</w:t>
            </w:r>
          </w:p>
        </w:tc>
        <w:tc>
          <w:tcPr>
            <w:tcW w:w="1748" w:type="dxa"/>
            <w:tcBorders>
              <w:top w:val="single" w:sz="4" w:space="0" w:color="auto"/>
              <w:left w:val="single" w:sz="4" w:space="0" w:color="auto"/>
              <w:bottom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   лог б/н 18</w:t>
            </w:r>
          </w:p>
        </w:tc>
        <w:tc>
          <w:tcPr>
            <w:tcW w:w="795"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0.26</w:t>
            </w:r>
          </w:p>
        </w:tc>
        <w:tc>
          <w:tcPr>
            <w:tcW w:w="795"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0.22</w:t>
            </w:r>
          </w:p>
        </w:tc>
        <w:tc>
          <w:tcPr>
            <w:tcW w:w="794"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0.20</w:t>
            </w:r>
          </w:p>
        </w:tc>
        <w:tc>
          <w:tcPr>
            <w:tcW w:w="821"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0.17</w:t>
            </w:r>
          </w:p>
        </w:tc>
        <w:tc>
          <w:tcPr>
            <w:tcW w:w="794"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0.21</w:t>
            </w:r>
          </w:p>
        </w:tc>
        <w:tc>
          <w:tcPr>
            <w:tcW w:w="795"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0.19</w:t>
            </w:r>
          </w:p>
        </w:tc>
        <w:tc>
          <w:tcPr>
            <w:tcW w:w="795"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0.15</w:t>
            </w:r>
          </w:p>
        </w:tc>
        <w:tc>
          <w:tcPr>
            <w:tcW w:w="813"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0.13</w:t>
            </w:r>
          </w:p>
        </w:tc>
      </w:tr>
      <w:tr w:rsidR="008E1C5F" w:rsidRPr="0032246B" w:rsidTr="00927417">
        <w:trPr>
          <w:trHeight w:val="102"/>
          <w:jc w:val="center"/>
        </w:trPr>
        <w:tc>
          <w:tcPr>
            <w:tcW w:w="632"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22</w:t>
            </w:r>
          </w:p>
        </w:tc>
        <w:tc>
          <w:tcPr>
            <w:tcW w:w="1111"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314+40.5</w:t>
            </w:r>
          </w:p>
        </w:tc>
        <w:tc>
          <w:tcPr>
            <w:tcW w:w="1748" w:type="dxa"/>
            <w:tcBorders>
              <w:top w:val="single" w:sz="4" w:space="0" w:color="auto"/>
              <w:left w:val="single" w:sz="4" w:space="0" w:color="auto"/>
              <w:bottom w:val="single" w:sz="4" w:space="0" w:color="auto"/>
              <w:right w:val="single" w:sz="4" w:space="0" w:color="auto"/>
            </w:tcBorders>
            <w:vAlign w:val="center"/>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лог б/н 19</w:t>
            </w:r>
          </w:p>
        </w:tc>
        <w:tc>
          <w:tcPr>
            <w:tcW w:w="795"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0.27</w:t>
            </w:r>
          </w:p>
        </w:tc>
        <w:tc>
          <w:tcPr>
            <w:tcW w:w="795"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0.23</w:t>
            </w:r>
          </w:p>
        </w:tc>
        <w:tc>
          <w:tcPr>
            <w:tcW w:w="794"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0.21</w:t>
            </w:r>
          </w:p>
        </w:tc>
        <w:tc>
          <w:tcPr>
            <w:tcW w:w="821"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0.18</w:t>
            </w:r>
          </w:p>
        </w:tc>
        <w:tc>
          <w:tcPr>
            <w:tcW w:w="794"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0.22</w:t>
            </w:r>
          </w:p>
        </w:tc>
        <w:tc>
          <w:tcPr>
            <w:tcW w:w="795"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0.20</w:t>
            </w:r>
          </w:p>
        </w:tc>
        <w:tc>
          <w:tcPr>
            <w:tcW w:w="795"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0.16</w:t>
            </w:r>
          </w:p>
        </w:tc>
        <w:tc>
          <w:tcPr>
            <w:tcW w:w="813"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0.13</w:t>
            </w:r>
          </w:p>
        </w:tc>
      </w:tr>
      <w:tr w:rsidR="008E1C5F" w:rsidRPr="0032246B" w:rsidTr="00927417">
        <w:trPr>
          <w:trHeight w:val="108"/>
          <w:jc w:val="center"/>
        </w:trPr>
        <w:tc>
          <w:tcPr>
            <w:tcW w:w="632"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23</w:t>
            </w:r>
          </w:p>
        </w:tc>
        <w:tc>
          <w:tcPr>
            <w:tcW w:w="1111"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317+1.3</w:t>
            </w:r>
          </w:p>
        </w:tc>
        <w:tc>
          <w:tcPr>
            <w:tcW w:w="1748" w:type="dxa"/>
            <w:tcBorders>
              <w:top w:val="single" w:sz="4" w:space="0" w:color="auto"/>
              <w:left w:val="single" w:sz="4" w:space="0" w:color="auto"/>
              <w:bottom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    лог б/н 20</w:t>
            </w:r>
          </w:p>
        </w:tc>
        <w:tc>
          <w:tcPr>
            <w:tcW w:w="795"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0.11</w:t>
            </w:r>
          </w:p>
        </w:tc>
        <w:tc>
          <w:tcPr>
            <w:tcW w:w="795"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0.09</w:t>
            </w:r>
          </w:p>
        </w:tc>
        <w:tc>
          <w:tcPr>
            <w:tcW w:w="794"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0.09</w:t>
            </w:r>
          </w:p>
        </w:tc>
        <w:tc>
          <w:tcPr>
            <w:tcW w:w="821"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0.07</w:t>
            </w:r>
          </w:p>
        </w:tc>
        <w:tc>
          <w:tcPr>
            <w:tcW w:w="794"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0.09</w:t>
            </w:r>
          </w:p>
        </w:tc>
        <w:tc>
          <w:tcPr>
            <w:tcW w:w="795"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0.08</w:t>
            </w:r>
          </w:p>
        </w:tc>
        <w:tc>
          <w:tcPr>
            <w:tcW w:w="795"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0.06</w:t>
            </w:r>
          </w:p>
        </w:tc>
        <w:tc>
          <w:tcPr>
            <w:tcW w:w="813"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0.05</w:t>
            </w:r>
          </w:p>
        </w:tc>
      </w:tr>
    </w:tbl>
    <w:p w:rsidR="00D402FF" w:rsidRPr="0032246B" w:rsidRDefault="00D402FF" w:rsidP="00D402FF">
      <w:pPr>
        <w:rPr>
          <w:sz w:val="20"/>
        </w:rPr>
      </w:pPr>
    </w:p>
    <w:p w:rsidR="00EC33C0" w:rsidRPr="0032246B" w:rsidRDefault="00EC33C0" w:rsidP="00D402FF">
      <w:pPr>
        <w:pStyle w:val="ae"/>
        <w:rPr>
          <w:sz w:val="24"/>
          <w:lang w:val="ru-RU"/>
        </w:rPr>
      </w:pPr>
    </w:p>
    <w:p w:rsidR="00D402FF" w:rsidRPr="0032246B" w:rsidRDefault="00D402FF" w:rsidP="00D402FF">
      <w:pPr>
        <w:pStyle w:val="ae"/>
      </w:pPr>
      <w:r w:rsidRPr="0032246B">
        <w:rPr>
          <w:sz w:val="24"/>
        </w:rPr>
        <w:lastRenderedPageBreak/>
        <w:t xml:space="preserve">Таблица </w:t>
      </w:r>
      <w:r w:rsidRPr="0032246B">
        <w:rPr>
          <w:sz w:val="24"/>
        </w:rPr>
        <w:fldChar w:fldCharType="begin"/>
      </w:r>
      <w:r w:rsidRPr="0032246B">
        <w:rPr>
          <w:sz w:val="24"/>
        </w:rPr>
        <w:instrText xml:space="preserve"> STYLEREF 1 \s </w:instrText>
      </w:r>
      <w:r w:rsidRPr="0032246B">
        <w:rPr>
          <w:sz w:val="24"/>
        </w:rPr>
        <w:fldChar w:fldCharType="separate"/>
      </w:r>
      <w:r w:rsidRPr="0032246B">
        <w:rPr>
          <w:noProof/>
          <w:sz w:val="24"/>
        </w:rPr>
        <w:t>3</w:t>
      </w:r>
      <w:r w:rsidRPr="0032246B">
        <w:rPr>
          <w:sz w:val="24"/>
        </w:rPr>
        <w:fldChar w:fldCharType="end"/>
      </w:r>
      <w:r w:rsidRPr="0032246B">
        <w:rPr>
          <w:sz w:val="24"/>
        </w:rPr>
        <w:t>.</w:t>
      </w:r>
      <w:r w:rsidRPr="0032246B">
        <w:rPr>
          <w:sz w:val="24"/>
        </w:rPr>
        <w:fldChar w:fldCharType="begin"/>
      </w:r>
      <w:r w:rsidRPr="0032246B">
        <w:rPr>
          <w:sz w:val="24"/>
        </w:rPr>
        <w:instrText xml:space="preserve"> SEQ Таблица \* ARABIC \s 1 </w:instrText>
      </w:r>
      <w:r w:rsidRPr="0032246B">
        <w:rPr>
          <w:sz w:val="24"/>
        </w:rPr>
        <w:fldChar w:fldCharType="separate"/>
      </w:r>
      <w:r w:rsidRPr="0032246B">
        <w:rPr>
          <w:noProof/>
          <w:sz w:val="24"/>
        </w:rPr>
        <w:t>7</w:t>
      </w:r>
      <w:r w:rsidRPr="0032246B">
        <w:rPr>
          <w:sz w:val="24"/>
        </w:rPr>
        <w:fldChar w:fldCharType="end"/>
      </w:r>
      <w:r w:rsidRPr="0032246B">
        <w:rPr>
          <w:sz w:val="24"/>
          <w:lang w:val="ru-RU"/>
        </w:rPr>
        <w:t xml:space="preserve"> </w:t>
      </w:r>
      <w:r w:rsidRPr="0032246B">
        <w:rPr>
          <w:sz w:val="24"/>
        </w:rPr>
        <w:t>Максимальные уровни воды в месте пересечения с проектируемой автодорогой , Н%, мБс</w:t>
      </w:r>
    </w:p>
    <w:tbl>
      <w:tblPr>
        <w:tblW w:w="97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1402"/>
        <w:gridCol w:w="1994"/>
        <w:gridCol w:w="1176"/>
        <w:gridCol w:w="8"/>
        <w:gridCol w:w="955"/>
        <w:gridCol w:w="946"/>
        <w:gridCol w:w="1008"/>
        <w:gridCol w:w="1624"/>
      </w:tblGrid>
      <w:tr w:rsidR="00D402FF" w:rsidRPr="0032246B" w:rsidTr="00927417">
        <w:trPr>
          <w:trHeight w:val="1138"/>
          <w:tblHeader/>
          <w:jc w:val="center"/>
        </w:trPr>
        <w:tc>
          <w:tcPr>
            <w:tcW w:w="628" w:type="dxa"/>
            <w:tcBorders>
              <w:top w:val="single" w:sz="4" w:space="0" w:color="auto"/>
              <w:left w:val="single" w:sz="4" w:space="0" w:color="auto"/>
              <w:right w:val="single" w:sz="4" w:space="0" w:color="auto"/>
            </w:tcBorders>
            <w:shd w:val="clear" w:color="auto" w:fill="auto"/>
          </w:tcPr>
          <w:p w:rsidR="00D402FF" w:rsidRPr="0032246B" w:rsidRDefault="00D402FF" w:rsidP="00927417">
            <w:pPr>
              <w:pStyle w:val="TableText"/>
              <w:rPr>
                <w:rFonts w:ascii="Times New Roman" w:hAnsi="Times New Roman"/>
                <w:sz w:val="22"/>
                <w:szCs w:val="22"/>
              </w:rPr>
            </w:pPr>
            <w:r w:rsidRPr="0032246B">
              <w:rPr>
                <w:rFonts w:ascii="Times New Roman" w:hAnsi="Times New Roman"/>
                <w:sz w:val="22"/>
                <w:szCs w:val="22"/>
              </w:rPr>
              <w:t>№</w:t>
            </w:r>
          </w:p>
          <w:p w:rsidR="00D402FF" w:rsidRPr="0032246B" w:rsidRDefault="00D402FF" w:rsidP="00927417">
            <w:pPr>
              <w:pStyle w:val="TableText"/>
              <w:rPr>
                <w:rFonts w:ascii="Times New Roman" w:hAnsi="Times New Roman"/>
                <w:sz w:val="22"/>
                <w:szCs w:val="22"/>
              </w:rPr>
            </w:pPr>
            <w:r w:rsidRPr="0032246B">
              <w:rPr>
                <w:rFonts w:ascii="Times New Roman" w:hAnsi="Times New Roman"/>
                <w:sz w:val="22"/>
                <w:szCs w:val="22"/>
              </w:rPr>
              <w:t>п/п</w:t>
            </w:r>
          </w:p>
        </w:tc>
        <w:tc>
          <w:tcPr>
            <w:tcW w:w="1402" w:type="dxa"/>
            <w:tcBorders>
              <w:top w:val="single" w:sz="4" w:space="0" w:color="auto"/>
              <w:left w:val="single" w:sz="4" w:space="0" w:color="auto"/>
              <w:bottom w:val="single" w:sz="4" w:space="0" w:color="auto"/>
              <w:right w:val="single" w:sz="4" w:space="0" w:color="auto"/>
            </w:tcBorders>
            <w:shd w:val="clear" w:color="auto" w:fill="auto"/>
            <w:vAlign w:val="center"/>
          </w:tcPr>
          <w:p w:rsidR="00D402FF" w:rsidRPr="0032246B" w:rsidRDefault="00D402FF" w:rsidP="008E1C5F">
            <w:pPr>
              <w:pStyle w:val="TableText"/>
              <w:ind w:firstLine="0"/>
              <w:rPr>
                <w:rFonts w:ascii="Times New Roman" w:hAnsi="Times New Roman"/>
                <w:sz w:val="22"/>
                <w:szCs w:val="22"/>
              </w:rPr>
            </w:pPr>
            <w:r w:rsidRPr="0032246B">
              <w:rPr>
                <w:rFonts w:ascii="Times New Roman" w:hAnsi="Times New Roman"/>
                <w:sz w:val="22"/>
                <w:szCs w:val="22"/>
              </w:rPr>
              <w:t>ПК</w:t>
            </w:r>
          </w:p>
        </w:tc>
        <w:tc>
          <w:tcPr>
            <w:tcW w:w="1994" w:type="dxa"/>
            <w:tcBorders>
              <w:top w:val="single" w:sz="4" w:space="0" w:color="auto"/>
              <w:left w:val="single" w:sz="4" w:space="0" w:color="auto"/>
              <w:bottom w:val="single" w:sz="4" w:space="0" w:color="auto"/>
              <w:right w:val="single" w:sz="4" w:space="0" w:color="auto"/>
            </w:tcBorders>
            <w:shd w:val="clear" w:color="auto" w:fill="auto"/>
            <w:vAlign w:val="center"/>
          </w:tcPr>
          <w:p w:rsidR="00D402FF" w:rsidRPr="0032246B" w:rsidRDefault="00D402FF" w:rsidP="008E1C5F">
            <w:pPr>
              <w:pStyle w:val="TableText"/>
              <w:ind w:firstLine="0"/>
              <w:rPr>
                <w:rFonts w:ascii="Times New Roman" w:hAnsi="Times New Roman"/>
                <w:sz w:val="22"/>
                <w:szCs w:val="22"/>
              </w:rPr>
            </w:pPr>
            <w:r w:rsidRPr="0032246B">
              <w:rPr>
                <w:rFonts w:ascii="Times New Roman" w:hAnsi="Times New Roman"/>
                <w:sz w:val="22"/>
                <w:szCs w:val="22"/>
              </w:rPr>
              <w:t>Водоток, створ</w:t>
            </w:r>
          </w:p>
        </w:tc>
        <w:tc>
          <w:tcPr>
            <w:tcW w:w="1176" w:type="dxa"/>
            <w:tcBorders>
              <w:top w:val="single" w:sz="4" w:space="0" w:color="auto"/>
              <w:left w:val="single" w:sz="4" w:space="0" w:color="auto"/>
              <w:right w:val="single" w:sz="4" w:space="0" w:color="auto"/>
            </w:tcBorders>
            <w:shd w:val="clear" w:color="auto" w:fill="auto"/>
            <w:vAlign w:val="center"/>
          </w:tcPr>
          <w:p w:rsidR="00D402FF" w:rsidRPr="0032246B" w:rsidRDefault="00D402FF" w:rsidP="008E1C5F">
            <w:pPr>
              <w:pStyle w:val="TableText"/>
              <w:ind w:firstLine="0"/>
              <w:rPr>
                <w:rFonts w:ascii="Times New Roman" w:hAnsi="Times New Roman"/>
                <w:sz w:val="22"/>
                <w:szCs w:val="22"/>
              </w:rPr>
            </w:pPr>
            <w:r w:rsidRPr="0032246B">
              <w:rPr>
                <w:rFonts w:ascii="Times New Roman" w:hAnsi="Times New Roman"/>
                <w:sz w:val="22"/>
                <w:szCs w:val="22"/>
              </w:rPr>
              <w:t>Н1%</w:t>
            </w:r>
          </w:p>
        </w:tc>
        <w:tc>
          <w:tcPr>
            <w:tcW w:w="963" w:type="dxa"/>
            <w:gridSpan w:val="2"/>
            <w:tcBorders>
              <w:top w:val="single" w:sz="4" w:space="0" w:color="auto"/>
              <w:left w:val="single" w:sz="4" w:space="0" w:color="auto"/>
              <w:right w:val="single" w:sz="4" w:space="0" w:color="auto"/>
            </w:tcBorders>
            <w:shd w:val="clear" w:color="auto" w:fill="auto"/>
            <w:vAlign w:val="center"/>
          </w:tcPr>
          <w:p w:rsidR="00D402FF" w:rsidRPr="0032246B" w:rsidRDefault="00D402FF" w:rsidP="008E1C5F">
            <w:pPr>
              <w:pStyle w:val="TableText"/>
              <w:ind w:firstLine="0"/>
              <w:rPr>
                <w:rFonts w:ascii="Times New Roman" w:hAnsi="Times New Roman"/>
                <w:sz w:val="22"/>
                <w:szCs w:val="22"/>
              </w:rPr>
            </w:pPr>
            <w:r w:rsidRPr="0032246B">
              <w:rPr>
                <w:rFonts w:ascii="Times New Roman" w:hAnsi="Times New Roman"/>
                <w:sz w:val="22"/>
                <w:szCs w:val="22"/>
              </w:rPr>
              <w:t>Н 2%</w:t>
            </w:r>
          </w:p>
        </w:tc>
        <w:tc>
          <w:tcPr>
            <w:tcW w:w="946" w:type="dxa"/>
            <w:tcBorders>
              <w:top w:val="single" w:sz="4" w:space="0" w:color="auto"/>
              <w:left w:val="single" w:sz="4" w:space="0" w:color="auto"/>
              <w:right w:val="single" w:sz="4" w:space="0" w:color="auto"/>
            </w:tcBorders>
            <w:shd w:val="clear" w:color="auto" w:fill="auto"/>
            <w:vAlign w:val="center"/>
          </w:tcPr>
          <w:p w:rsidR="00D402FF" w:rsidRPr="0032246B" w:rsidRDefault="00D402FF" w:rsidP="008E1C5F">
            <w:pPr>
              <w:pStyle w:val="TableText"/>
              <w:ind w:firstLine="0"/>
              <w:rPr>
                <w:rFonts w:ascii="Times New Roman" w:hAnsi="Times New Roman"/>
                <w:sz w:val="22"/>
                <w:szCs w:val="22"/>
              </w:rPr>
            </w:pPr>
            <w:r w:rsidRPr="0032246B">
              <w:rPr>
                <w:rFonts w:ascii="Times New Roman" w:hAnsi="Times New Roman"/>
                <w:sz w:val="22"/>
                <w:szCs w:val="22"/>
              </w:rPr>
              <w:t>Н5%</w:t>
            </w:r>
          </w:p>
        </w:tc>
        <w:tc>
          <w:tcPr>
            <w:tcW w:w="1008" w:type="dxa"/>
            <w:tcBorders>
              <w:top w:val="single" w:sz="4" w:space="0" w:color="auto"/>
              <w:left w:val="single" w:sz="4" w:space="0" w:color="auto"/>
              <w:right w:val="single" w:sz="4" w:space="0" w:color="auto"/>
            </w:tcBorders>
            <w:shd w:val="clear" w:color="auto" w:fill="auto"/>
            <w:vAlign w:val="center"/>
          </w:tcPr>
          <w:p w:rsidR="00D402FF" w:rsidRPr="0032246B" w:rsidRDefault="00D402FF" w:rsidP="008E1C5F">
            <w:pPr>
              <w:pStyle w:val="TableText"/>
              <w:ind w:firstLine="0"/>
              <w:rPr>
                <w:rFonts w:ascii="Times New Roman" w:hAnsi="Times New Roman"/>
                <w:sz w:val="22"/>
                <w:szCs w:val="22"/>
              </w:rPr>
            </w:pPr>
            <w:r w:rsidRPr="0032246B">
              <w:rPr>
                <w:rFonts w:ascii="Times New Roman" w:hAnsi="Times New Roman"/>
                <w:sz w:val="22"/>
                <w:szCs w:val="22"/>
              </w:rPr>
              <w:t>Н10%</w:t>
            </w:r>
          </w:p>
        </w:tc>
        <w:tc>
          <w:tcPr>
            <w:tcW w:w="1624" w:type="dxa"/>
            <w:tcBorders>
              <w:top w:val="single" w:sz="4" w:space="0" w:color="auto"/>
              <w:left w:val="single" w:sz="4" w:space="0" w:color="auto"/>
              <w:right w:val="single" w:sz="4" w:space="0" w:color="auto"/>
            </w:tcBorders>
            <w:shd w:val="clear" w:color="auto" w:fill="auto"/>
            <w:vAlign w:val="center"/>
          </w:tcPr>
          <w:p w:rsidR="00D402FF" w:rsidRPr="0032246B" w:rsidRDefault="00D402FF" w:rsidP="008E1C5F">
            <w:pPr>
              <w:pStyle w:val="TableText"/>
              <w:ind w:firstLine="0"/>
              <w:rPr>
                <w:rFonts w:ascii="Times New Roman" w:hAnsi="Times New Roman"/>
                <w:sz w:val="22"/>
                <w:szCs w:val="22"/>
              </w:rPr>
            </w:pPr>
            <w:r w:rsidRPr="0032246B">
              <w:rPr>
                <w:rFonts w:ascii="Times New Roman" w:hAnsi="Times New Roman"/>
                <w:sz w:val="22"/>
                <w:szCs w:val="22"/>
              </w:rPr>
              <w:t>Н, о</w:t>
            </w:r>
            <w:r w:rsidRPr="0032246B">
              <w:rPr>
                <w:rFonts w:ascii="Times New Roman" w:hAnsi="Times New Roman"/>
                <w:sz w:val="22"/>
                <w:szCs w:val="22"/>
              </w:rPr>
              <w:t>т</w:t>
            </w:r>
            <w:r w:rsidRPr="0032246B">
              <w:rPr>
                <w:rFonts w:ascii="Times New Roman" w:hAnsi="Times New Roman"/>
                <w:sz w:val="22"/>
                <w:szCs w:val="22"/>
              </w:rPr>
              <w:t>метка дна тальв</w:t>
            </w:r>
            <w:r w:rsidRPr="0032246B">
              <w:rPr>
                <w:rFonts w:ascii="Times New Roman" w:hAnsi="Times New Roman"/>
                <w:sz w:val="22"/>
                <w:szCs w:val="22"/>
              </w:rPr>
              <w:t>е</w:t>
            </w:r>
            <w:r w:rsidRPr="0032246B">
              <w:rPr>
                <w:rFonts w:ascii="Times New Roman" w:hAnsi="Times New Roman"/>
                <w:sz w:val="22"/>
                <w:szCs w:val="22"/>
              </w:rPr>
              <w:t>га,</w:t>
            </w:r>
          </w:p>
          <w:p w:rsidR="00D402FF" w:rsidRPr="0032246B" w:rsidRDefault="00D402FF" w:rsidP="00927417">
            <w:pPr>
              <w:pStyle w:val="TableText"/>
              <w:rPr>
                <w:rFonts w:ascii="Times New Roman" w:hAnsi="Times New Roman"/>
                <w:sz w:val="22"/>
                <w:szCs w:val="22"/>
              </w:rPr>
            </w:pPr>
            <w:r w:rsidRPr="0032246B">
              <w:rPr>
                <w:rFonts w:ascii="Times New Roman" w:hAnsi="Times New Roman"/>
                <w:sz w:val="22"/>
                <w:szCs w:val="22"/>
              </w:rPr>
              <w:t>мБс</w:t>
            </w:r>
          </w:p>
        </w:tc>
      </w:tr>
      <w:tr w:rsidR="008E1C5F" w:rsidRPr="0032246B" w:rsidTr="00927417">
        <w:trPr>
          <w:trHeight w:val="77"/>
          <w:jc w:val="center"/>
        </w:trPr>
        <w:tc>
          <w:tcPr>
            <w:tcW w:w="628" w:type="dxa"/>
            <w:tcBorders>
              <w:top w:val="single" w:sz="4" w:space="0" w:color="auto"/>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w:t>
            </w:r>
          </w:p>
        </w:tc>
        <w:tc>
          <w:tcPr>
            <w:tcW w:w="1402"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159+20</w:t>
            </w:r>
          </w:p>
        </w:tc>
        <w:tc>
          <w:tcPr>
            <w:tcW w:w="1994"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лог б/н №1</w:t>
            </w:r>
          </w:p>
        </w:tc>
        <w:tc>
          <w:tcPr>
            <w:tcW w:w="1184" w:type="dxa"/>
            <w:gridSpan w:val="2"/>
            <w:tcBorders>
              <w:top w:val="single" w:sz="4" w:space="0" w:color="auto"/>
              <w:left w:val="single" w:sz="4" w:space="0" w:color="auto"/>
              <w:right w:val="single" w:sz="4" w:space="0" w:color="auto"/>
            </w:tcBorders>
            <w:vAlign w:val="center"/>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667.84</w:t>
            </w:r>
          </w:p>
        </w:tc>
        <w:tc>
          <w:tcPr>
            <w:tcW w:w="955" w:type="dxa"/>
            <w:tcBorders>
              <w:top w:val="single" w:sz="4" w:space="0" w:color="auto"/>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667.83</w:t>
            </w:r>
          </w:p>
        </w:tc>
        <w:tc>
          <w:tcPr>
            <w:tcW w:w="946" w:type="dxa"/>
            <w:tcBorders>
              <w:top w:val="single" w:sz="4" w:space="0" w:color="auto"/>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667.82</w:t>
            </w:r>
          </w:p>
        </w:tc>
        <w:tc>
          <w:tcPr>
            <w:tcW w:w="1008" w:type="dxa"/>
            <w:tcBorders>
              <w:top w:val="single" w:sz="4" w:space="0" w:color="auto"/>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667.82</w:t>
            </w:r>
          </w:p>
        </w:tc>
        <w:tc>
          <w:tcPr>
            <w:tcW w:w="1624" w:type="dxa"/>
            <w:tcBorders>
              <w:top w:val="single" w:sz="4" w:space="0" w:color="auto"/>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667.71</w:t>
            </w:r>
          </w:p>
        </w:tc>
      </w:tr>
      <w:tr w:rsidR="008E1C5F" w:rsidRPr="0032246B" w:rsidTr="00927417">
        <w:trPr>
          <w:trHeight w:val="154"/>
          <w:jc w:val="center"/>
        </w:trPr>
        <w:tc>
          <w:tcPr>
            <w:tcW w:w="628" w:type="dxa"/>
            <w:tcBorders>
              <w:top w:val="single" w:sz="4" w:space="0" w:color="auto"/>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w:t>
            </w:r>
          </w:p>
        </w:tc>
        <w:tc>
          <w:tcPr>
            <w:tcW w:w="1402"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163+72.7</w:t>
            </w:r>
          </w:p>
        </w:tc>
        <w:tc>
          <w:tcPr>
            <w:tcW w:w="1994"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лог б/н  № 2</w:t>
            </w:r>
          </w:p>
        </w:tc>
        <w:tc>
          <w:tcPr>
            <w:tcW w:w="1184" w:type="dxa"/>
            <w:gridSpan w:val="2"/>
            <w:tcBorders>
              <w:top w:val="single" w:sz="4" w:space="0" w:color="auto"/>
              <w:left w:val="single" w:sz="4" w:space="0" w:color="auto"/>
              <w:right w:val="single" w:sz="4" w:space="0" w:color="auto"/>
            </w:tcBorders>
            <w:vAlign w:val="center"/>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667.29</w:t>
            </w:r>
          </w:p>
        </w:tc>
        <w:tc>
          <w:tcPr>
            <w:tcW w:w="955" w:type="dxa"/>
            <w:tcBorders>
              <w:top w:val="single" w:sz="4" w:space="0" w:color="auto"/>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667.29</w:t>
            </w:r>
          </w:p>
        </w:tc>
        <w:tc>
          <w:tcPr>
            <w:tcW w:w="946" w:type="dxa"/>
            <w:tcBorders>
              <w:top w:val="single" w:sz="4" w:space="0" w:color="auto"/>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667.28</w:t>
            </w:r>
          </w:p>
        </w:tc>
        <w:tc>
          <w:tcPr>
            <w:tcW w:w="1008" w:type="dxa"/>
            <w:tcBorders>
              <w:top w:val="single" w:sz="4" w:space="0" w:color="auto"/>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667.28</w:t>
            </w:r>
          </w:p>
        </w:tc>
        <w:tc>
          <w:tcPr>
            <w:tcW w:w="1624" w:type="dxa"/>
            <w:tcBorders>
              <w:top w:val="single" w:sz="4" w:space="0" w:color="auto"/>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667.17</w:t>
            </w:r>
          </w:p>
        </w:tc>
      </w:tr>
      <w:tr w:rsidR="008E1C5F" w:rsidRPr="0032246B" w:rsidTr="00927417">
        <w:trPr>
          <w:trHeight w:val="109"/>
          <w:jc w:val="center"/>
        </w:trPr>
        <w:tc>
          <w:tcPr>
            <w:tcW w:w="628"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w:t>
            </w:r>
          </w:p>
        </w:tc>
        <w:tc>
          <w:tcPr>
            <w:tcW w:w="1402"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168+20</w:t>
            </w:r>
          </w:p>
        </w:tc>
        <w:tc>
          <w:tcPr>
            <w:tcW w:w="1994"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лог б/н  № 3</w:t>
            </w:r>
          </w:p>
        </w:tc>
        <w:tc>
          <w:tcPr>
            <w:tcW w:w="1184" w:type="dxa"/>
            <w:gridSpan w:val="2"/>
            <w:tcBorders>
              <w:left w:val="single" w:sz="4" w:space="0" w:color="auto"/>
              <w:right w:val="single" w:sz="4" w:space="0" w:color="auto"/>
            </w:tcBorders>
            <w:vAlign w:val="center"/>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666.91</w:t>
            </w:r>
          </w:p>
        </w:tc>
        <w:tc>
          <w:tcPr>
            <w:tcW w:w="955"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666.90</w:t>
            </w:r>
          </w:p>
        </w:tc>
        <w:tc>
          <w:tcPr>
            <w:tcW w:w="946"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666.90</w:t>
            </w:r>
          </w:p>
        </w:tc>
        <w:tc>
          <w:tcPr>
            <w:tcW w:w="1008"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666.88</w:t>
            </w:r>
          </w:p>
        </w:tc>
        <w:tc>
          <w:tcPr>
            <w:tcW w:w="1624"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666.74</w:t>
            </w:r>
          </w:p>
        </w:tc>
      </w:tr>
      <w:tr w:rsidR="008E1C5F" w:rsidRPr="0032246B" w:rsidTr="00927417">
        <w:trPr>
          <w:trHeight w:val="118"/>
          <w:jc w:val="center"/>
        </w:trPr>
        <w:tc>
          <w:tcPr>
            <w:tcW w:w="628"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4</w:t>
            </w:r>
          </w:p>
        </w:tc>
        <w:tc>
          <w:tcPr>
            <w:tcW w:w="1402"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174+45.0</w:t>
            </w:r>
          </w:p>
        </w:tc>
        <w:tc>
          <w:tcPr>
            <w:tcW w:w="1994"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лог б/н №4</w:t>
            </w:r>
          </w:p>
        </w:tc>
        <w:tc>
          <w:tcPr>
            <w:tcW w:w="1184" w:type="dxa"/>
            <w:gridSpan w:val="2"/>
            <w:tcBorders>
              <w:left w:val="single" w:sz="4" w:space="0" w:color="auto"/>
              <w:right w:val="single" w:sz="4" w:space="0" w:color="auto"/>
            </w:tcBorders>
            <w:vAlign w:val="center"/>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661.35</w:t>
            </w:r>
          </w:p>
        </w:tc>
        <w:tc>
          <w:tcPr>
            <w:tcW w:w="955"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661.35</w:t>
            </w:r>
          </w:p>
        </w:tc>
        <w:tc>
          <w:tcPr>
            <w:tcW w:w="946"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661.34</w:t>
            </w:r>
          </w:p>
        </w:tc>
        <w:tc>
          <w:tcPr>
            <w:tcW w:w="1008"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661.34</w:t>
            </w:r>
          </w:p>
        </w:tc>
        <w:tc>
          <w:tcPr>
            <w:tcW w:w="1624"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661.26</w:t>
            </w:r>
          </w:p>
        </w:tc>
      </w:tr>
      <w:tr w:rsidR="008E1C5F" w:rsidRPr="0032246B" w:rsidTr="00927417">
        <w:trPr>
          <w:trHeight w:val="60"/>
          <w:jc w:val="center"/>
        </w:trPr>
        <w:tc>
          <w:tcPr>
            <w:tcW w:w="628"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w:t>
            </w:r>
          </w:p>
        </w:tc>
        <w:tc>
          <w:tcPr>
            <w:tcW w:w="1402"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184+2.5</w:t>
            </w:r>
          </w:p>
        </w:tc>
        <w:tc>
          <w:tcPr>
            <w:tcW w:w="1994"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лог б/н № 5</w:t>
            </w:r>
          </w:p>
        </w:tc>
        <w:tc>
          <w:tcPr>
            <w:tcW w:w="1184" w:type="dxa"/>
            <w:gridSpan w:val="2"/>
            <w:tcBorders>
              <w:left w:val="single" w:sz="4" w:space="0" w:color="auto"/>
              <w:right w:val="single" w:sz="4" w:space="0" w:color="auto"/>
            </w:tcBorders>
            <w:vAlign w:val="center"/>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675.20</w:t>
            </w:r>
          </w:p>
        </w:tc>
        <w:tc>
          <w:tcPr>
            <w:tcW w:w="955"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675.19</w:t>
            </w:r>
          </w:p>
        </w:tc>
        <w:tc>
          <w:tcPr>
            <w:tcW w:w="946"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675.19</w:t>
            </w:r>
          </w:p>
        </w:tc>
        <w:tc>
          <w:tcPr>
            <w:tcW w:w="1008"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675.18</w:t>
            </w:r>
          </w:p>
        </w:tc>
        <w:tc>
          <w:tcPr>
            <w:tcW w:w="1624"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675.03</w:t>
            </w:r>
          </w:p>
        </w:tc>
      </w:tr>
      <w:tr w:rsidR="008E1C5F" w:rsidRPr="0032246B" w:rsidTr="00927417">
        <w:trPr>
          <w:trHeight w:val="121"/>
          <w:jc w:val="center"/>
        </w:trPr>
        <w:tc>
          <w:tcPr>
            <w:tcW w:w="628"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w:t>
            </w:r>
          </w:p>
        </w:tc>
        <w:tc>
          <w:tcPr>
            <w:tcW w:w="1402"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185+53.6</w:t>
            </w:r>
          </w:p>
        </w:tc>
        <w:tc>
          <w:tcPr>
            <w:tcW w:w="1994"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ручей б/н № 1</w:t>
            </w:r>
          </w:p>
        </w:tc>
        <w:tc>
          <w:tcPr>
            <w:tcW w:w="1184" w:type="dxa"/>
            <w:gridSpan w:val="2"/>
            <w:tcBorders>
              <w:left w:val="single" w:sz="4" w:space="0" w:color="auto"/>
              <w:right w:val="single" w:sz="4" w:space="0" w:color="auto"/>
            </w:tcBorders>
            <w:vAlign w:val="center"/>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677.31</w:t>
            </w:r>
          </w:p>
        </w:tc>
        <w:tc>
          <w:tcPr>
            <w:tcW w:w="955"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677.27</w:t>
            </w:r>
          </w:p>
        </w:tc>
        <w:tc>
          <w:tcPr>
            <w:tcW w:w="946"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677.24</w:t>
            </w:r>
          </w:p>
        </w:tc>
        <w:tc>
          <w:tcPr>
            <w:tcW w:w="1008"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677.21</w:t>
            </w:r>
          </w:p>
        </w:tc>
        <w:tc>
          <w:tcPr>
            <w:tcW w:w="1624"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676.48</w:t>
            </w:r>
          </w:p>
        </w:tc>
      </w:tr>
      <w:tr w:rsidR="008E1C5F" w:rsidRPr="0032246B" w:rsidTr="00927417">
        <w:trPr>
          <w:trHeight w:val="121"/>
          <w:jc w:val="center"/>
        </w:trPr>
        <w:tc>
          <w:tcPr>
            <w:tcW w:w="628"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w:t>
            </w:r>
          </w:p>
        </w:tc>
        <w:tc>
          <w:tcPr>
            <w:tcW w:w="1402"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222+45.8</w:t>
            </w:r>
          </w:p>
        </w:tc>
        <w:tc>
          <w:tcPr>
            <w:tcW w:w="1994"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лог б/н № 6</w:t>
            </w:r>
          </w:p>
        </w:tc>
        <w:tc>
          <w:tcPr>
            <w:tcW w:w="1184" w:type="dxa"/>
            <w:gridSpan w:val="2"/>
            <w:tcBorders>
              <w:left w:val="single" w:sz="4" w:space="0" w:color="auto"/>
              <w:right w:val="single" w:sz="4" w:space="0" w:color="auto"/>
            </w:tcBorders>
            <w:vAlign w:val="center"/>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807.14</w:t>
            </w:r>
          </w:p>
        </w:tc>
        <w:tc>
          <w:tcPr>
            <w:tcW w:w="955"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807.14</w:t>
            </w:r>
          </w:p>
        </w:tc>
        <w:tc>
          <w:tcPr>
            <w:tcW w:w="946"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807.13</w:t>
            </w:r>
          </w:p>
        </w:tc>
        <w:tc>
          <w:tcPr>
            <w:tcW w:w="1008"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807.13</w:t>
            </w:r>
          </w:p>
        </w:tc>
        <w:tc>
          <w:tcPr>
            <w:tcW w:w="1624"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807.03</w:t>
            </w:r>
          </w:p>
        </w:tc>
      </w:tr>
      <w:tr w:rsidR="008E1C5F" w:rsidRPr="0032246B" w:rsidTr="00927417">
        <w:trPr>
          <w:trHeight w:val="121"/>
          <w:jc w:val="center"/>
        </w:trPr>
        <w:tc>
          <w:tcPr>
            <w:tcW w:w="628"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8</w:t>
            </w:r>
          </w:p>
        </w:tc>
        <w:tc>
          <w:tcPr>
            <w:tcW w:w="1402"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231+83.4</w:t>
            </w:r>
          </w:p>
        </w:tc>
        <w:tc>
          <w:tcPr>
            <w:tcW w:w="1994"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лог б/н № 7</w:t>
            </w:r>
          </w:p>
        </w:tc>
        <w:tc>
          <w:tcPr>
            <w:tcW w:w="1184" w:type="dxa"/>
            <w:gridSpan w:val="2"/>
            <w:tcBorders>
              <w:left w:val="single" w:sz="4" w:space="0" w:color="auto"/>
              <w:right w:val="single" w:sz="4" w:space="0" w:color="auto"/>
            </w:tcBorders>
            <w:vAlign w:val="center"/>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807.19</w:t>
            </w:r>
          </w:p>
        </w:tc>
        <w:tc>
          <w:tcPr>
            <w:tcW w:w="955"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807.19</w:t>
            </w:r>
          </w:p>
        </w:tc>
        <w:tc>
          <w:tcPr>
            <w:tcW w:w="946"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807.18</w:t>
            </w:r>
          </w:p>
        </w:tc>
        <w:tc>
          <w:tcPr>
            <w:tcW w:w="1008"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807.17</w:t>
            </w:r>
          </w:p>
        </w:tc>
        <w:tc>
          <w:tcPr>
            <w:tcW w:w="1624"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807.03</w:t>
            </w:r>
          </w:p>
        </w:tc>
      </w:tr>
      <w:tr w:rsidR="008E1C5F" w:rsidRPr="0032246B" w:rsidTr="00927417">
        <w:trPr>
          <w:trHeight w:val="102"/>
          <w:jc w:val="center"/>
        </w:trPr>
        <w:tc>
          <w:tcPr>
            <w:tcW w:w="628"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9</w:t>
            </w:r>
          </w:p>
        </w:tc>
        <w:tc>
          <w:tcPr>
            <w:tcW w:w="1402"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260+69.0</w:t>
            </w:r>
          </w:p>
        </w:tc>
        <w:tc>
          <w:tcPr>
            <w:tcW w:w="1994"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лог б/н № 8</w:t>
            </w:r>
          </w:p>
        </w:tc>
        <w:tc>
          <w:tcPr>
            <w:tcW w:w="1184" w:type="dxa"/>
            <w:gridSpan w:val="2"/>
            <w:tcBorders>
              <w:left w:val="single" w:sz="4" w:space="0" w:color="auto"/>
              <w:right w:val="single" w:sz="4" w:space="0" w:color="auto"/>
            </w:tcBorders>
            <w:vAlign w:val="center"/>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746.77</w:t>
            </w:r>
          </w:p>
        </w:tc>
        <w:tc>
          <w:tcPr>
            <w:tcW w:w="955"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746.76</w:t>
            </w:r>
          </w:p>
        </w:tc>
        <w:tc>
          <w:tcPr>
            <w:tcW w:w="946"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746.74</w:t>
            </w:r>
          </w:p>
        </w:tc>
        <w:tc>
          <w:tcPr>
            <w:tcW w:w="1008"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746.73</w:t>
            </w:r>
          </w:p>
        </w:tc>
        <w:tc>
          <w:tcPr>
            <w:tcW w:w="1624"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746.45</w:t>
            </w:r>
          </w:p>
        </w:tc>
      </w:tr>
      <w:tr w:rsidR="008E1C5F" w:rsidRPr="0032246B" w:rsidTr="00927417">
        <w:trPr>
          <w:trHeight w:val="102"/>
          <w:jc w:val="center"/>
        </w:trPr>
        <w:tc>
          <w:tcPr>
            <w:tcW w:w="628"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10</w:t>
            </w:r>
          </w:p>
        </w:tc>
        <w:tc>
          <w:tcPr>
            <w:tcW w:w="1402"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264+92.6</w:t>
            </w:r>
          </w:p>
        </w:tc>
        <w:tc>
          <w:tcPr>
            <w:tcW w:w="1994"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лог б/н №9</w:t>
            </w:r>
          </w:p>
        </w:tc>
        <w:tc>
          <w:tcPr>
            <w:tcW w:w="1184" w:type="dxa"/>
            <w:gridSpan w:val="2"/>
            <w:tcBorders>
              <w:left w:val="single" w:sz="4" w:space="0" w:color="auto"/>
              <w:right w:val="single" w:sz="4" w:space="0" w:color="auto"/>
            </w:tcBorders>
            <w:vAlign w:val="center"/>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751.52</w:t>
            </w:r>
          </w:p>
        </w:tc>
        <w:tc>
          <w:tcPr>
            <w:tcW w:w="955"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751.51</w:t>
            </w:r>
          </w:p>
        </w:tc>
        <w:tc>
          <w:tcPr>
            <w:tcW w:w="946"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751.50</w:t>
            </w:r>
          </w:p>
        </w:tc>
        <w:tc>
          <w:tcPr>
            <w:tcW w:w="1008"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751.49</w:t>
            </w:r>
          </w:p>
        </w:tc>
        <w:tc>
          <w:tcPr>
            <w:tcW w:w="1624"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751.35</w:t>
            </w:r>
          </w:p>
        </w:tc>
      </w:tr>
      <w:tr w:rsidR="008E1C5F" w:rsidRPr="0032246B" w:rsidTr="00927417">
        <w:trPr>
          <w:trHeight w:val="87"/>
          <w:jc w:val="center"/>
        </w:trPr>
        <w:tc>
          <w:tcPr>
            <w:tcW w:w="628"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11</w:t>
            </w:r>
          </w:p>
        </w:tc>
        <w:tc>
          <w:tcPr>
            <w:tcW w:w="1402"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272+31.4</w:t>
            </w:r>
          </w:p>
        </w:tc>
        <w:tc>
          <w:tcPr>
            <w:tcW w:w="1994"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лог б/н 10</w:t>
            </w:r>
          </w:p>
        </w:tc>
        <w:tc>
          <w:tcPr>
            <w:tcW w:w="1184" w:type="dxa"/>
            <w:gridSpan w:val="2"/>
            <w:tcBorders>
              <w:left w:val="single" w:sz="4" w:space="0" w:color="auto"/>
              <w:right w:val="single" w:sz="4" w:space="0" w:color="auto"/>
            </w:tcBorders>
            <w:vAlign w:val="center"/>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751.08</w:t>
            </w:r>
          </w:p>
        </w:tc>
        <w:tc>
          <w:tcPr>
            <w:tcW w:w="955"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751.07</w:t>
            </w:r>
          </w:p>
        </w:tc>
        <w:tc>
          <w:tcPr>
            <w:tcW w:w="946"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751.07</w:t>
            </w:r>
          </w:p>
        </w:tc>
        <w:tc>
          <w:tcPr>
            <w:tcW w:w="1008"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751.07</w:t>
            </w:r>
          </w:p>
        </w:tc>
        <w:tc>
          <w:tcPr>
            <w:tcW w:w="1624"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750.98</w:t>
            </w:r>
          </w:p>
        </w:tc>
      </w:tr>
      <w:tr w:rsidR="008E1C5F" w:rsidRPr="0032246B" w:rsidTr="00927417">
        <w:trPr>
          <w:trHeight w:val="109"/>
          <w:jc w:val="center"/>
        </w:trPr>
        <w:tc>
          <w:tcPr>
            <w:tcW w:w="628"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12</w:t>
            </w:r>
          </w:p>
        </w:tc>
        <w:tc>
          <w:tcPr>
            <w:tcW w:w="1402"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283+15.3</w:t>
            </w:r>
          </w:p>
        </w:tc>
        <w:tc>
          <w:tcPr>
            <w:tcW w:w="1994"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лог б/н № 11</w:t>
            </w:r>
          </w:p>
        </w:tc>
        <w:tc>
          <w:tcPr>
            <w:tcW w:w="1184" w:type="dxa"/>
            <w:gridSpan w:val="2"/>
            <w:tcBorders>
              <w:left w:val="single" w:sz="4" w:space="0" w:color="auto"/>
              <w:right w:val="single" w:sz="4" w:space="0" w:color="auto"/>
            </w:tcBorders>
            <w:vAlign w:val="center"/>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759.82</w:t>
            </w:r>
          </w:p>
        </w:tc>
        <w:tc>
          <w:tcPr>
            <w:tcW w:w="955"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759.81</w:t>
            </w:r>
          </w:p>
        </w:tc>
        <w:tc>
          <w:tcPr>
            <w:tcW w:w="946"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759.80</w:t>
            </w:r>
          </w:p>
        </w:tc>
        <w:tc>
          <w:tcPr>
            <w:tcW w:w="1008"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759.80</w:t>
            </w:r>
          </w:p>
        </w:tc>
        <w:tc>
          <w:tcPr>
            <w:tcW w:w="1624"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759.65</w:t>
            </w:r>
          </w:p>
        </w:tc>
      </w:tr>
      <w:tr w:rsidR="008E1C5F" w:rsidRPr="0032246B" w:rsidTr="00927417">
        <w:trPr>
          <w:trHeight w:val="87"/>
          <w:jc w:val="center"/>
        </w:trPr>
        <w:tc>
          <w:tcPr>
            <w:tcW w:w="628"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13</w:t>
            </w:r>
          </w:p>
        </w:tc>
        <w:tc>
          <w:tcPr>
            <w:tcW w:w="1402"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287+34.4</w:t>
            </w:r>
          </w:p>
        </w:tc>
        <w:tc>
          <w:tcPr>
            <w:tcW w:w="1994"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ручей б/н 2 ств. 1</w:t>
            </w:r>
          </w:p>
        </w:tc>
        <w:tc>
          <w:tcPr>
            <w:tcW w:w="1184" w:type="dxa"/>
            <w:gridSpan w:val="2"/>
            <w:tcBorders>
              <w:left w:val="single" w:sz="4" w:space="0" w:color="auto"/>
              <w:right w:val="single" w:sz="4" w:space="0" w:color="auto"/>
            </w:tcBorders>
            <w:vAlign w:val="center"/>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757.83</w:t>
            </w:r>
          </w:p>
        </w:tc>
        <w:tc>
          <w:tcPr>
            <w:tcW w:w="955"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757.80</w:t>
            </w:r>
          </w:p>
        </w:tc>
        <w:tc>
          <w:tcPr>
            <w:tcW w:w="946"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757.77</w:t>
            </w:r>
          </w:p>
        </w:tc>
        <w:tc>
          <w:tcPr>
            <w:tcW w:w="1008"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757.74</w:t>
            </w:r>
          </w:p>
        </w:tc>
        <w:tc>
          <w:tcPr>
            <w:tcW w:w="1624"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757.19</w:t>
            </w:r>
          </w:p>
        </w:tc>
      </w:tr>
      <w:tr w:rsidR="008E1C5F" w:rsidRPr="0032246B" w:rsidTr="00927417">
        <w:trPr>
          <w:trHeight w:val="102"/>
          <w:jc w:val="center"/>
        </w:trPr>
        <w:tc>
          <w:tcPr>
            <w:tcW w:w="628"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14</w:t>
            </w:r>
          </w:p>
        </w:tc>
        <w:tc>
          <w:tcPr>
            <w:tcW w:w="1402"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292+60</w:t>
            </w:r>
          </w:p>
        </w:tc>
        <w:tc>
          <w:tcPr>
            <w:tcW w:w="1994"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лог б/н  № 12</w:t>
            </w:r>
          </w:p>
        </w:tc>
        <w:tc>
          <w:tcPr>
            <w:tcW w:w="1184" w:type="dxa"/>
            <w:gridSpan w:val="2"/>
            <w:tcBorders>
              <w:left w:val="single" w:sz="4" w:space="0" w:color="auto"/>
              <w:right w:val="single" w:sz="4" w:space="0" w:color="auto"/>
            </w:tcBorders>
            <w:vAlign w:val="center"/>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760.51</w:t>
            </w:r>
          </w:p>
        </w:tc>
        <w:tc>
          <w:tcPr>
            <w:tcW w:w="955"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760.49</w:t>
            </w:r>
          </w:p>
        </w:tc>
        <w:tc>
          <w:tcPr>
            <w:tcW w:w="946"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760.49</w:t>
            </w:r>
          </w:p>
        </w:tc>
        <w:tc>
          <w:tcPr>
            <w:tcW w:w="1008"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760.48</w:t>
            </w:r>
          </w:p>
        </w:tc>
        <w:tc>
          <w:tcPr>
            <w:tcW w:w="1624"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760.35</w:t>
            </w:r>
          </w:p>
        </w:tc>
      </w:tr>
      <w:tr w:rsidR="008E1C5F" w:rsidRPr="0032246B" w:rsidTr="00927417">
        <w:trPr>
          <w:trHeight w:val="124"/>
          <w:jc w:val="center"/>
        </w:trPr>
        <w:tc>
          <w:tcPr>
            <w:tcW w:w="628"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15</w:t>
            </w:r>
          </w:p>
        </w:tc>
        <w:tc>
          <w:tcPr>
            <w:tcW w:w="1402"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295+44.9</w:t>
            </w:r>
          </w:p>
        </w:tc>
        <w:tc>
          <w:tcPr>
            <w:tcW w:w="1994"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лог б/н  № 13</w:t>
            </w:r>
          </w:p>
        </w:tc>
        <w:tc>
          <w:tcPr>
            <w:tcW w:w="1184" w:type="dxa"/>
            <w:gridSpan w:val="2"/>
            <w:tcBorders>
              <w:left w:val="single" w:sz="4" w:space="0" w:color="auto"/>
              <w:right w:val="single" w:sz="4" w:space="0" w:color="auto"/>
            </w:tcBorders>
            <w:vAlign w:val="center"/>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765.80</w:t>
            </w:r>
          </w:p>
        </w:tc>
        <w:tc>
          <w:tcPr>
            <w:tcW w:w="955"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765.78</w:t>
            </w:r>
          </w:p>
        </w:tc>
        <w:tc>
          <w:tcPr>
            <w:tcW w:w="946"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765.78</w:t>
            </w:r>
          </w:p>
        </w:tc>
        <w:tc>
          <w:tcPr>
            <w:tcW w:w="1008"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761.75</w:t>
            </w:r>
          </w:p>
        </w:tc>
        <w:tc>
          <w:tcPr>
            <w:tcW w:w="1624"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761.62</w:t>
            </w:r>
          </w:p>
        </w:tc>
      </w:tr>
      <w:tr w:rsidR="008E1C5F" w:rsidRPr="0032246B" w:rsidTr="00927417">
        <w:trPr>
          <w:trHeight w:val="261"/>
          <w:jc w:val="center"/>
        </w:trPr>
        <w:tc>
          <w:tcPr>
            <w:tcW w:w="628"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16</w:t>
            </w:r>
          </w:p>
        </w:tc>
        <w:tc>
          <w:tcPr>
            <w:tcW w:w="1402"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299+72.7</w:t>
            </w:r>
          </w:p>
        </w:tc>
        <w:tc>
          <w:tcPr>
            <w:tcW w:w="1994"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ручей б/н 2 ств.2</w:t>
            </w:r>
          </w:p>
        </w:tc>
        <w:tc>
          <w:tcPr>
            <w:tcW w:w="1184" w:type="dxa"/>
            <w:gridSpan w:val="2"/>
            <w:tcBorders>
              <w:left w:val="single" w:sz="4" w:space="0" w:color="auto"/>
              <w:right w:val="single" w:sz="4" w:space="0" w:color="auto"/>
            </w:tcBorders>
            <w:vAlign w:val="center"/>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768.06</w:t>
            </w:r>
          </w:p>
        </w:tc>
        <w:tc>
          <w:tcPr>
            <w:tcW w:w="955"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768.05</w:t>
            </w:r>
          </w:p>
        </w:tc>
        <w:tc>
          <w:tcPr>
            <w:tcW w:w="946"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768.04</w:t>
            </w:r>
          </w:p>
        </w:tc>
        <w:tc>
          <w:tcPr>
            <w:tcW w:w="1008"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768.02</w:t>
            </w:r>
          </w:p>
        </w:tc>
        <w:tc>
          <w:tcPr>
            <w:tcW w:w="1624"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767.71</w:t>
            </w:r>
          </w:p>
        </w:tc>
      </w:tr>
      <w:tr w:rsidR="008E1C5F" w:rsidRPr="0032246B" w:rsidTr="00927417">
        <w:trPr>
          <w:trHeight w:val="102"/>
          <w:jc w:val="center"/>
        </w:trPr>
        <w:tc>
          <w:tcPr>
            <w:tcW w:w="628"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17</w:t>
            </w:r>
          </w:p>
        </w:tc>
        <w:tc>
          <w:tcPr>
            <w:tcW w:w="1402"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307+26.5</w:t>
            </w:r>
          </w:p>
        </w:tc>
        <w:tc>
          <w:tcPr>
            <w:tcW w:w="1994"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лог б/н 14</w:t>
            </w:r>
          </w:p>
        </w:tc>
        <w:tc>
          <w:tcPr>
            <w:tcW w:w="1184" w:type="dxa"/>
            <w:gridSpan w:val="2"/>
            <w:tcBorders>
              <w:left w:val="single" w:sz="4" w:space="0" w:color="auto"/>
              <w:right w:val="single" w:sz="4" w:space="0" w:color="auto"/>
            </w:tcBorders>
            <w:vAlign w:val="center"/>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786.30</w:t>
            </w:r>
          </w:p>
        </w:tc>
        <w:tc>
          <w:tcPr>
            <w:tcW w:w="955"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786.29</w:t>
            </w:r>
          </w:p>
        </w:tc>
        <w:tc>
          <w:tcPr>
            <w:tcW w:w="946"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786.29</w:t>
            </w:r>
          </w:p>
        </w:tc>
        <w:tc>
          <w:tcPr>
            <w:tcW w:w="1008"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786.29</w:t>
            </w:r>
          </w:p>
        </w:tc>
        <w:tc>
          <w:tcPr>
            <w:tcW w:w="1624"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786.24</w:t>
            </w:r>
          </w:p>
        </w:tc>
      </w:tr>
      <w:tr w:rsidR="008E1C5F" w:rsidRPr="0032246B" w:rsidTr="00927417">
        <w:trPr>
          <w:trHeight w:val="109"/>
          <w:jc w:val="center"/>
        </w:trPr>
        <w:tc>
          <w:tcPr>
            <w:tcW w:w="628"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18</w:t>
            </w:r>
          </w:p>
        </w:tc>
        <w:tc>
          <w:tcPr>
            <w:tcW w:w="1402"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309+32.6</w:t>
            </w:r>
          </w:p>
        </w:tc>
        <w:tc>
          <w:tcPr>
            <w:tcW w:w="1994"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лог б/н  № 15</w:t>
            </w:r>
          </w:p>
        </w:tc>
        <w:tc>
          <w:tcPr>
            <w:tcW w:w="1184" w:type="dxa"/>
            <w:gridSpan w:val="2"/>
            <w:tcBorders>
              <w:left w:val="single" w:sz="4" w:space="0" w:color="auto"/>
              <w:right w:val="single" w:sz="4" w:space="0" w:color="auto"/>
            </w:tcBorders>
            <w:vAlign w:val="center"/>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791.10</w:t>
            </w:r>
          </w:p>
        </w:tc>
        <w:tc>
          <w:tcPr>
            <w:tcW w:w="955"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791.08</w:t>
            </w:r>
          </w:p>
        </w:tc>
        <w:tc>
          <w:tcPr>
            <w:tcW w:w="946"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791.06</w:t>
            </w:r>
          </w:p>
        </w:tc>
        <w:tc>
          <w:tcPr>
            <w:tcW w:w="1008"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791.05</w:t>
            </w:r>
          </w:p>
        </w:tc>
        <w:tc>
          <w:tcPr>
            <w:tcW w:w="1624"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790.94</w:t>
            </w:r>
          </w:p>
        </w:tc>
      </w:tr>
      <w:tr w:rsidR="008E1C5F" w:rsidRPr="0032246B" w:rsidTr="00927417">
        <w:trPr>
          <w:trHeight w:val="118"/>
          <w:jc w:val="center"/>
        </w:trPr>
        <w:tc>
          <w:tcPr>
            <w:tcW w:w="628"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19</w:t>
            </w:r>
          </w:p>
        </w:tc>
        <w:tc>
          <w:tcPr>
            <w:tcW w:w="1402"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311+0.0</w:t>
            </w:r>
          </w:p>
        </w:tc>
        <w:tc>
          <w:tcPr>
            <w:tcW w:w="1994"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лог б/н 16</w:t>
            </w:r>
          </w:p>
        </w:tc>
        <w:tc>
          <w:tcPr>
            <w:tcW w:w="1184" w:type="dxa"/>
            <w:gridSpan w:val="2"/>
            <w:tcBorders>
              <w:left w:val="single" w:sz="4" w:space="0" w:color="auto"/>
              <w:right w:val="single" w:sz="4" w:space="0" w:color="auto"/>
            </w:tcBorders>
            <w:vAlign w:val="center"/>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794.02</w:t>
            </w:r>
          </w:p>
        </w:tc>
        <w:tc>
          <w:tcPr>
            <w:tcW w:w="955"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794.02</w:t>
            </w:r>
          </w:p>
        </w:tc>
        <w:tc>
          <w:tcPr>
            <w:tcW w:w="946"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794.01</w:t>
            </w:r>
          </w:p>
        </w:tc>
        <w:tc>
          <w:tcPr>
            <w:tcW w:w="1008"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794.01</w:t>
            </w:r>
          </w:p>
        </w:tc>
        <w:tc>
          <w:tcPr>
            <w:tcW w:w="1624"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793.90</w:t>
            </w:r>
          </w:p>
        </w:tc>
      </w:tr>
      <w:tr w:rsidR="008E1C5F" w:rsidRPr="0032246B" w:rsidTr="00927417">
        <w:trPr>
          <w:trHeight w:val="77"/>
          <w:jc w:val="center"/>
        </w:trPr>
        <w:tc>
          <w:tcPr>
            <w:tcW w:w="628"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20</w:t>
            </w:r>
          </w:p>
        </w:tc>
        <w:tc>
          <w:tcPr>
            <w:tcW w:w="1402"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312+22.6</w:t>
            </w:r>
          </w:p>
        </w:tc>
        <w:tc>
          <w:tcPr>
            <w:tcW w:w="1994" w:type="dxa"/>
            <w:tcBorders>
              <w:top w:val="single" w:sz="4" w:space="0" w:color="auto"/>
              <w:left w:val="single" w:sz="4" w:space="0" w:color="auto"/>
              <w:bottom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лог б/н 17</w:t>
            </w:r>
          </w:p>
        </w:tc>
        <w:tc>
          <w:tcPr>
            <w:tcW w:w="1184" w:type="dxa"/>
            <w:gridSpan w:val="2"/>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794.04</w:t>
            </w:r>
          </w:p>
        </w:tc>
        <w:tc>
          <w:tcPr>
            <w:tcW w:w="955"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794.03</w:t>
            </w:r>
          </w:p>
        </w:tc>
        <w:tc>
          <w:tcPr>
            <w:tcW w:w="946"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794.03</w:t>
            </w:r>
          </w:p>
        </w:tc>
        <w:tc>
          <w:tcPr>
            <w:tcW w:w="1008"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794.02</w:t>
            </w:r>
          </w:p>
        </w:tc>
        <w:tc>
          <w:tcPr>
            <w:tcW w:w="1624"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793.97</w:t>
            </w:r>
          </w:p>
        </w:tc>
      </w:tr>
      <w:tr w:rsidR="008E1C5F" w:rsidRPr="0032246B" w:rsidTr="00927417">
        <w:trPr>
          <w:trHeight w:val="154"/>
          <w:jc w:val="center"/>
        </w:trPr>
        <w:tc>
          <w:tcPr>
            <w:tcW w:w="628"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21</w:t>
            </w:r>
          </w:p>
        </w:tc>
        <w:tc>
          <w:tcPr>
            <w:tcW w:w="1402"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313+27.1</w:t>
            </w:r>
          </w:p>
        </w:tc>
        <w:tc>
          <w:tcPr>
            <w:tcW w:w="1994" w:type="dxa"/>
            <w:tcBorders>
              <w:top w:val="single" w:sz="4" w:space="0" w:color="auto"/>
              <w:left w:val="single" w:sz="4" w:space="0" w:color="auto"/>
              <w:bottom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лог б/н 18</w:t>
            </w:r>
          </w:p>
        </w:tc>
        <w:tc>
          <w:tcPr>
            <w:tcW w:w="1184" w:type="dxa"/>
            <w:gridSpan w:val="2"/>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798.97</w:t>
            </w:r>
          </w:p>
        </w:tc>
        <w:tc>
          <w:tcPr>
            <w:tcW w:w="955"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798.95</w:t>
            </w:r>
          </w:p>
        </w:tc>
        <w:tc>
          <w:tcPr>
            <w:tcW w:w="946"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798.95</w:t>
            </w:r>
          </w:p>
        </w:tc>
        <w:tc>
          <w:tcPr>
            <w:tcW w:w="1008"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798.93</w:t>
            </w:r>
          </w:p>
        </w:tc>
        <w:tc>
          <w:tcPr>
            <w:tcW w:w="1624"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798.72</w:t>
            </w:r>
          </w:p>
        </w:tc>
      </w:tr>
      <w:tr w:rsidR="008E1C5F" w:rsidRPr="0032246B" w:rsidTr="00927417">
        <w:trPr>
          <w:trHeight w:val="102"/>
          <w:jc w:val="center"/>
        </w:trPr>
        <w:tc>
          <w:tcPr>
            <w:tcW w:w="628"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22</w:t>
            </w:r>
          </w:p>
        </w:tc>
        <w:tc>
          <w:tcPr>
            <w:tcW w:w="1402"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314+40.5</w:t>
            </w:r>
          </w:p>
        </w:tc>
        <w:tc>
          <w:tcPr>
            <w:tcW w:w="1994"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лог б/н 19</w:t>
            </w:r>
          </w:p>
        </w:tc>
        <w:tc>
          <w:tcPr>
            <w:tcW w:w="1184" w:type="dxa"/>
            <w:gridSpan w:val="2"/>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800.96</w:t>
            </w:r>
          </w:p>
        </w:tc>
        <w:tc>
          <w:tcPr>
            <w:tcW w:w="955"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800.95</w:t>
            </w:r>
          </w:p>
        </w:tc>
        <w:tc>
          <w:tcPr>
            <w:tcW w:w="946"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800.95</w:t>
            </w:r>
          </w:p>
        </w:tc>
        <w:tc>
          <w:tcPr>
            <w:tcW w:w="1008"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800.94</w:t>
            </w:r>
          </w:p>
        </w:tc>
        <w:tc>
          <w:tcPr>
            <w:tcW w:w="1624"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800.87</w:t>
            </w:r>
          </w:p>
        </w:tc>
      </w:tr>
      <w:tr w:rsidR="008E1C5F" w:rsidRPr="0032246B" w:rsidTr="00927417">
        <w:trPr>
          <w:trHeight w:val="109"/>
          <w:jc w:val="center"/>
        </w:trPr>
        <w:tc>
          <w:tcPr>
            <w:tcW w:w="628" w:type="dxa"/>
            <w:tcBorders>
              <w:left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23</w:t>
            </w:r>
          </w:p>
        </w:tc>
        <w:tc>
          <w:tcPr>
            <w:tcW w:w="1402" w:type="dxa"/>
            <w:tcBorders>
              <w:top w:val="single" w:sz="4" w:space="0" w:color="auto"/>
              <w:left w:val="single" w:sz="4" w:space="0" w:color="auto"/>
              <w:bottom w:val="single" w:sz="4" w:space="0" w:color="auto"/>
              <w:right w:val="single" w:sz="4" w:space="0" w:color="auto"/>
            </w:tcBorders>
            <w:vAlign w:val="bottom"/>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317+1.3</w:t>
            </w:r>
          </w:p>
        </w:tc>
        <w:tc>
          <w:tcPr>
            <w:tcW w:w="1994" w:type="dxa"/>
            <w:tcBorders>
              <w:top w:val="single" w:sz="4" w:space="0" w:color="auto"/>
              <w:left w:val="single" w:sz="4" w:space="0" w:color="auto"/>
              <w:bottom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лог б/н 20</w:t>
            </w:r>
          </w:p>
        </w:tc>
        <w:tc>
          <w:tcPr>
            <w:tcW w:w="1184" w:type="dxa"/>
            <w:gridSpan w:val="2"/>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812.40</w:t>
            </w:r>
          </w:p>
        </w:tc>
        <w:tc>
          <w:tcPr>
            <w:tcW w:w="955"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812.39</w:t>
            </w:r>
          </w:p>
        </w:tc>
        <w:tc>
          <w:tcPr>
            <w:tcW w:w="946"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812.39</w:t>
            </w:r>
          </w:p>
        </w:tc>
        <w:tc>
          <w:tcPr>
            <w:tcW w:w="1008"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812.38</w:t>
            </w:r>
          </w:p>
        </w:tc>
        <w:tc>
          <w:tcPr>
            <w:tcW w:w="1624" w:type="dxa"/>
            <w:tcBorders>
              <w:left w:val="single" w:sz="4" w:space="0" w:color="auto"/>
              <w:right w:val="single" w:sz="4" w:space="0" w:color="auto"/>
            </w:tcBorders>
          </w:tcPr>
          <w:p w:rsidR="008E1C5F" w:rsidRPr="0032246B" w:rsidRDefault="008E1C5F">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812.28</w:t>
            </w:r>
          </w:p>
        </w:tc>
      </w:tr>
    </w:tbl>
    <w:p w:rsidR="000030CB" w:rsidRPr="0032246B" w:rsidRDefault="000030CB" w:rsidP="00970587">
      <w:pPr>
        <w:tabs>
          <w:tab w:val="left" w:pos="10206"/>
        </w:tabs>
        <w:ind w:firstLine="709"/>
        <w:outlineLvl w:val="0"/>
        <w:rPr>
          <w:b/>
          <w:caps/>
          <w:sz w:val="24"/>
          <w:szCs w:val="24"/>
          <w:lang w:val="en-US"/>
        </w:rPr>
      </w:pPr>
    </w:p>
    <w:p w:rsidR="00BB4CAB" w:rsidRPr="0032246B" w:rsidRDefault="00651B24" w:rsidP="00BB4CAB">
      <w:pPr>
        <w:pStyle w:val="af0"/>
        <w:rPr>
          <w:noProof/>
        </w:rPr>
      </w:pPr>
      <w:r>
        <w:rPr>
          <w:noProof/>
          <w:lang w:val="ru-RU"/>
        </w:rPr>
        <w:lastRenderedPageBreak/>
        <w:drawing>
          <wp:inline distT="0" distB="0" distL="0" distR="0">
            <wp:extent cx="5361940" cy="3591560"/>
            <wp:effectExtent l="0" t="0" r="0" b="8890"/>
            <wp:docPr id="139" name="Рисунок 10" descr="IMG_0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IMG_058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61940" cy="3591560"/>
                    </a:xfrm>
                    <a:prstGeom prst="rect">
                      <a:avLst/>
                    </a:prstGeom>
                    <a:noFill/>
                    <a:ln>
                      <a:noFill/>
                    </a:ln>
                  </pic:spPr>
                </pic:pic>
              </a:graphicData>
            </a:graphic>
          </wp:inline>
        </w:drawing>
      </w:r>
    </w:p>
    <w:p w:rsidR="00BB4CAB" w:rsidRPr="0032246B" w:rsidRDefault="00BB4CAB" w:rsidP="00BB4CAB">
      <w:pPr>
        <w:pStyle w:val="ae"/>
        <w:rPr>
          <w:sz w:val="24"/>
          <w:lang w:val="ru-RU"/>
        </w:rPr>
      </w:pPr>
      <w:r w:rsidRPr="0032246B">
        <w:rPr>
          <w:sz w:val="24"/>
        </w:rPr>
        <w:t xml:space="preserve">Рисунок </w:t>
      </w:r>
      <w:r w:rsidRPr="0032246B">
        <w:rPr>
          <w:sz w:val="24"/>
        </w:rPr>
        <w:fldChar w:fldCharType="begin"/>
      </w:r>
      <w:r w:rsidRPr="0032246B">
        <w:rPr>
          <w:sz w:val="24"/>
        </w:rPr>
        <w:instrText xml:space="preserve"> SEQ Рисунок \* ARABIC </w:instrText>
      </w:r>
      <w:r w:rsidRPr="0032246B">
        <w:rPr>
          <w:sz w:val="24"/>
        </w:rPr>
        <w:fldChar w:fldCharType="separate"/>
      </w:r>
      <w:r w:rsidRPr="0032246B">
        <w:rPr>
          <w:noProof/>
          <w:sz w:val="24"/>
        </w:rPr>
        <w:t>5</w:t>
      </w:r>
      <w:r w:rsidRPr="0032246B">
        <w:rPr>
          <w:sz w:val="24"/>
        </w:rPr>
        <w:fldChar w:fldCharType="end"/>
      </w:r>
      <w:r w:rsidRPr="0032246B">
        <w:rPr>
          <w:sz w:val="24"/>
        </w:rPr>
        <w:t xml:space="preserve"> Вид на  ручей б/н №2 створ 1 ПК 287+34.4 вид вверх по течению</w:t>
      </w:r>
    </w:p>
    <w:p w:rsidR="00BB4CAB" w:rsidRPr="0032246B" w:rsidRDefault="00BB4CAB" w:rsidP="00BB4CAB">
      <w:pPr>
        <w:rPr>
          <w:sz w:val="24"/>
        </w:rPr>
      </w:pPr>
    </w:p>
    <w:p w:rsidR="00BB4CAB" w:rsidRPr="0032246B" w:rsidRDefault="00651B24" w:rsidP="00BB4CAB">
      <w:pPr>
        <w:pStyle w:val="af0"/>
        <w:rPr>
          <w:sz w:val="24"/>
          <w:lang w:val="x-none"/>
        </w:rPr>
      </w:pPr>
      <w:r>
        <w:rPr>
          <w:noProof/>
          <w:sz w:val="24"/>
          <w:lang w:val="ru-RU"/>
        </w:rPr>
        <w:drawing>
          <wp:inline distT="0" distB="0" distL="0" distR="0">
            <wp:extent cx="5508625" cy="3672205"/>
            <wp:effectExtent l="0" t="0" r="0" b="4445"/>
            <wp:docPr id="138" name="Рисунок 13" descr="IMG_0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IMG_059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08625" cy="3672205"/>
                    </a:xfrm>
                    <a:prstGeom prst="rect">
                      <a:avLst/>
                    </a:prstGeom>
                    <a:noFill/>
                    <a:ln>
                      <a:noFill/>
                    </a:ln>
                  </pic:spPr>
                </pic:pic>
              </a:graphicData>
            </a:graphic>
          </wp:inline>
        </w:drawing>
      </w:r>
    </w:p>
    <w:p w:rsidR="00BB4CAB" w:rsidRPr="0032246B" w:rsidRDefault="00BB4CAB" w:rsidP="00BB4CAB">
      <w:pPr>
        <w:pStyle w:val="ae"/>
        <w:rPr>
          <w:lang w:val="ru-RU"/>
        </w:rPr>
      </w:pPr>
      <w:r w:rsidRPr="0032246B">
        <w:rPr>
          <w:sz w:val="24"/>
        </w:rPr>
        <w:t xml:space="preserve">Рисунок </w:t>
      </w:r>
      <w:r w:rsidRPr="0032246B">
        <w:rPr>
          <w:sz w:val="24"/>
        </w:rPr>
        <w:fldChar w:fldCharType="begin"/>
      </w:r>
      <w:r w:rsidRPr="0032246B">
        <w:rPr>
          <w:sz w:val="24"/>
        </w:rPr>
        <w:instrText xml:space="preserve"> SEQ Рисунок \* ARABIC </w:instrText>
      </w:r>
      <w:r w:rsidRPr="0032246B">
        <w:rPr>
          <w:sz w:val="24"/>
        </w:rPr>
        <w:fldChar w:fldCharType="separate"/>
      </w:r>
      <w:r w:rsidRPr="0032246B">
        <w:rPr>
          <w:noProof/>
          <w:sz w:val="24"/>
        </w:rPr>
        <w:t>6</w:t>
      </w:r>
      <w:r w:rsidRPr="0032246B">
        <w:rPr>
          <w:sz w:val="24"/>
        </w:rPr>
        <w:fldChar w:fldCharType="end"/>
      </w:r>
      <w:r w:rsidRPr="0032246B">
        <w:rPr>
          <w:sz w:val="24"/>
        </w:rPr>
        <w:t xml:space="preserve"> Вид на  ручей б/н №2 створ 1 ПК 287+34.4 вид вниз по течению</w:t>
      </w:r>
    </w:p>
    <w:p w:rsidR="00BB4CAB" w:rsidRPr="0032246B" w:rsidRDefault="00BB4CAB" w:rsidP="00BB4CAB"/>
    <w:p w:rsidR="00BB4CAB" w:rsidRPr="0032246B" w:rsidRDefault="00651B24" w:rsidP="00BB4CAB">
      <w:pPr>
        <w:pStyle w:val="af0"/>
      </w:pPr>
      <w:r>
        <w:rPr>
          <w:noProof/>
          <w:lang w:val="ru-RU"/>
        </w:rPr>
        <w:lastRenderedPageBreak/>
        <w:drawing>
          <wp:inline distT="0" distB="0" distL="0" distR="0">
            <wp:extent cx="5361940" cy="3576955"/>
            <wp:effectExtent l="0" t="0" r="0" b="4445"/>
            <wp:docPr id="137" name="Рисунок 22" descr="IMG_0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IMG_066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361940" cy="3576955"/>
                    </a:xfrm>
                    <a:prstGeom prst="rect">
                      <a:avLst/>
                    </a:prstGeom>
                    <a:noFill/>
                    <a:ln>
                      <a:noFill/>
                    </a:ln>
                  </pic:spPr>
                </pic:pic>
              </a:graphicData>
            </a:graphic>
          </wp:inline>
        </w:drawing>
      </w:r>
    </w:p>
    <w:p w:rsidR="00BB4CAB" w:rsidRPr="0032246B" w:rsidRDefault="00BB4CAB" w:rsidP="00BB4CAB">
      <w:pPr>
        <w:pStyle w:val="ae"/>
        <w:rPr>
          <w:sz w:val="24"/>
          <w:lang w:val="ru-RU"/>
        </w:rPr>
      </w:pPr>
      <w:r w:rsidRPr="0032246B">
        <w:rPr>
          <w:sz w:val="24"/>
        </w:rPr>
        <w:t xml:space="preserve">Рисунок </w:t>
      </w:r>
      <w:r w:rsidRPr="0032246B">
        <w:rPr>
          <w:sz w:val="24"/>
        </w:rPr>
        <w:fldChar w:fldCharType="begin"/>
      </w:r>
      <w:r w:rsidRPr="0032246B">
        <w:rPr>
          <w:sz w:val="24"/>
        </w:rPr>
        <w:instrText xml:space="preserve"> SEQ Рисунок \* ARABIC </w:instrText>
      </w:r>
      <w:r w:rsidRPr="0032246B">
        <w:rPr>
          <w:sz w:val="24"/>
        </w:rPr>
        <w:fldChar w:fldCharType="separate"/>
      </w:r>
      <w:r w:rsidRPr="0032246B">
        <w:rPr>
          <w:noProof/>
          <w:sz w:val="24"/>
        </w:rPr>
        <w:t>7</w:t>
      </w:r>
      <w:r w:rsidRPr="0032246B">
        <w:rPr>
          <w:sz w:val="24"/>
        </w:rPr>
        <w:fldChar w:fldCharType="end"/>
      </w:r>
      <w:r w:rsidRPr="0032246B">
        <w:rPr>
          <w:sz w:val="24"/>
        </w:rPr>
        <w:t xml:space="preserve">  Вид на долину ручья б/н №1 ПК 185+53.6</w:t>
      </w:r>
    </w:p>
    <w:p w:rsidR="00BB4CAB" w:rsidRPr="0032246B" w:rsidRDefault="00BB4CAB" w:rsidP="00BB4CAB">
      <w:pPr>
        <w:rPr>
          <w:sz w:val="24"/>
        </w:rPr>
      </w:pPr>
    </w:p>
    <w:p w:rsidR="00BB4CAB" w:rsidRPr="0032246B" w:rsidRDefault="00651B24" w:rsidP="00BB4CAB">
      <w:pPr>
        <w:pStyle w:val="af0"/>
        <w:rPr>
          <w:sz w:val="24"/>
        </w:rPr>
      </w:pPr>
      <w:r>
        <w:rPr>
          <w:noProof/>
          <w:sz w:val="24"/>
          <w:lang w:val="ru-RU"/>
        </w:rPr>
        <w:drawing>
          <wp:inline distT="0" distB="0" distL="0" distR="0">
            <wp:extent cx="5617845" cy="3759835"/>
            <wp:effectExtent l="0" t="0" r="1905" b="0"/>
            <wp:docPr id="136" name="Рисунок 25" descr="IMG_0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IMG_066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17845" cy="3759835"/>
                    </a:xfrm>
                    <a:prstGeom prst="rect">
                      <a:avLst/>
                    </a:prstGeom>
                    <a:noFill/>
                    <a:ln>
                      <a:noFill/>
                    </a:ln>
                  </pic:spPr>
                </pic:pic>
              </a:graphicData>
            </a:graphic>
          </wp:inline>
        </w:drawing>
      </w:r>
    </w:p>
    <w:p w:rsidR="00BB4CAB" w:rsidRPr="0032246B" w:rsidRDefault="00BB4CAB" w:rsidP="00BB4CAB">
      <w:pPr>
        <w:pStyle w:val="ae"/>
        <w:rPr>
          <w:sz w:val="24"/>
          <w:lang w:val="ru-RU"/>
        </w:rPr>
      </w:pPr>
      <w:r w:rsidRPr="0032246B">
        <w:rPr>
          <w:sz w:val="24"/>
        </w:rPr>
        <w:t xml:space="preserve">Рисунок </w:t>
      </w:r>
      <w:r w:rsidRPr="0032246B">
        <w:rPr>
          <w:sz w:val="24"/>
        </w:rPr>
        <w:fldChar w:fldCharType="begin"/>
      </w:r>
      <w:r w:rsidRPr="0032246B">
        <w:rPr>
          <w:sz w:val="24"/>
        </w:rPr>
        <w:instrText xml:space="preserve"> SEQ Рисунок \* ARABIC </w:instrText>
      </w:r>
      <w:r w:rsidRPr="0032246B">
        <w:rPr>
          <w:sz w:val="24"/>
        </w:rPr>
        <w:fldChar w:fldCharType="separate"/>
      </w:r>
      <w:r w:rsidRPr="0032246B">
        <w:rPr>
          <w:noProof/>
          <w:sz w:val="24"/>
        </w:rPr>
        <w:t>8</w:t>
      </w:r>
      <w:r w:rsidRPr="0032246B">
        <w:rPr>
          <w:sz w:val="24"/>
        </w:rPr>
        <w:fldChar w:fldCharType="end"/>
      </w:r>
      <w:r w:rsidRPr="0032246B">
        <w:rPr>
          <w:sz w:val="24"/>
        </w:rPr>
        <w:t xml:space="preserve"> Вид на ручья б/н №1 ПК 185+53.6 вниз по течению</w:t>
      </w:r>
    </w:p>
    <w:p w:rsidR="00BB4CAB" w:rsidRPr="0032246B" w:rsidRDefault="00BB4CAB" w:rsidP="00BB4CAB">
      <w:pPr>
        <w:rPr>
          <w:sz w:val="24"/>
        </w:rPr>
      </w:pPr>
    </w:p>
    <w:p w:rsidR="00BB4CAB" w:rsidRPr="0032246B" w:rsidRDefault="00651B24" w:rsidP="00BB4CAB">
      <w:pPr>
        <w:pStyle w:val="af0"/>
        <w:rPr>
          <w:noProof/>
          <w:sz w:val="24"/>
        </w:rPr>
      </w:pPr>
      <w:r>
        <w:rPr>
          <w:noProof/>
          <w:sz w:val="24"/>
          <w:lang w:val="ru-RU"/>
        </w:rPr>
        <w:lastRenderedPageBreak/>
        <w:drawing>
          <wp:inline distT="0" distB="0" distL="0" distR="0">
            <wp:extent cx="5530215" cy="3679825"/>
            <wp:effectExtent l="0" t="0" r="0" b="0"/>
            <wp:docPr id="135" name="Рисунок 28" descr="IMG_0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IMG_057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30215" cy="3679825"/>
                    </a:xfrm>
                    <a:prstGeom prst="rect">
                      <a:avLst/>
                    </a:prstGeom>
                    <a:noFill/>
                    <a:ln>
                      <a:noFill/>
                    </a:ln>
                  </pic:spPr>
                </pic:pic>
              </a:graphicData>
            </a:graphic>
          </wp:inline>
        </w:drawing>
      </w:r>
    </w:p>
    <w:p w:rsidR="00BB4CAB" w:rsidRPr="0032246B" w:rsidRDefault="00BB4CAB" w:rsidP="00BB4CAB">
      <w:pPr>
        <w:pStyle w:val="ae"/>
        <w:rPr>
          <w:sz w:val="24"/>
          <w:lang w:val="ru-RU"/>
        </w:rPr>
      </w:pPr>
      <w:r w:rsidRPr="0032246B">
        <w:rPr>
          <w:sz w:val="24"/>
        </w:rPr>
        <w:t xml:space="preserve">Рисунок </w:t>
      </w:r>
      <w:r w:rsidRPr="0032246B">
        <w:rPr>
          <w:sz w:val="24"/>
        </w:rPr>
        <w:fldChar w:fldCharType="begin"/>
      </w:r>
      <w:r w:rsidRPr="0032246B">
        <w:rPr>
          <w:sz w:val="24"/>
        </w:rPr>
        <w:instrText xml:space="preserve"> SEQ Рисунок \* ARABIC </w:instrText>
      </w:r>
      <w:r w:rsidRPr="0032246B">
        <w:rPr>
          <w:sz w:val="24"/>
        </w:rPr>
        <w:fldChar w:fldCharType="separate"/>
      </w:r>
      <w:r w:rsidRPr="0032246B">
        <w:rPr>
          <w:noProof/>
          <w:sz w:val="24"/>
        </w:rPr>
        <w:t>9</w:t>
      </w:r>
      <w:r w:rsidRPr="0032246B">
        <w:rPr>
          <w:sz w:val="24"/>
        </w:rPr>
        <w:fldChar w:fldCharType="end"/>
      </w:r>
      <w:r w:rsidRPr="0032246B">
        <w:rPr>
          <w:sz w:val="24"/>
        </w:rPr>
        <w:t xml:space="preserve"> Вид на лог №20  ПК 317+1.3 вид вверх по течению</w:t>
      </w:r>
    </w:p>
    <w:p w:rsidR="00BB4CAB" w:rsidRPr="0032246B" w:rsidRDefault="00BB4CAB" w:rsidP="00BB4CAB">
      <w:pPr>
        <w:rPr>
          <w:sz w:val="24"/>
        </w:rPr>
      </w:pPr>
    </w:p>
    <w:p w:rsidR="00BB4CAB" w:rsidRPr="0032246B" w:rsidRDefault="00651B24" w:rsidP="00BB4CAB">
      <w:pPr>
        <w:pStyle w:val="af0"/>
        <w:rPr>
          <w:noProof/>
          <w:sz w:val="24"/>
        </w:rPr>
      </w:pPr>
      <w:r>
        <w:rPr>
          <w:noProof/>
          <w:sz w:val="24"/>
          <w:lang w:val="ru-RU"/>
        </w:rPr>
        <w:drawing>
          <wp:inline distT="0" distB="0" distL="0" distR="0">
            <wp:extent cx="5369560" cy="3584575"/>
            <wp:effectExtent l="0" t="0" r="2540" b="0"/>
            <wp:docPr id="134" name="Рисунок 31" descr="IMG_0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IMG_060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69560" cy="3584575"/>
                    </a:xfrm>
                    <a:prstGeom prst="rect">
                      <a:avLst/>
                    </a:prstGeom>
                    <a:noFill/>
                    <a:ln>
                      <a:noFill/>
                    </a:ln>
                  </pic:spPr>
                </pic:pic>
              </a:graphicData>
            </a:graphic>
          </wp:inline>
        </w:drawing>
      </w:r>
    </w:p>
    <w:p w:rsidR="00BB4CAB" w:rsidRPr="0032246B" w:rsidRDefault="00BB4CAB" w:rsidP="00BB4CAB">
      <w:pPr>
        <w:pStyle w:val="ae"/>
        <w:rPr>
          <w:sz w:val="24"/>
        </w:rPr>
      </w:pPr>
      <w:r w:rsidRPr="0032246B">
        <w:rPr>
          <w:sz w:val="24"/>
        </w:rPr>
        <w:t xml:space="preserve">Рисунок </w:t>
      </w:r>
      <w:r w:rsidRPr="0032246B">
        <w:rPr>
          <w:sz w:val="24"/>
        </w:rPr>
        <w:fldChar w:fldCharType="begin"/>
      </w:r>
      <w:r w:rsidRPr="0032246B">
        <w:rPr>
          <w:sz w:val="24"/>
        </w:rPr>
        <w:instrText xml:space="preserve"> SEQ Рисунок \* ARABIC </w:instrText>
      </w:r>
      <w:r w:rsidRPr="0032246B">
        <w:rPr>
          <w:sz w:val="24"/>
        </w:rPr>
        <w:fldChar w:fldCharType="separate"/>
      </w:r>
      <w:r w:rsidRPr="0032246B">
        <w:rPr>
          <w:noProof/>
          <w:sz w:val="24"/>
        </w:rPr>
        <w:t>10</w:t>
      </w:r>
      <w:r w:rsidRPr="0032246B">
        <w:rPr>
          <w:sz w:val="24"/>
        </w:rPr>
        <w:fldChar w:fldCharType="end"/>
      </w:r>
      <w:r w:rsidRPr="0032246B">
        <w:rPr>
          <w:sz w:val="24"/>
        </w:rPr>
        <w:t xml:space="preserve"> Вид на лог №14  ПК 307+26.5 вид вверх по течению</w:t>
      </w:r>
    </w:p>
    <w:p w:rsidR="00BB4CAB" w:rsidRPr="0032246B" w:rsidRDefault="00BB4CAB" w:rsidP="00BB4CAB">
      <w:pPr>
        <w:ind w:firstLine="709"/>
        <w:rPr>
          <w:sz w:val="24"/>
          <w:szCs w:val="24"/>
        </w:rPr>
      </w:pPr>
      <w:r w:rsidRPr="0032246B">
        <w:rPr>
          <w:sz w:val="24"/>
          <w:szCs w:val="24"/>
        </w:rPr>
        <w:t>Для качественной оценки состояния поверхностных вод в рамках инжене</w:t>
      </w:r>
      <w:r w:rsidRPr="0032246B">
        <w:rPr>
          <w:sz w:val="24"/>
          <w:szCs w:val="24"/>
        </w:rPr>
        <w:t>р</w:t>
      </w:r>
      <w:r w:rsidRPr="0032246B">
        <w:rPr>
          <w:sz w:val="24"/>
          <w:szCs w:val="24"/>
        </w:rPr>
        <w:t>но-экологических изысканий была отобрана проба поверхностной воды из бл</w:t>
      </w:r>
      <w:r w:rsidRPr="0032246B">
        <w:rPr>
          <w:sz w:val="24"/>
          <w:szCs w:val="24"/>
        </w:rPr>
        <w:t>и</w:t>
      </w:r>
      <w:r w:rsidRPr="0032246B">
        <w:rPr>
          <w:sz w:val="24"/>
          <w:szCs w:val="24"/>
        </w:rPr>
        <w:t xml:space="preserve">жайшего водного </w:t>
      </w:r>
      <w:r w:rsidRPr="0032246B">
        <w:rPr>
          <w:sz w:val="24"/>
          <w:szCs w:val="24"/>
        </w:rPr>
        <w:lastRenderedPageBreak/>
        <w:t>объекта р.Кекур. В результате визуального наблюдения при о</w:t>
      </w:r>
      <w:r w:rsidRPr="0032246B">
        <w:rPr>
          <w:sz w:val="24"/>
          <w:szCs w:val="24"/>
        </w:rPr>
        <w:t>т</w:t>
      </w:r>
      <w:r w:rsidRPr="0032246B">
        <w:rPr>
          <w:sz w:val="24"/>
          <w:szCs w:val="24"/>
        </w:rPr>
        <w:t>боре проб поверхностной воды в точке отбора гибели рыбы и других водных организмов, растений, выделений пузырьков до</w:t>
      </w:r>
      <w:r w:rsidRPr="0032246B">
        <w:rPr>
          <w:sz w:val="24"/>
          <w:szCs w:val="24"/>
        </w:rPr>
        <w:t>н</w:t>
      </w:r>
      <w:r w:rsidRPr="0032246B">
        <w:rPr>
          <w:sz w:val="24"/>
          <w:szCs w:val="24"/>
        </w:rPr>
        <w:t>ных газов, посторонних окрасок, запаха, цветения воды, пены и пленки не зафиксировано.</w:t>
      </w:r>
    </w:p>
    <w:p w:rsidR="00BB4CAB" w:rsidRPr="0032246B" w:rsidRDefault="00BB4CAB" w:rsidP="00BB4CAB">
      <w:pPr>
        <w:ind w:firstLine="709"/>
        <w:rPr>
          <w:szCs w:val="24"/>
        </w:rPr>
      </w:pPr>
      <w:r w:rsidRPr="0032246B">
        <w:rPr>
          <w:sz w:val="24"/>
          <w:szCs w:val="24"/>
        </w:rPr>
        <w:t>Результаты аналитических исследований воды приведены ниже в таблице. Для сопоста</w:t>
      </w:r>
      <w:r w:rsidRPr="0032246B">
        <w:rPr>
          <w:sz w:val="24"/>
          <w:szCs w:val="24"/>
        </w:rPr>
        <w:t>в</w:t>
      </w:r>
      <w:r w:rsidRPr="0032246B">
        <w:rPr>
          <w:sz w:val="24"/>
          <w:szCs w:val="24"/>
        </w:rPr>
        <w:t>ления приведены нормативы к качеству воды в соответствии с СанПиН 2.1.5.980-00 «Гигиен</w:t>
      </w:r>
      <w:r w:rsidRPr="0032246B">
        <w:rPr>
          <w:sz w:val="24"/>
          <w:szCs w:val="24"/>
        </w:rPr>
        <w:t>и</w:t>
      </w:r>
      <w:r w:rsidRPr="0032246B">
        <w:rPr>
          <w:sz w:val="24"/>
          <w:szCs w:val="24"/>
        </w:rPr>
        <w:t>ческие требования к охране поверхностных вод», по нормативам, приведенным в ГН 2.1.5.1315-03 «Предельно допустимые концен</w:t>
      </w:r>
      <w:r w:rsidRPr="0032246B">
        <w:rPr>
          <w:sz w:val="24"/>
          <w:szCs w:val="24"/>
        </w:rPr>
        <w:t>т</w:t>
      </w:r>
      <w:r w:rsidRPr="0032246B">
        <w:rPr>
          <w:sz w:val="24"/>
          <w:szCs w:val="24"/>
        </w:rPr>
        <w:t>рации (ПДК) химических веществ в воде водных объектов хозяйственно-питьевого и культурно-бытового водопользования» и Приказом Росрыболовства от 18.01.2010 N 20"Об утверждении нормативов качества воды водных объектов рыбохозяйс</w:t>
      </w:r>
      <w:r w:rsidRPr="0032246B">
        <w:rPr>
          <w:sz w:val="24"/>
          <w:szCs w:val="24"/>
        </w:rPr>
        <w:t>т</w:t>
      </w:r>
      <w:r w:rsidRPr="0032246B">
        <w:rPr>
          <w:sz w:val="24"/>
          <w:szCs w:val="24"/>
        </w:rPr>
        <w:t>венного значения, в том числе нормативов предельно допустимых концентраций вредных в</w:t>
      </w:r>
      <w:r w:rsidRPr="0032246B">
        <w:rPr>
          <w:sz w:val="24"/>
          <w:szCs w:val="24"/>
        </w:rPr>
        <w:t>е</w:t>
      </w:r>
      <w:r w:rsidRPr="0032246B">
        <w:rPr>
          <w:sz w:val="24"/>
          <w:szCs w:val="24"/>
        </w:rPr>
        <w:t>ществ в водах водных объектов рыбохозяйственного значения".</w:t>
      </w:r>
    </w:p>
    <w:p w:rsidR="006C150C" w:rsidRPr="0032246B" w:rsidRDefault="006C150C" w:rsidP="006C150C">
      <w:pPr>
        <w:autoSpaceDE w:val="0"/>
        <w:autoSpaceDN w:val="0"/>
        <w:adjustRightInd w:val="0"/>
        <w:jc w:val="left"/>
        <w:rPr>
          <w:rFonts w:ascii="Times New Roman CYR" w:hAnsi="Times New Roman CYR" w:cs="Times New Roman CYR"/>
          <w:sz w:val="20"/>
          <w:lang w:val="ru-RU"/>
        </w:rPr>
      </w:pPr>
      <w:r w:rsidRPr="0032246B">
        <w:rPr>
          <w:rFonts w:ascii="Times New Roman CYR" w:hAnsi="Times New Roman CYR" w:cs="Times New Roman CYR"/>
          <w:sz w:val="20"/>
          <w:lang w:val="ru-RU"/>
        </w:rPr>
        <w:t>Таблица 3.8 Результаты химического анализа поверхностных вод</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838"/>
        <w:gridCol w:w="1336"/>
        <w:gridCol w:w="1492"/>
        <w:gridCol w:w="2865"/>
      </w:tblGrid>
      <w:tr w:rsidR="006C150C" w:rsidRPr="0032246B">
        <w:tblPrEx>
          <w:tblCellMar>
            <w:top w:w="0" w:type="dxa"/>
            <w:bottom w:w="0" w:type="dxa"/>
          </w:tblCellMar>
        </w:tblPrEx>
        <w:trPr>
          <w:trHeight w:val="368"/>
          <w:jc w:val="center"/>
        </w:trPr>
        <w:tc>
          <w:tcPr>
            <w:tcW w:w="3838" w:type="dxa"/>
            <w:vMerge w:val="restart"/>
            <w:tcBorders>
              <w:top w:val="single" w:sz="4" w:space="0" w:color="auto"/>
              <w:bottom w:val="single" w:sz="4" w:space="0" w:color="auto"/>
              <w:right w:val="single" w:sz="4" w:space="0" w:color="auto"/>
            </w:tcBorders>
            <w:vAlign w:val="center"/>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Показатель, размерность</w:t>
            </w:r>
          </w:p>
        </w:tc>
        <w:tc>
          <w:tcPr>
            <w:tcW w:w="2828" w:type="dxa"/>
            <w:gridSpan w:val="2"/>
            <w:tcBorders>
              <w:top w:val="single" w:sz="4" w:space="0" w:color="auto"/>
              <w:left w:val="single" w:sz="4" w:space="0" w:color="auto"/>
              <w:bottom w:val="single" w:sz="4" w:space="0" w:color="auto"/>
              <w:right w:val="single" w:sz="4" w:space="0" w:color="auto"/>
            </w:tcBorders>
            <w:vAlign w:val="center"/>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Норматив</w:t>
            </w:r>
          </w:p>
        </w:tc>
        <w:tc>
          <w:tcPr>
            <w:tcW w:w="2865" w:type="dxa"/>
            <w:tcBorders>
              <w:top w:val="single" w:sz="4" w:space="0" w:color="auto"/>
              <w:left w:val="single" w:sz="4" w:space="0" w:color="auto"/>
              <w:bottom w:val="single" w:sz="4" w:space="0" w:color="auto"/>
            </w:tcBorders>
            <w:vAlign w:val="center"/>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Результаты анализа</w:t>
            </w:r>
          </w:p>
        </w:tc>
      </w:tr>
      <w:tr w:rsidR="006C150C" w:rsidRPr="0032246B">
        <w:tblPrEx>
          <w:tblCellMar>
            <w:top w:w="0" w:type="dxa"/>
            <w:bottom w:w="0" w:type="dxa"/>
          </w:tblCellMar>
        </w:tblPrEx>
        <w:trPr>
          <w:trHeight w:val="527"/>
          <w:jc w:val="center"/>
        </w:trPr>
        <w:tc>
          <w:tcPr>
            <w:tcW w:w="3838" w:type="dxa"/>
            <w:vMerge/>
            <w:tcBorders>
              <w:top w:val="single" w:sz="4" w:space="0" w:color="auto"/>
              <w:bottom w:val="single" w:sz="4" w:space="0" w:color="auto"/>
              <w:right w:val="single" w:sz="4" w:space="0" w:color="auto"/>
            </w:tcBorders>
            <w:vAlign w:val="center"/>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p>
        </w:tc>
        <w:tc>
          <w:tcPr>
            <w:tcW w:w="1336" w:type="dxa"/>
            <w:tcBorders>
              <w:top w:val="single" w:sz="4" w:space="0" w:color="auto"/>
              <w:left w:val="single" w:sz="4" w:space="0" w:color="auto"/>
              <w:bottom w:val="single" w:sz="4" w:space="0" w:color="auto"/>
              <w:right w:val="single" w:sz="4" w:space="0" w:color="auto"/>
            </w:tcBorders>
            <w:vAlign w:val="center"/>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ГН и Са</w:t>
            </w:r>
            <w:r w:rsidRPr="0032246B">
              <w:rPr>
                <w:rFonts w:ascii="Times New Roman CYR" w:hAnsi="Times New Roman CYR" w:cs="Times New Roman CYR"/>
                <w:sz w:val="22"/>
                <w:szCs w:val="22"/>
                <w:lang w:val="ru-RU"/>
              </w:rPr>
              <w:t>н</w:t>
            </w:r>
            <w:r w:rsidRPr="0032246B">
              <w:rPr>
                <w:rFonts w:ascii="Times New Roman CYR" w:hAnsi="Times New Roman CYR" w:cs="Times New Roman CYR"/>
                <w:sz w:val="22"/>
                <w:szCs w:val="22"/>
                <w:lang w:val="ru-RU"/>
              </w:rPr>
              <w:t>ПиН</w:t>
            </w:r>
          </w:p>
        </w:tc>
        <w:tc>
          <w:tcPr>
            <w:tcW w:w="1492" w:type="dxa"/>
            <w:tcBorders>
              <w:top w:val="single" w:sz="4" w:space="0" w:color="auto"/>
              <w:left w:val="single" w:sz="4" w:space="0" w:color="auto"/>
              <w:bottom w:val="single" w:sz="4" w:space="0" w:color="auto"/>
              <w:right w:val="single" w:sz="4" w:space="0" w:color="auto"/>
            </w:tcBorders>
            <w:vAlign w:val="center"/>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Рыбхоз.норм. </w:t>
            </w:r>
          </w:p>
        </w:tc>
        <w:tc>
          <w:tcPr>
            <w:tcW w:w="2865" w:type="dxa"/>
            <w:tcBorders>
              <w:top w:val="single" w:sz="4" w:space="0" w:color="auto"/>
              <w:left w:val="single" w:sz="4" w:space="0" w:color="auto"/>
              <w:bottom w:val="single" w:sz="4" w:space="0" w:color="auto"/>
            </w:tcBorders>
            <w:vAlign w:val="center"/>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Г-101-1 </w:t>
            </w:r>
          </w:p>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(водохранилище)</w:t>
            </w:r>
          </w:p>
        </w:tc>
      </w:tr>
      <w:tr w:rsidR="006C150C" w:rsidRPr="0032246B">
        <w:tblPrEx>
          <w:tblCellMar>
            <w:top w:w="0" w:type="dxa"/>
            <w:bottom w:w="0" w:type="dxa"/>
          </w:tblCellMar>
        </w:tblPrEx>
        <w:trPr>
          <w:trHeight w:val="167"/>
          <w:jc w:val="center"/>
        </w:trPr>
        <w:tc>
          <w:tcPr>
            <w:tcW w:w="3838" w:type="dxa"/>
            <w:tcBorders>
              <w:top w:val="single" w:sz="4" w:space="0" w:color="auto"/>
              <w:bottom w:val="single" w:sz="4" w:space="0" w:color="auto"/>
              <w:right w:val="single" w:sz="4" w:space="0" w:color="auto"/>
            </w:tcBorders>
            <w:vAlign w:val="bottom"/>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Общие показатели воды</w:t>
            </w:r>
          </w:p>
        </w:tc>
        <w:tc>
          <w:tcPr>
            <w:tcW w:w="1336" w:type="dxa"/>
            <w:tcBorders>
              <w:top w:val="single" w:sz="4" w:space="0" w:color="auto"/>
              <w:left w:val="single" w:sz="4" w:space="0" w:color="auto"/>
              <w:bottom w:val="single" w:sz="4" w:space="0" w:color="auto"/>
              <w:right w:val="single" w:sz="4" w:space="0" w:color="auto"/>
            </w:tcBorders>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p>
        </w:tc>
        <w:tc>
          <w:tcPr>
            <w:tcW w:w="1492" w:type="dxa"/>
            <w:tcBorders>
              <w:top w:val="single" w:sz="4" w:space="0" w:color="auto"/>
              <w:left w:val="single" w:sz="4" w:space="0" w:color="auto"/>
              <w:bottom w:val="single" w:sz="4" w:space="0" w:color="auto"/>
              <w:right w:val="single" w:sz="4" w:space="0" w:color="auto"/>
            </w:tcBorders>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p>
        </w:tc>
        <w:tc>
          <w:tcPr>
            <w:tcW w:w="2865" w:type="dxa"/>
            <w:tcBorders>
              <w:top w:val="single" w:sz="4" w:space="0" w:color="auto"/>
              <w:left w:val="single" w:sz="4" w:space="0" w:color="auto"/>
              <w:bottom w:val="single" w:sz="4" w:space="0" w:color="auto"/>
            </w:tcBorders>
            <w:vAlign w:val="bottom"/>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p>
        </w:tc>
      </w:tr>
      <w:tr w:rsidR="006C150C" w:rsidRPr="0032246B">
        <w:tblPrEx>
          <w:tblCellMar>
            <w:top w:w="0" w:type="dxa"/>
            <w:bottom w:w="0" w:type="dxa"/>
          </w:tblCellMar>
        </w:tblPrEx>
        <w:trPr>
          <w:trHeight w:val="167"/>
          <w:jc w:val="center"/>
        </w:trPr>
        <w:tc>
          <w:tcPr>
            <w:tcW w:w="3838" w:type="dxa"/>
            <w:tcBorders>
              <w:top w:val="single" w:sz="4" w:space="0" w:color="auto"/>
              <w:bottom w:val="single" w:sz="4" w:space="0" w:color="auto"/>
              <w:right w:val="single" w:sz="4" w:space="0" w:color="auto"/>
            </w:tcBorders>
            <w:vAlign w:val="bottom"/>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Цветность, град</w:t>
            </w:r>
          </w:p>
        </w:tc>
        <w:tc>
          <w:tcPr>
            <w:tcW w:w="1336" w:type="dxa"/>
            <w:tcBorders>
              <w:top w:val="single" w:sz="4" w:space="0" w:color="auto"/>
              <w:left w:val="single" w:sz="4" w:space="0" w:color="auto"/>
              <w:bottom w:val="single" w:sz="4" w:space="0" w:color="auto"/>
              <w:right w:val="single" w:sz="4" w:space="0" w:color="auto"/>
            </w:tcBorders>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1492" w:type="dxa"/>
            <w:tcBorders>
              <w:top w:val="single" w:sz="4" w:space="0" w:color="auto"/>
              <w:left w:val="single" w:sz="4" w:space="0" w:color="auto"/>
              <w:bottom w:val="single" w:sz="4" w:space="0" w:color="auto"/>
              <w:right w:val="single" w:sz="4" w:space="0" w:color="auto"/>
            </w:tcBorders>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2865" w:type="dxa"/>
            <w:tcBorders>
              <w:top w:val="single" w:sz="4" w:space="0" w:color="auto"/>
              <w:left w:val="single" w:sz="4" w:space="0" w:color="auto"/>
              <w:bottom w:val="single" w:sz="4" w:space="0" w:color="auto"/>
            </w:tcBorders>
            <w:vAlign w:val="bottom"/>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11,5</w:t>
            </w:r>
          </w:p>
        </w:tc>
      </w:tr>
      <w:tr w:rsidR="006C150C" w:rsidRPr="0032246B">
        <w:tblPrEx>
          <w:tblCellMar>
            <w:top w:w="0" w:type="dxa"/>
            <w:bottom w:w="0" w:type="dxa"/>
          </w:tblCellMar>
        </w:tblPrEx>
        <w:trPr>
          <w:trHeight w:val="158"/>
          <w:jc w:val="center"/>
        </w:trPr>
        <w:tc>
          <w:tcPr>
            <w:tcW w:w="3838" w:type="dxa"/>
            <w:tcBorders>
              <w:top w:val="single" w:sz="4" w:space="0" w:color="auto"/>
              <w:bottom w:val="single" w:sz="4" w:space="0" w:color="auto"/>
              <w:right w:val="single" w:sz="4" w:space="0" w:color="auto"/>
            </w:tcBorders>
            <w:vAlign w:val="bottom"/>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рН, ед.</w:t>
            </w:r>
          </w:p>
        </w:tc>
        <w:tc>
          <w:tcPr>
            <w:tcW w:w="1336" w:type="dxa"/>
            <w:tcBorders>
              <w:top w:val="single" w:sz="4" w:space="0" w:color="auto"/>
              <w:left w:val="single" w:sz="4" w:space="0" w:color="auto"/>
              <w:bottom w:val="single" w:sz="4" w:space="0" w:color="auto"/>
              <w:right w:val="single" w:sz="4" w:space="0" w:color="auto"/>
            </w:tcBorders>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6,5-8,5</w:t>
            </w:r>
          </w:p>
        </w:tc>
        <w:tc>
          <w:tcPr>
            <w:tcW w:w="1492" w:type="dxa"/>
            <w:tcBorders>
              <w:top w:val="single" w:sz="4" w:space="0" w:color="auto"/>
              <w:left w:val="single" w:sz="4" w:space="0" w:color="auto"/>
              <w:bottom w:val="single" w:sz="4" w:space="0" w:color="auto"/>
              <w:right w:val="single" w:sz="4" w:space="0" w:color="auto"/>
            </w:tcBorders>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6,5-8,5</w:t>
            </w:r>
          </w:p>
        </w:tc>
        <w:tc>
          <w:tcPr>
            <w:tcW w:w="2865" w:type="dxa"/>
            <w:tcBorders>
              <w:top w:val="single" w:sz="4" w:space="0" w:color="auto"/>
              <w:left w:val="single" w:sz="4" w:space="0" w:color="auto"/>
              <w:bottom w:val="single" w:sz="4" w:space="0" w:color="auto"/>
            </w:tcBorders>
            <w:vAlign w:val="bottom"/>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8,05</w:t>
            </w:r>
          </w:p>
        </w:tc>
      </w:tr>
      <w:tr w:rsidR="006C150C" w:rsidRPr="0032246B">
        <w:tblPrEx>
          <w:tblCellMar>
            <w:top w:w="0" w:type="dxa"/>
            <w:bottom w:w="0" w:type="dxa"/>
          </w:tblCellMar>
        </w:tblPrEx>
        <w:trPr>
          <w:trHeight w:val="234"/>
          <w:jc w:val="center"/>
        </w:trPr>
        <w:tc>
          <w:tcPr>
            <w:tcW w:w="3838" w:type="dxa"/>
            <w:tcBorders>
              <w:top w:val="single" w:sz="4" w:space="0" w:color="auto"/>
              <w:bottom w:val="single" w:sz="4" w:space="0" w:color="auto"/>
              <w:right w:val="single" w:sz="4" w:space="0" w:color="auto"/>
            </w:tcBorders>
            <w:vAlign w:val="bottom"/>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БПК5, мгО2/дм3</w:t>
            </w:r>
          </w:p>
        </w:tc>
        <w:tc>
          <w:tcPr>
            <w:tcW w:w="1336" w:type="dxa"/>
            <w:tcBorders>
              <w:top w:val="single" w:sz="4" w:space="0" w:color="auto"/>
              <w:left w:val="single" w:sz="4" w:space="0" w:color="auto"/>
              <w:bottom w:val="single" w:sz="4" w:space="0" w:color="auto"/>
              <w:right w:val="single" w:sz="4" w:space="0" w:color="auto"/>
            </w:tcBorders>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4,0</w:t>
            </w:r>
          </w:p>
        </w:tc>
        <w:tc>
          <w:tcPr>
            <w:tcW w:w="1492" w:type="dxa"/>
            <w:tcBorders>
              <w:top w:val="single" w:sz="4" w:space="0" w:color="auto"/>
              <w:left w:val="single" w:sz="4" w:space="0" w:color="auto"/>
              <w:bottom w:val="single" w:sz="4" w:space="0" w:color="auto"/>
              <w:right w:val="single" w:sz="4" w:space="0" w:color="auto"/>
            </w:tcBorders>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3,0</w:t>
            </w:r>
          </w:p>
        </w:tc>
        <w:tc>
          <w:tcPr>
            <w:tcW w:w="2865" w:type="dxa"/>
            <w:tcBorders>
              <w:top w:val="single" w:sz="4" w:space="0" w:color="auto"/>
              <w:left w:val="single" w:sz="4" w:space="0" w:color="auto"/>
              <w:bottom w:val="single" w:sz="4" w:space="0" w:color="auto"/>
            </w:tcBorders>
            <w:vAlign w:val="bottom"/>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4,0</w:t>
            </w:r>
          </w:p>
        </w:tc>
      </w:tr>
      <w:tr w:rsidR="006C150C" w:rsidRPr="0032246B">
        <w:tblPrEx>
          <w:tblCellMar>
            <w:top w:w="0" w:type="dxa"/>
            <w:bottom w:w="0" w:type="dxa"/>
          </w:tblCellMar>
        </w:tblPrEx>
        <w:trPr>
          <w:trHeight w:val="267"/>
          <w:jc w:val="center"/>
        </w:trPr>
        <w:tc>
          <w:tcPr>
            <w:tcW w:w="3838" w:type="dxa"/>
            <w:tcBorders>
              <w:top w:val="single" w:sz="4" w:space="0" w:color="auto"/>
              <w:bottom w:val="single" w:sz="4" w:space="0" w:color="auto"/>
              <w:right w:val="single" w:sz="4" w:space="0" w:color="auto"/>
            </w:tcBorders>
            <w:vAlign w:val="bottom"/>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ХПКмгО2/дм3</w:t>
            </w:r>
          </w:p>
        </w:tc>
        <w:tc>
          <w:tcPr>
            <w:tcW w:w="1336" w:type="dxa"/>
            <w:tcBorders>
              <w:top w:val="single" w:sz="4" w:space="0" w:color="auto"/>
              <w:left w:val="single" w:sz="4" w:space="0" w:color="auto"/>
              <w:bottom w:val="single" w:sz="4" w:space="0" w:color="auto"/>
              <w:right w:val="single" w:sz="4" w:space="0" w:color="auto"/>
            </w:tcBorders>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30,0</w:t>
            </w:r>
          </w:p>
        </w:tc>
        <w:tc>
          <w:tcPr>
            <w:tcW w:w="1492" w:type="dxa"/>
            <w:tcBorders>
              <w:top w:val="single" w:sz="4" w:space="0" w:color="auto"/>
              <w:left w:val="single" w:sz="4" w:space="0" w:color="auto"/>
              <w:bottom w:val="single" w:sz="4" w:space="0" w:color="auto"/>
              <w:right w:val="single" w:sz="4" w:space="0" w:color="auto"/>
            </w:tcBorders>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2865" w:type="dxa"/>
            <w:tcBorders>
              <w:top w:val="single" w:sz="4" w:space="0" w:color="auto"/>
              <w:left w:val="single" w:sz="4" w:space="0" w:color="auto"/>
              <w:bottom w:val="single" w:sz="4" w:space="0" w:color="auto"/>
            </w:tcBorders>
            <w:vAlign w:val="bottom"/>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22,0</w:t>
            </w:r>
          </w:p>
        </w:tc>
      </w:tr>
      <w:tr w:rsidR="006C150C" w:rsidRPr="0032246B">
        <w:tblPrEx>
          <w:tblCellMar>
            <w:top w:w="0" w:type="dxa"/>
            <w:bottom w:w="0" w:type="dxa"/>
          </w:tblCellMar>
        </w:tblPrEx>
        <w:trPr>
          <w:trHeight w:val="163"/>
          <w:jc w:val="center"/>
        </w:trPr>
        <w:tc>
          <w:tcPr>
            <w:tcW w:w="3838" w:type="dxa"/>
            <w:tcBorders>
              <w:top w:val="single" w:sz="4" w:space="0" w:color="auto"/>
              <w:bottom w:val="single" w:sz="4" w:space="0" w:color="auto"/>
              <w:right w:val="single" w:sz="4" w:space="0" w:color="auto"/>
            </w:tcBorders>
            <w:vAlign w:val="bottom"/>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Взвешенные вещества, мг/ дм3</w:t>
            </w:r>
          </w:p>
        </w:tc>
        <w:tc>
          <w:tcPr>
            <w:tcW w:w="1336" w:type="dxa"/>
            <w:tcBorders>
              <w:top w:val="single" w:sz="4" w:space="0" w:color="auto"/>
              <w:left w:val="single" w:sz="4" w:space="0" w:color="auto"/>
              <w:bottom w:val="single" w:sz="4" w:space="0" w:color="auto"/>
              <w:right w:val="single" w:sz="4" w:space="0" w:color="auto"/>
            </w:tcBorders>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1492" w:type="dxa"/>
            <w:tcBorders>
              <w:top w:val="single" w:sz="4" w:space="0" w:color="auto"/>
              <w:left w:val="single" w:sz="4" w:space="0" w:color="auto"/>
              <w:bottom w:val="single" w:sz="4" w:space="0" w:color="auto"/>
              <w:right w:val="single" w:sz="4" w:space="0" w:color="auto"/>
            </w:tcBorders>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2865" w:type="dxa"/>
            <w:tcBorders>
              <w:top w:val="single" w:sz="4" w:space="0" w:color="auto"/>
              <w:left w:val="single" w:sz="4" w:space="0" w:color="auto"/>
              <w:bottom w:val="single" w:sz="4" w:space="0" w:color="auto"/>
            </w:tcBorders>
            <w:vAlign w:val="center"/>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&lt;3,0</w:t>
            </w:r>
          </w:p>
        </w:tc>
      </w:tr>
      <w:tr w:rsidR="006C150C" w:rsidRPr="0032246B">
        <w:tblPrEx>
          <w:tblCellMar>
            <w:top w:w="0" w:type="dxa"/>
            <w:bottom w:w="0" w:type="dxa"/>
          </w:tblCellMar>
        </w:tblPrEx>
        <w:trPr>
          <w:trHeight w:val="163"/>
          <w:jc w:val="center"/>
        </w:trPr>
        <w:tc>
          <w:tcPr>
            <w:tcW w:w="3838" w:type="dxa"/>
            <w:tcBorders>
              <w:top w:val="single" w:sz="4" w:space="0" w:color="auto"/>
              <w:bottom w:val="single" w:sz="4" w:space="0" w:color="auto"/>
              <w:right w:val="single" w:sz="4" w:space="0" w:color="auto"/>
            </w:tcBorders>
            <w:vAlign w:val="bottom"/>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Запах, балл</w:t>
            </w:r>
          </w:p>
        </w:tc>
        <w:tc>
          <w:tcPr>
            <w:tcW w:w="1336" w:type="dxa"/>
            <w:tcBorders>
              <w:top w:val="single" w:sz="4" w:space="0" w:color="auto"/>
              <w:left w:val="single" w:sz="4" w:space="0" w:color="auto"/>
              <w:bottom w:val="single" w:sz="4" w:space="0" w:color="auto"/>
              <w:right w:val="single" w:sz="4" w:space="0" w:color="auto"/>
            </w:tcBorders>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&lt;2</w:t>
            </w:r>
          </w:p>
        </w:tc>
        <w:tc>
          <w:tcPr>
            <w:tcW w:w="1492" w:type="dxa"/>
            <w:tcBorders>
              <w:top w:val="single" w:sz="4" w:space="0" w:color="auto"/>
              <w:left w:val="single" w:sz="4" w:space="0" w:color="auto"/>
              <w:bottom w:val="single" w:sz="4" w:space="0" w:color="auto"/>
              <w:right w:val="single" w:sz="4" w:space="0" w:color="auto"/>
            </w:tcBorders>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2865" w:type="dxa"/>
            <w:tcBorders>
              <w:top w:val="single" w:sz="4" w:space="0" w:color="auto"/>
              <w:left w:val="single" w:sz="4" w:space="0" w:color="auto"/>
              <w:bottom w:val="single" w:sz="4" w:space="0" w:color="auto"/>
            </w:tcBorders>
            <w:vAlign w:val="bottom"/>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&lt;1,0</w:t>
            </w:r>
          </w:p>
        </w:tc>
      </w:tr>
      <w:tr w:rsidR="006C150C" w:rsidRPr="0032246B">
        <w:tblPrEx>
          <w:tblCellMar>
            <w:top w:w="0" w:type="dxa"/>
            <w:bottom w:w="0" w:type="dxa"/>
          </w:tblCellMar>
        </w:tblPrEx>
        <w:trPr>
          <w:trHeight w:val="112"/>
          <w:jc w:val="center"/>
        </w:trPr>
        <w:tc>
          <w:tcPr>
            <w:tcW w:w="3838" w:type="dxa"/>
            <w:tcBorders>
              <w:top w:val="single" w:sz="4" w:space="0" w:color="auto"/>
              <w:bottom w:val="single" w:sz="4" w:space="0" w:color="auto"/>
              <w:right w:val="single" w:sz="4" w:space="0" w:color="auto"/>
            </w:tcBorders>
            <w:vAlign w:val="bottom"/>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Растворённый кислород, мг/ дм3</w:t>
            </w:r>
          </w:p>
        </w:tc>
        <w:tc>
          <w:tcPr>
            <w:tcW w:w="1336" w:type="dxa"/>
            <w:tcBorders>
              <w:top w:val="single" w:sz="4" w:space="0" w:color="auto"/>
              <w:left w:val="single" w:sz="4" w:space="0" w:color="auto"/>
              <w:bottom w:val="single" w:sz="4" w:space="0" w:color="auto"/>
              <w:right w:val="single" w:sz="4" w:space="0" w:color="auto"/>
            </w:tcBorders>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&gt;4,0</w:t>
            </w:r>
          </w:p>
        </w:tc>
        <w:tc>
          <w:tcPr>
            <w:tcW w:w="1492" w:type="dxa"/>
            <w:tcBorders>
              <w:top w:val="single" w:sz="4" w:space="0" w:color="auto"/>
              <w:left w:val="single" w:sz="4" w:space="0" w:color="auto"/>
              <w:bottom w:val="single" w:sz="4" w:space="0" w:color="auto"/>
              <w:right w:val="single" w:sz="4" w:space="0" w:color="auto"/>
            </w:tcBorders>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2865" w:type="dxa"/>
            <w:tcBorders>
              <w:top w:val="single" w:sz="4" w:space="0" w:color="auto"/>
              <w:left w:val="single" w:sz="4" w:space="0" w:color="auto"/>
              <w:bottom w:val="single" w:sz="4" w:space="0" w:color="auto"/>
            </w:tcBorders>
            <w:vAlign w:val="bottom"/>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9,9</w:t>
            </w:r>
          </w:p>
        </w:tc>
      </w:tr>
      <w:tr w:rsidR="006C150C" w:rsidRPr="0032246B">
        <w:tblPrEx>
          <w:tblCellMar>
            <w:top w:w="0" w:type="dxa"/>
            <w:bottom w:w="0" w:type="dxa"/>
          </w:tblCellMar>
        </w:tblPrEx>
        <w:trPr>
          <w:trHeight w:val="112"/>
          <w:jc w:val="center"/>
        </w:trPr>
        <w:tc>
          <w:tcPr>
            <w:tcW w:w="3838" w:type="dxa"/>
            <w:tcBorders>
              <w:top w:val="single" w:sz="4" w:space="0" w:color="auto"/>
              <w:bottom w:val="single" w:sz="4" w:space="0" w:color="auto"/>
              <w:right w:val="single" w:sz="4" w:space="0" w:color="auto"/>
            </w:tcBorders>
            <w:vAlign w:val="bottom"/>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Жесткость общая, оЖ</w:t>
            </w:r>
          </w:p>
        </w:tc>
        <w:tc>
          <w:tcPr>
            <w:tcW w:w="1336" w:type="dxa"/>
            <w:tcBorders>
              <w:top w:val="single" w:sz="4" w:space="0" w:color="auto"/>
              <w:left w:val="single" w:sz="4" w:space="0" w:color="auto"/>
              <w:bottom w:val="single" w:sz="4" w:space="0" w:color="auto"/>
              <w:right w:val="single" w:sz="4" w:space="0" w:color="auto"/>
            </w:tcBorders>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1492" w:type="dxa"/>
            <w:tcBorders>
              <w:top w:val="single" w:sz="4" w:space="0" w:color="auto"/>
              <w:left w:val="single" w:sz="4" w:space="0" w:color="auto"/>
              <w:bottom w:val="single" w:sz="4" w:space="0" w:color="auto"/>
              <w:right w:val="single" w:sz="4" w:space="0" w:color="auto"/>
            </w:tcBorders>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2865" w:type="dxa"/>
            <w:tcBorders>
              <w:top w:val="single" w:sz="4" w:space="0" w:color="auto"/>
              <w:left w:val="single" w:sz="4" w:space="0" w:color="auto"/>
              <w:bottom w:val="single" w:sz="4" w:space="0" w:color="auto"/>
            </w:tcBorders>
            <w:vAlign w:val="bottom"/>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4,0</w:t>
            </w:r>
          </w:p>
        </w:tc>
      </w:tr>
      <w:tr w:rsidR="006C150C" w:rsidRPr="0032246B">
        <w:tblPrEx>
          <w:tblCellMar>
            <w:top w:w="0" w:type="dxa"/>
            <w:bottom w:w="0" w:type="dxa"/>
          </w:tblCellMar>
        </w:tblPrEx>
        <w:trPr>
          <w:trHeight w:val="112"/>
          <w:jc w:val="center"/>
        </w:trPr>
        <w:tc>
          <w:tcPr>
            <w:tcW w:w="3838" w:type="dxa"/>
            <w:tcBorders>
              <w:top w:val="single" w:sz="4" w:space="0" w:color="auto"/>
              <w:bottom w:val="single" w:sz="4" w:space="0" w:color="auto"/>
              <w:right w:val="single" w:sz="4" w:space="0" w:color="auto"/>
            </w:tcBorders>
            <w:vAlign w:val="bottom"/>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Макрокомпоненты, мг/дм3:</w:t>
            </w:r>
          </w:p>
        </w:tc>
        <w:tc>
          <w:tcPr>
            <w:tcW w:w="1336" w:type="dxa"/>
            <w:tcBorders>
              <w:top w:val="single" w:sz="4" w:space="0" w:color="auto"/>
              <w:left w:val="single" w:sz="4" w:space="0" w:color="auto"/>
              <w:bottom w:val="single" w:sz="4" w:space="0" w:color="auto"/>
              <w:right w:val="single" w:sz="4" w:space="0" w:color="auto"/>
            </w:tcBorders>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p>
        </w:tc>
        <w:tc>
          <w:tcPr>
            <w:tcW w:w="1492" w:type="dxa"/>
            <w:tcBorders>
              <w:top w:val="single" w:sz="4" w:space="0" w:color="auto"/>
              <w:left w:val="single" w:sz="4" w:space="0" w:color="auto"/>
              <w:bottom w:val="single" w:sz="4" w:space="0" w:color="auto"/>
              <w:right w:val="single" w:sz="4" w:space="0" w:color="auto"/>
            </w:tcBorders>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p>
        </w:tc>
        <w:tc>
          <w:tcPr>
            <w:tcW w:w="2865" w:type="dxa"/>
            <w:tcBorders>
              <w:top w:val="single" w:sz="4" w:space="0" w:color="auto"/>
              <w:left w:val="single" w:sz="4" w:space="0" w:color="auto"/>
              <w:bottom w:val="single" w:sz="4" w:space="0" w:color="auto"/>
            </w:tcBorders>
            <w:vAlign w:val="bottom"/>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p>
        </w:tc>
      </w:tr>
      <w:tr w:rsidR="006C150C" w:rsidRPr="0032246B">
        <w:tblPrEx>
          <w:tblCellMar>
            <w:top w:w="0" w:type="dxa"/>
            <w:bottom w:w="0" w:type="dxa"/>
          </w:tblCellMar>
        </w:tblPrEx>
        <w:trPr>
          <w:trHeight w:val="350"/>
          <w:jc w:val="center"/>
        </w:trPr>
        <w:tc>
          <w:tcPr>
            <w:tcW w:w="3838" w:type="dxa"/>
            <w:tcBorders>
              <w:top w:val="single" w:sz="4" w:space="0" w:color="auto"/>
              <w:bottom w:val="single" w:sz="4" w:space="0" w:color="auto"/>
              <w:right w:val="single" w:sz="4" w:space="0" w:color="auto"/>
            </w:tcBorders>
            <w:vAlign w:val="center"/>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Нитраты</w:t>
            </w:r>
          </w:p>
        </w:tc>
        <w:tc>
          <w:tcPr>
            <w:tcW w:w="1336" w:type="dxa"/>
            <w:tcBorders>
              <w:top w:val="single" w:sz="4" w:space="0" w:color="auto"/>
              <w:left w:val="single" w:sz="4" w:space="0" w:color="auto"/>
              <w:bottom w:val="single" w:sz="4" w:space="0" w:color="auto"/>
              <w:right w:val="single" w:sz="4" w:space="0" w:color="auto"/>
            </w:tcBorders>
            <w:vAlign w:val="center"/>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45,0</w:t>
            </w:r>
          </w:p>
        </w:tc>
        <w:tc>
          <w:tcPr>
            <w:tcW w:w="1492" w:type="dxa"/>
            <w:tcBorders>
              <w:top w:val="single" w:sz="4" w:space="0" w:color="auto"/>
              <w:left w:val="single" w:sz="4" w:space="0" w:color="auto"/>
              <w:bottom w:val="single" w:sz="4" w:space="0" w:color="auto"/>
              <w:right w:val="single" w:sz="4" w:space="0" w:color="auto"/>
            </w:tcBorders>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40,0</w:t>
            </w:r>
          </w:p>
        </w:tc>
        <w:tc>
          <w:tcPr>
            <w:tcW w:w="2865" w:type="dxa"/>
            <w:tcBorders>
              <w:top w:val="single" w:sz="4" w:space="0" w:color="auto"/>
              <w:left w:val="single" w:sz="4" w:space="0" w:color="auto"/>
              <w:bottom w:val="single" w:sz="4" w:space="0" w:color="auto"/>
            </w:tcBorders>
            <w:vAlign w:val="center"/>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0,15</w:t>
            </w:r>
          </w:p>
        </w:tc>
      </w:tr>
      <w:tr w:rsidR="006C150C" w:rsidRPr="0032246B">
        <w:tblPrEx>
          <w:tblCellMar>
            <w:top w:w="0" w:type="dxa"/>
            <w:bottom w:w="0" w:type="dxa"/>
          </w:tblCellMar>
        </w:tblPrEx>
        <w:trPr>
          <w:trHeight w:val="310"/>
          <w:jc w:val="center"/>
        </w:trPr>
        <w:tc>
          <w:tcPr>
            <w:tcW w:w="3838" w:type="dxa"/>
            <w:tcBorders>
              <w:top w:val="single" w:sz="4" w:space="0" w:color="auto"/>
              <w:bottom w:val="single" w:sz="4" w:space="0" w:color="auto"/>
              <w:right w:val="single" w:sz="4" w:space="0" w:color="auto"/>
            </w:tcBorders>
            <w:vAlign w:val="center"/>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Нитриты</w:t>
            </w:r>
          </w:p>
        </w:tc>
        <w:tc>
          <w:tcPr>
            <w:tcW w:w="1336" w:type="dxa"/>
            <w:tcBorders>
              <w:top w:val="single" w:sz="4" w:space="0" w:color="auto"/>
              <w:left w:val="single" w:sz="4" w:space="0" w:color="auto"/>
              <w:bottom w:val="single" w:sz="4" w:space="0" w:color="auto"/>
              <w:right w:val="single" w:sz="4" w:space="0" w:color="auto"/>
            </w:tcBorders>
            <w:vAlign w:val="center"/>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3,0</w:t>
            </w:r>
          </w:p>
        </w:tc>
        <w:tc>
          <w:tcPr>
            <w:tcW w:w="1492" w:type="dxa"/>
            <w:tcBorders>
              <w:top w:val="single" w:sz="4" w:space="0" w:color="auto"/>
              <w:left w:val="single" w:sz="4" w:space="0" w:color="auto"/>
              <w:bottom w:val="single" w:sz="4" w:space="0" w:color="auto"/>
              <w:right w:val="single" w:sz="4" w:space="0" w:color="auto"/>
            </w:tcBorders>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0,08</w:t>
            </w:r>
          </w:p>
        </w:tc>
        <w:tc>
          <w:tcPr>
            <w:tcW w:w="2865" w:type="dxa"/>
            <w:tcBorders>
              <w:top w:val="single" w:sz="4" w:space="0" w:color="auto"/>
              <w:left w:val="single" w:sz="4" w:space="0" w:color="auto"/>
              <w:bottom w:val="single" w:sz="4" w:space="0" w:color="auto"/>
            </w:tcBorders>
            <w:vAlign w:val="center"/>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&lt;0,02</w:t>
            </w:r>
          </w:p>
        </w:tc>
      </w:tr>
      <w:tr w:rsidR="006C150C" w:rsidRPr="0032246B">
        <w:tblPrEx>
          <w:tblCellMar>
            <w:top w:w="0" w:type="dxa"/>
            <w:bottom w:w="0" w:type="dxa"/>
          </w:tblCellMar>
        </w:tblPrEx>
        <w:trPr>
          <w:trHeight w:val="310"/>
          <w:jc w:val="center"/>
        </w:trPr>
        <w:tc>
          <w:tcPr>
            <w:tcW w:w="3838" w:type="dxa"/>
            <w:tcBorders>
              <w:top w:val="single" w:sz="4" w:space="0" w:color="auto"/>
              <w:bottom w:val="single" w:sz="4" w:space="0" w:color="auto"/>
              <w:right w:val="single" w:sz="4" w:space="0" w:color="auto"/>
            </w:tcBorders>
            <w:vAlign w:val="bottom"/>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Аммоний</w:t>
            </w:r>
          </w:p>
        </w:tc>
        <w:tc>
          <w:tcPr>
            <w:tcW w:w="1336" w:type="dxa"/>
            <w:tcBorders>
              <w:top w:val="single" w:sz="4" w:space="0" w:color="auto"/>
              <w:left w:val="single" w:sz="4" w:space="0" w:color="auto"/>
              <w:bottom w:val="single" w:sz="4" w:space="0" w:color="auto"/>
              <w:right w:val="single" w:sz="4" w:space="0" w:color="auto"/>
            </w:tcBorders>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2,0</w:t>
            </w:r>
          </w:p>
        </w:tc>
        <w:tc>
          <w:tcPr>
            <w:tcW w:w="1492" w:type="dxa"/>
            <w:tcBorders>
              <w:top w:val="single" w:sz="4" w:space="0" w:color="auto"/>
              <w:left w:val="single" w:sz="4" w:space="0" w:color="auto"/>
              <w:bottom w:val="single" w:sz="4" w:space="0" w:color="auto"/>
              <w:right w:val="single" w:sz="4" w:space="0" w:color="auto"/>
            </w:tcBorders>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0,5</w:t>
            </w:r>
          </w:p>
        </w:tc>
        <w:tc>
          <w:tcPr>
            <w:tcW w:w="2865" w:type="dxa"/>
            <w:tcBorders>
              <w:top w:val="single" w:sz="4" w:space="0" w:color="auto"/>
              <w:left w:val="single" w:sz="4" w:space="0" w:color="auto"/>
              <w:bottom w:val="single" w:sz="4" w:space="0" w:color="auto"/>
            </w:tcBorders>
            <w:vAlign w:val="center"/>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&lt;0,05</w:t>
            </w:r>
          </w:p>
        </w:tc>
      </w:tr>
      <w:tr w:rsidR="006C150C" w:rsidRPr="0032246B">
        <w:tblPrEx>
          <w:tblCellMar>
            <w:top w:w="0" w:type="dxa"/>
            <w:bottom w:w="0" w:type="dxa"/>
          </w:tblCellMar>
        </w:tblPrEx>
        <w:trPr>
          <w:trHeight w:val="310"/>
          <w:jc w:val="center"/>
        </w:trPr>
        <w:tc>
          <w:tcPr>
            <w:tcW w:w="3838" w:type="dxa"/>
            <w:tcBorders>
              <w:top w:val="single" w:sz="4" w:space="0" w:color="auto"/>
              <w:bottom w:val="single" w:sz="4" w:space="0" w:color="auto"/>
              <w:right w:val="single" w:sz="4" w:space="0" w:color="auto"/>
            </w:tcBorders>
            <w:vAlign w:val="bottom"/>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Хлориды</w:t>
            </w:r>
          </w:p>
        </w:tc>
        <w:tc>
          <w:tcPr>
            <w:tcW w:w="1336" w:type="dxa"/>
            <w:tcBorders>
              <w:top w:val="single" w:sz="4" w:space="0" w:color="auto"/>
              <w:left w:val="single" w:sz="4" w:space="0" w:color="auto"/>
              <w:bottom w:val="single" w:sz="4" w:space="0" w:color="auto"/>
              <w:right w:val="single" w:sz="4" w:space="0" w:color="auto"/>
            </w:tcBorders>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350,0</w:t>
            </w:r>
          </w:p>
        </w:tc>
        <w:tc>
          <w:tcPr>
            <w:tcW w:w="1492" w:type="dxa"/>
            <w:tcBorders>
              <w:top w:val="single" w:sz="4" w:space="0" w:color="auto"/>
              <w:left w:val="single" w:sz="4" w:space="0" w:color="auto"/>
              <w:bottom w:val="single" w:sz="4" w:space="0" w:color="auto"/>
              <w:right w:val="single" w:sz="4" w:space="0" w:color="auto"/>
            </w:tcBorders>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300,0</w:t>
            </w:r>
          </w:p>
        </w:tc>
        <w:tc>
          <w:tcPr>
            <w:tcW w:w="2865" w:type="dxa"/>
            <w:tcBorders>
              <w:top w:val="single" w:sz="4" w:space="0" w:color="auto"/>
              <w:left w:val="single" w:sz="4" w:space="0" w:color="auto"/>
              <w:bottom w:val="single" w:sz="4" w:space="0" w:color="auto"/>
            </w:tcBorders>
            <w:vAlign w:val="bottom"/>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7,0</w:t>
            </w:r>
          </w:p>
        </w:tc>
      </w:tr>
      <w:tr w:rsidR="006C150C" w:rsidRPr="0032246B">
        <w:tblPrEx>
          <w:tblCellMar>
            <w:top w:w="0" w:type="dxa"/>
            <w:bottom w:w="0" w:type="dxa"/>
          </w:tblCellMar>
        </w:tblPrEx>
        <w:trPr>
          <w:trHeight w:val="310"/>
          <w:jc w:val="center"/>
        </w:trPr>
        <w:tc>
          <w:tcPr>
            <w:tcW w:w="3838" w:type="dxa"/>
            <w:tcBorders>
              <w:top w:val="single" w:sz="4" w:space="0" w:color="auto"/>
              <w:bottom w:val="single" w:sz="4" w:space="0" w:color="auto"/>
              <w:right w:val="single" w:sz="4" w:space="0" w:color="auto"/>
            </w:tcBorders>
            <w:vAlign w:val="bottom"/>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Сульфаты</w:t>
            </w:r>
          </w:p>
        </w:tc>
        <w:tc>
          <w:tcPr>
            <w:tcW w:w="1336" w:type="dxa"/>
            <w:tcBorders>
              <w:top w:val="single" w:sz="4" w:space="0" w:color="auto"/>
              <w:left w:val="single" w:sz="4" w:space="0" w:color="auto"/>
              <w:bottom w:val="single" w:sz="4" w:space="0" w:color="auto"/>
              <w:right w:val="single" w:sz="4" w:space="0" w:color="auto"/>
            </w:tcBorders>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500,0</w:t>
            </w:r>
          </w:p>
        </w:tc>
        <w:tc>
          <w:tcPr>
            <w:tcW w:w="1492" w:type="dxa"/>
            <w:tcBorders>
              <w:top w:val="single" w:sz="4" w:space="0" w:color="auto"/>
              <w:left w:val="single" w:sz="4" w:space="0" w:color="auto"/>
              <w:bottom w:val="single" w:sz="4" w:space="0" w:color="auto"/>
              <w:right w:val="single" w:sz="4" w:space="0" w:color="auto"/>
            </w:tcBorders>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100,0</w:t>
            </w:r>
          </w:p>
        </w:tc>
        <w:tc>
          <w:tcPr>
            <w:tcW w:w="2865" w:type="dxa"/>
            <w:tcBorders>
              <w:top w:val="single" w:sz="4" w:space="0" w:color="auto"/>
              <w:left w:val="single" w:sz="4" w:space="0" w:color="auto"/>
              <w:bottom w:val="single" w:sz="4" w:space="0" w:color="auto"/>
            </w:tcBorders>
            <w:vAlign w:val="bottom"/>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2,5</w:t>
            </w:r>
          </w:p>
        </w:tc>
      </w:tr>
      <w:tr w:rsidR="006C150C" w:rsidRPr="0032246B">
        <w:tblPrEx>
          <w:tblCellMar>
            <w:top w:w="0" w:type="dxa"/>
            <w:bottom w:w="0" w:type="dxa"/>
          </w:tblCellMar>
        </w:tblPrEx>
        <w:trPr>
          <w:trHeight w:val="250"/>
          <w:jc w:val="center"/>
        </w:trPr>
        <w:tc>
          <w:tcPr>
            <w:tcW w:w="3838" w:type="dxa"/>
            <w:tcBorders>
              <w:top w:val="single" w:sz="4" w:space="0" w:color="auto"/>
              <w:bottom w:val="single" w:sz="4" w:space="0" w:color="auto"/>
              <w:right w:val="single" w:sz="4" w:space="0" w:color="auto"/>
            </w:tcBorders>
            <w:vAlign w:val="bottom"/>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Микрокомпоненты, мг/дм3</w:t>
            </w:r>
          </w:p>
        </w:tc>
        <w:tc>
          <w:tcPr>
            <w:tcW w:w="1336" w:type="dxa"/>
            <w:tcBorders>
              <w:top w:val="single" w:sz="4" w:space="0" w:color="auto"/>
              <w:left w:val="single" w:sz="4" w:space="0" w:color="auto"/>
              <w:bottom w:val="single" w:sz="4" w:space="0" w:color="auto"/>
              <w:right w:val="single" w:sz="4" w:space="0" w:color="auto"/>
            </w:tcBorders>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p>
        </w:tc>
        <w:tc>
          <w:tcPr>
            <w:tcW w:w="1492" w:type="dxa"/>
            <w:tcBorders>
              <w:top w:val="single" w:sz="4" w:space="0" w:color="auto"/>
              <w:left w:val="single" w:sz="4" w:space="0" w:color="auto"/>
              <w:bottom w:val="single" w:sz="4" w:space="0" w:color="auto"/>
              <w:right w:val="single" w:sz="4" w:space="0" w:color="auto"/>
            </w:tcBorders>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p>
        </w:tc>
        <w:tc>
          <w:tcPr>
            <w:tcW w:w="2865" w:type="dxa"/>
            <w:tcBorders>
              <w:top w:val="single" w:sz="4" w:space="0" w:color="auto"/>
              <w:left w:val="single" w:sz="4" w:space="0" w:color="auto"/>
              <w:bottom w:val="single" w:sz="4" w:space="0" w:color="auto"/>
            </w:tcBorders>
            <w:vAlign w:val="bottom"/>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p>
        </w:tc>
      </w:tr>
      <w:tr w:rsidR="006C150C" w:rsidRPr="0032246B">
        <w:tblPrEx>
          <w:tblCellMar>
            <w:top w:w="0" w:type="dxa"/>
            <w:bottom w:w="0" w:type="dxa"/>
          </w:tblCellMar>
        </w:tblPrEx>
        <w:trPr>
          <w:trHeight w:val="250"/>
          <w:jc w:val="center"/>
        </w:trPr>
        <w:tc>
          <w:tcPr>
            <w:tcW w:w="3838" w:type="dxa"/>
            <w:tcBorders>
              <w:top w:val="single" w:sz="4" w:space="0" w:color="auto"/>
              <w:bottom w:val="single" w:sz="4" w:space="0" w:color="auto"/>
              <w:right w:val="single" w:sz="4" w:space="0" w:color="auto"/>
            </w:tcBorders>
            <w:vAlign w:val="bottom"/>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Свинец</w:t>
            </w:r>
          </w:p>
        </w:tc>
        <w:tc>
          <w:tcPr>
            <w:tcW w:w="1336" w:type="dxa"/>
            <w:tcBorders>
              <w:top w:val="single" w:sz="4" w:space="0" w:color="auto"/>
              <w:left w:val="single" w:sz="4" w:space="0" w:color="auto"/>
              <w:bottom w:val="single" w:sz="4" w:space="0" w:color="auto"/>
              <w:right w:val="single" w:sz="4" w:space="0" w:color="auto"/>
            </w:tcBorders>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0,01</w:t>
            </w:r>
          </w:p>
        </w:tc>
        <w:tc>
          <w:tcPr>
            <w:tcW w:w="1492" w:type="dxa"/>
            <w:tcBorders>
              <w:top w:val="single" w:sz="4" w:space="0" w:color="auto"/>
              <w:left w:val="single" w:sz="4" w:space="0" w:color="auto"/>
              <w:bottom w:val="single" w:sz="4" w:space="0" w:color="auto"/>
              <w:right w:val="single" w:sz="4" w:space="0" w:color="auto"/>
            </w:tcBorders>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0,01</w:t>
            </w:r>
          </w:p>
        </w:tc>
        <w:tc>
          <w:tcPr>
            <w:tcW w:w="2865" w:type="dxa"/>
            <w:tcBorders>
              <w:top w:val="single" w:sz="4" w:space="0" w:color="auto"/>
              <w:left w:val="single" w:sz="4" w:space="0" w:color="auto"/>
              <w:bottom w:val="single" w:sz="4" w:space="0" w:color="auto"/>
            </w:tcBorders>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&lt;0,0002</w:t>
            </w:r>
          </w:p>
        </w:tc>
      </w:tr>
      <w:tr w:rsidR="006C150C" w:rsidRPr="0032246B">
        <w:tblPrEx>
          <w:tblCellMar>
            <w:top w:w="0" w:type="dxa"/>
            <w:bottom w:w="0" w:type="dxa"/>
          </w:tblCellMar>
        </w:tblPrEx>
        <w:trPr>
          <w:trHeight w:val="250"/>
          <w:jc w:val="center"/>
        </w:trPr>
        <w:tc>
          <w:tcPr>
            <w:tcW w:w="3838" w:type="dxa"/>
            <w:tcBorders>
              <w:top w:val="single" w:sz="4" w:space="0" w:color="auto"/>
              <w:bottom w:val="single" w:sz="4" w:space="0" w:color="auto"/>
              <w:right w:val="single" w:sz="4" w:space="0" w:color="auto"/>
            </w:tcBorders>
            <w:vAlign w:val="bottom"/>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Кадмий</w:t>
            </w:r>
          </w:p>
        </w:tc>
        <w:tc>
          <w:tcPr>
            <w:tcW w:w="1336" w:type="dxa"/>
            <w:tcBorders>
              <w:top w:val="single" w:sz="4" w:space="0" w:color="auto"/>
              <w:left w:val="single" w:sz="4" w:space="0" w:color="auto"/>
              <w:bottom w:val="single" w:sz="4" w:space="0" w:color="auto"/>
              <w:right w:val="single" w:sz="4" w:space="0" w:color="auto"/>
            </w:tcBorders>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0,001</w:t>
            </w:r>
          </w:p>
        </w:tc>
        <w:tc>
          <w:tcPr>
            <w:tcW w:w="1492" w:type="dxa"/>
            <w:tcBorders>
              <w:top w:val="single" w:sz="4" w:space="0" w:color="auto"/>
              <w:left w:val="single" w:sz="4" w:space="0" w:color="auto"/>
              <w:bottom w:val="single" w:sz="4" w:space="0" w:color="auto"/>
              <w:right w:val="single" w:sz="4" w:space="0" w:color="auto"/>
            </w:tcBorders>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0,005</w:t>
            </w:r>
          </w:p>
        </w:tc>
        <w:tc>
          <w:tcPr>
            <w:tcW w:w="2865" w:type="dxa"/>
            <w:tcBorders>
              <w:top w:val="single" w:sz="4" w:space="0" w:color="auto"/>
              <w:left w:val="single" w:sz="4" w:space="0" w:color="auto"/>
              <w:bottom w:val="single" w:sz="4" w:space="0" w:color="auto"/>
            </w:tcBorders>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&lt;0,00001</w:t>
            </w:r>
          </w:p>
        </w:tc>
      </w:tr>
      <w:tr w:rsidR="006C150C" w:rsidRPr="0032246B">
        <w:tblPrEx>
          <w:tblCellMar>
            <w:top w:w="0" w:type="dxa"/>
            <w:bottom w:w="0" w:type="dxa"/>
          </w:tblCellMar>
        </w:tblPrEx>
        <w:trPr>
          <w:trHeight w:val="250"/>
          <w:jc w:val="center"/>
        </w:trPr>
        <w:tc>
          <w:tcPr>
            <w:tcW w:w="3838" w:type="dxa"/>
            <w:tcBorders>
              <w:top w:val="single" w:sz="4" w:space="0" w:color="auto"/>
              <w:bottom w:val="single" w:sz="4" w:space="0" w:color="auto"/>
              <w:right w:val="single" w:sz="4" w:space="0" w:color="auto"/>
            </w:tcBorders>
            <w:vAlign w:val="bottom"/>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Цинк</w:t>
            </w:r>
          </w:p>
        </w:tc>
        <w:tc>
          <w:tcPr>
            <w:tcW w:w="1336" w:type="dxa"/>
            <w:tcBorders>
              <w:top w:val="single" w:sz="4" w:space="0" w:color="auto"/>
              <w:left w:val="single" w:sz="4" w:space="0" w:color="auto"/>
              <w:bottom w:val="single" w:sz="4" w:space="0" w:color="auto"/>
              <w:right w:val="single" w:sz="4" w:space="0" w:color="auto"/>
            </w:tcBorders>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1,0</w:t>
            </w:r>
          </w:p>
        </w:tc>
        <w:tc>
          <w:tcPr>
            <w:tcW w:w="1492" w:type="dxa"/>
            <w:tcBorders>
              <w:top w:val="single" w:sz="4" w:space="0" w:color="auto"/>
              <w:left w:val="single" w:sz="4" w:space="0" w:color="auto"/>
              <w:bottom w:val="single" w:sz="4" w:space="0" w:color="auto"/>
              <w:right w:val="single" w:sz="4" w:space="0" w:color="auto"/>
            </w:tcBorders>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w:t>
            </w:r>
          </w:p>
        </w:tc>
        <w:tc>
          <w:tcPr>
            <w:tcW w:w="2865" w:type="dxa"/>
            <w:tcBorders>
              <w:top w:val="single" w:sz="4" w:space="0" w:color="auto"/>
              <w:left w:val="single" w:sz="4" w:space="0" w:color="auto"/>
              <w:bottom w:val="single" w:sz="4" w:space="0" w:color="auto"/>
            </w:tcBorders>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0,063</w:t>
            </w:r>
          </w:p>
        </w:tc>
      </w:tr>
      <w:tr w:rsidR="006C150C" w:rsidRPr="0032246B">
        <w:tblPrEx>
          <w:tblCellMar>
            <w:top w:w="0" w:type="dxa"/>
            <w:bottom w:w="0" w:type="dxa"/>
          </w:tblCellMar>
        </w:tblPrEx>
        <w:trPr>
          <w:trHeight w:val="250"/>
          <w:jc w:val="center"/>
        </w:trPr>
        <w:tc>
          <w:tcPr>
            <w:tcW w:w="3838" w:type="dxa"/>
            <w:tcBorders>
              <w:top w:val="single" w:sz="4" w:space="0" w:color="auto"/>
              <w:bottom w:val="single" w:sz="4" w:space="0" w:color="auto"/>
              <w:right w:val="single" w:sz="4" w:space="0" w:color="auto"/>
            </w:tcBorders>
            <w:vAlign w:val="center"/>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Кобальт</w:t>
            </w:r>
          </w:p>
        </w:tc>
        <w:tc>
          <w:tcPr>
            <w:tcW w:w="1336" w:type="dxa"/>
            <w:tcBorders>
              <w:top w:val="single" w:sz="4" w:space="0" w:color="auto"/>
              <w:left w:val="single" w:sz="4" w:space="0" w:color="auto"/>
              <w:bottom w:val="single" w:sz="4" w:space="0" w:color="auto"/>
              <w:right w:val="single" w:sz="4" w:space="0" w:color="auto"/>
            </w:tcBorders>
            <w:vAlign w:val="center"/>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w:t>
            </w:r>
          </w:p>
        </w:tc>
        <w:tc>
          <w:tcPr>
            <w:tcW w:w="1492" w:type="dxa"/>
            <w:tcBorders>
              <w:top w:val="single" w:sz="4" w:space="0" w:color="auto"/>
              <w:left w:val="single" w:sz="4" w:space="0" w:color="auto"/>
              <w:bottom w:val="single" w:sz="4" w:space="0" w:color="auto"/>
              <w:right w:val="single" w:sz="4" w:space="0" w:color="auto"/>
            </w:tcBorders>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0,01</w:t>
            </w:r>
          </w:p>
        </w:tc>
        <w:tc>
          <w:tcPr>
            <w:tcW w:w="2865" w:type="dxa"/>
            <w:tcBorders>
              <w:top w:val="single" w:sz="4" w:space="0" w:color="auto"/>
              <w:left w:val="single" w:sz="4" w:space="0" w:color="auto"/>
              <w:bottom w:val="single" w:sz="4" w:space="0" w:color="auto"/>
            </w:tcBorders>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&lt;0,0002</w:t>
            </w:r>
          </w:p>
        </w:tc>
      </w:tr>
      <w:tr w:rsidR="006C150C" w:rsidRPr="0032246B">
        <w:tblPrEx>
          <w:tblCellMar>
            <w:top w:w="0" w:type="dxa"/>
            <w:bottom w:w="0" w:type="dxa"/>
          </w:tblCellMar>
        </w:tblPrEx>
        <w:trPr>
          <w:trHeight w:val="250"/>
          <w:jc w:val="center"/>
        </w:trPr>
        <w:tc>
          <w:tcPr>
            <w:tcW w:w="3838" w:type="dxa"/>
            <w:tcBorders>
              <w:top w:val="single" w:sz="4" w:space="0" w:color="auto"/>
              <w:bottom w:val="single" w:sz="4" w:space="0" w:color="auto"/>
              <w:right w:val="single" w:sz="4" w:space="0" w:color="auto"/>
            </w:tcBorders>
            <w:vAlign w:val="center"/>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Медь</w:t>
            </w:r>
          </w:p>
        </w:tc>
        <w:tc>
          <w:tcPr>
            <w:tcW w:w="1336" w:type="dxa"/>
            <w:tcBorders>
              <w:top w:val="single" w:sz="4" w:space="0" w:color="auto"/>
              <w:left w:val="single" w:sz="4" w:space="0" w:color="auto"/>
              <w:bottom w:val="single" w:sz="4" w:space="0" w:color="auto"/>
              <w:right w:val="single" w:sz="4" w:space="0" w:color="auto"/>
            </w:tcBorders>
            <w:vAlign w:val="center"/>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1,0</w:t>
            </w:r>
          </w:p>
        </w:tc>
        <w:tc>
          <w:tcPr>
            <w:tcW w:w="1492" w:type="dxa"/>
            <w:tcBorders>
              <w:top w:val="single" w:sz="4" w:space="0" w:color="auto"/>
              <w:left w:val="single" w:sz="4" w:space="0" w:color="auto"/>
              <w:bottom w:val="single" w:sz="4" w:space="0" w:color="auto"/>
              <w:right w:val="single" w:sz="4" w:space="0" w:color="auto"/>
            </w:tcBorders>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0,005</w:t>
            </w:r>
          </w:p>
        </w:tc>
        <w:tc>
          <w:tcPr>
            <w:tcW w:w="2865" w:type="dxa"/>
            <w:tcBorders>
              <w:top w:val="single" w:sz="4" w:space="0" w:color="auto"/>
              <w:left w:val="single" w:sz="4" w:space="0" w:color="auto"/>
              <w:bottom w:val="single" w:sz="4" w:space="0" w:color="auto"/>
            </w:tcBorders>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0,008</w:t>
            </w:r>
          </w:p>
        </w:tc>
      </w:tr>
      <w:tr w:rsidR="006C150C" w:rsidRPr="0032246B">
        <w:tblPrEx>
          <w:tblCellMar>
            <w:top w:w="0" w:type="dxa"/>
            <w:bottom w:w="0" w:type="dxa"/>
          </w:tblCellMar>
        </w:tblPrEx>
        <w:trPr>
          <w:trHeight w:val="250"/>
          <w:jc w:val="center"/>
        </w:trPr>
        <w:tc>
          <w:tcPr>
            <w:tcW w:w="3838" w:type="dxa"/>
            <w:tcBorders>
              <w:top w:val="single" w:sz="4" w:space="0" w:color="auto"/>
              <w:bottom w:val="single" w:sz="4" w:space="0" w:color="auto"/>
              <w:right w:val="single" w:sz="4" w:space="0" w:color="auto"/>
            </w:tcBorders>
            <w:vAlign w:val="center"/>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Никель</w:t>
            </w:r>
          </w:p>
        </w:tc>
        <w:tc>
          <w:tcPr>
            <w:tcW w:w="1336" w:type="dxa"/>
            <w:tcBorders>
              <w:top w:val="single" w:sz="4" w:space="0" w:color="auto"/>
              <w:left w:val="single" w:sz="4" w:space="0" w:color="auto"/>
              <w:bottom w:val="single" w:sz="4" w:space="0" w:color="auto"/>
              <w:right w:val="single" w:sz="4" w:space="0" w:color="auto"/>
            </w:tcBorders>
            <w:vAlign w:val="center"/>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0,02</w:t>
            </w:r>
          </w:p>
        </w:tc>
        <w:tc>
          <w:tcPr>
            <w:tcW w:w="1492" w:type="dxa"/>
            <w:tcBorders>
              <w:top w:val="single" w:sz="4" w:space="0" w:color="auto"/>
              <w:left w:val="single" w:sz="4" w:space="0" w:color="auto"/>
              <w:bottom w:val="single" w:sz="4" w:space="0" w:color="auto"/>
              <w:right w:val="single" w:sz="4" w:space="0" w:color="auto"/>
            </w:tcBorders>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0,01</w:t>
            </w:r>
          </w:p>
        </w:tc>
        <w:tc>
          <w:tcPr>
            <w:tcW w:w="2865" w:type="dxa"/>
            <w:tcBorders>
              <w:top w:val="single" w:sz="4" w:space="0" w:color="auto"/>
              <w:left w:val="single" w:sz="4" w:space="0" w:color="auto"/>
              <w:bottom w:val="single" w:sz="4" w:space="0" w:color="auto"/>
            </w:tcBorders>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&lt;0,0002</w:t>
            </w:r>
          </w:p>
        </w:tc>
      </w:tr>
      <w:tr w:rsidR="006C150C" w:rsidRPr="0032246B">
        <w:tblPrEx>
          <w:tblCellMar>
            <w:top w:w="0" w:type="dxa"/>
            <w:bottom w:w="0" w:type="dxa"/>
          </w:tblCellMar>
        </w:tblPrEx>
        <w:trPr>
          <w:trHeight w:val="250"/>
          <w:jc w:val="center"/>
        </w:trPr>
        <w:tc>
          <w:tcPr>
            <w:tcW w:w="3838" w:type="dxa"/>
            <w:tcBorders>
              <w:top w:val="single" w:sz="4" w:space="0" w:color="auto"/>
              <w:bottom w:val="single" w:sz="4" w:space="0" w:color="auto"/>
              <w:right w:val="single" w:sz="4" w:space="0" w:color="auto"/>
            </w:tcBorders>
            <w:vAlign w:val="center"/>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Хром</w:t>
            </w:r>
          </w:p>
        </w:tc>
        <w:tc>
          <w:tcPr>
            <w:tcW w:w="1336" w:type="dxa"/>
            <w:tcBorders>
              <w:top w:val="single" w:sz="4" w:space="0" w:color="auto"/>
              <w:left w:val="single" w:sz="4" w:space="0" w:color="auto"/>
              <w:bottom w:val="single" w:sz="4" w:space="0" w:color="auto"/>
              <w:right w:val="single" w:sz="4" w:space="0" w:color="auto"/>
            </w:tcBorders>
            <w:vAlign w:val="center"/>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0,05*</w:t>
            </w:r>
          </w:p>
        </w:tc>
        <w:tc>
          <w:tcPr>
            <w:tcW w:w="1492" w:type="dxa"/>
            <w:tcBorders>
              <w:top w:val="single" w:sz="4" w:space="0" w:color="auto"/>
              <w:left w:val="single" w:sz="4" w:space="0" w:color="auto"/>
              <w:bottom w:val="single" w:sz="4" w:space="0" w:color="auto"/>
              <w:right w:val="single" w:sz="4" w:space="0" w:color="auto"/>
            </w:tcBorders>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0,02</w:t>
            </w:r>
          </w:p>
        </w:tc>
        <w:tc>
          <w:tcPr>
            <w:tcW w:w="2865" w:type="dxa"/>
            <w:tcBorders>
              <w:top w:val="single" w:sz="4" w:space="0" w:color="auto"/>
              <w:left w:val="single" w:sz="4" w:space="0" w:color="auto"/>
              <w:bottom w:val="single" w:sz="4" w:space="0" w:color="auto"/>
            </w:tcBorders>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&lt;0,0002</w:t>
            </w:r>
          </w:p>
        </w:tc>
      </w:tr>
      <w:tr w:rsidR="006C150C" w:rsidRPr="0032246B">
        <w:tblPrEx>
          <w:tblCellMar>
            <w:top w:w="0" w:type="dxa"/>
            <w:bottom w:w="0" w:type="dxa"/>
          </w:tblCellMar>
        </w:tblPrEx>
        <w:trPr>
          <w:trHeight w:val="250"/>
          <w:jc w:val="center"/>
        </w:trPr>
        <w:tc>
          <w:tcPr>
            <w:tcW w:w="3838" w:type="dxa"/>
            <w:tcBorders>
              <w:top w:val="single" w:sz="4" w:space="0" w:color="auto"/>
              <w:bottom w:val="single" w:sz="4" w:space="0" w:color="auto"/>
              <w:right w:val="single" w:sz="4" w:space="0" w:color="auto"/>
            </w:tcBorders>
            <w:vAlign w:val="center"/>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Марганец</w:t>
            </w:r>
          </w:p>
        </w:tc>
        <w:tc>
          <w:tcPr>
            <w:tcW w:w="1336" w:type="dxa"/>
            <w:tcBorders>
              <w:top w:val="single" w:sz="4" w:space="0" w:color="auto"/>
              <w:left w:val="single" w:sz="4" w:space="0" w:color="auto"/>
              <w:bottom w:val="single" w:sz="4" w:space="0" w:color="auto"/>
              <w:right w:val="single" w:sz="4" w:space="0" w:color="auto"/>
            </w:tcBorders>
            <w:vAlign w:val="center"/>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w:t>
            </w:r>
          </w:p>
        </w:tc>
        <w:tc>
          <w:tcPr>
            <w:tcW w:w="1492" w:type="dxa"/>
            <w:tcBorders>
              <w:top w:val="single" w:sz="4" w:space="0" w:color="auto"/>
              <w:left w:val="single" w:sz="4" w:space="0" w:color="auto"/>
              <w:bottom w:val="single" w:sz="4" w:space="0" w:color="auto"/>
              <w:right w:val="single" w:sz="4" w:space="0" w:color="auto"/>
            </w:tcBorders>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0,01</w:t>
            </w:r>
          </w:p>
        </w:tc>
        <w:tc>
          <w:tcPr>
            <w:tcW w:w="2865" w:type="dxa"/>
            <w:tcBorders>
              <w:top w:val="single" w:sz="4" w:space="0" w:color="auto"/>
              <w:left w:val="single" w:sz="4" w:space="0" w:color="auto"/>
              <w:bottom w:val="single" w:sz="4" w:space="0" w:color="auto"/>
            </w:tcBorders>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0,045</w:t>
            </w:r>
          </w:p>
        </w:tc>
      </w:tr>
      <w:tr w:rsidR="006C150C" w:rsidRPr="0032246B">
        <w:tblPrEx>
          <w:tblCellMar>
            <w:top w:w="0" w:type="dxa"/>
            <w:bottom w:w="0" w:type="dxa"/>
          </w:tblCellMar>
        </w:tblPrEx>
        <w:trPr>
          <w:trHeight w:val="250"/>
          <w:jc w:val="center"/>
        </w:trPr>
        <w:tc>
          <w:tcPr>
            <w:tcW w:w="3838" w:type="dxa"/>
            <w:tcBorders>
              <w:top w:val="single" w:sz="4" w:space="0" w:color="auto"/>
              <w:bottom w:val="single" w:sz="4" w:space="0" w:color="auto"/>
              <w:right w:val="single" w:sz="4" w:space="0" w:color="auto"/>
            </w:tcBorders>
            <w:vAlign w:val="bottom"/>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Органические загрязнители</w:t>
            </w:r>
          </w:p>
        </w:tc>
        <w:tc>
          <w:tcPr>
            <w:tcW w:w="1336" w:type="dxa"/>
            <w:tcBorders>
              <w:top w:val="single" w:sz="4" w:space="0" w:color="auto"/>
              <w:left w:val="single" w:sz="4" w:space="0" w:color="auto"/>
              <w:bottom w:val="single" w:sz="4" w:space="0" w:color="auto"/>
              <w:right w:val="single" w:sz="4" w:space="0" w:color="auto"/>
            </w:tcBorders>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p>
        </w:tc>
        <w:tc>
          <w:tcPr>
            <w:tcW w:w="1492" w:type="dxa"/>
            <w:tcBorders>
              <w:top w:val="single" w:sz="4" w:space="0" w:color="auto"/>
              <w:left w:val="single" w:sz="4" w:space="0" w:color="auto"/>
              <w:bottom w:val="single" w:sz="4" w:space="0" w:color="auto"/>
              <w:right w:val="single" w:sz="4" w:space="0" w:color="auto"/>
            </w:tcBorders>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p>
        </w:tc>
        <w:tc>
          <w:tcPr>
            <w:tcW w:w="2865" w:type="dxa"/>
            <w:tcBorders>
              <w:top w:val="single" w:sz="4" w:space="0" w:color="auto"/>
              <w:left w:val="single" w:sz="4" w:space="0" w:color="auto"/>
              <w:bottom w:val="single" w:sz="4" w:space="0" w:color="auto"/>
            </w:tcBorders>
            <w:vAlign w:val="bottom"/>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p>
        </w:tc>
      </w:tr>
      <w:tr w:rsidR="006C150C" w:rsidRPr="0032246B">
        <w:tblPrEx>
          <w:tblCellMar>
            <w:top w:w="0" w:type="dxa"/>
            <w:bottom w:w="0" w:type="dxa"/>
          </w:tblCellMar>
        </w:tblPrEx>
        <w:trPr>
          <w:trHeight w:val="250"/>
          <w:jc w:val="center"/>
        </w:trPr>
        <w:tc>
          <w:tcPr>
            <w:tcW w:w="3838" w:type="dxa"/>
            <w:tcBorders>
              <w:top w:val="single" w:sz="4" w:space="0" w:color="auto"/>
              <w:bottom w:val="single" w:sz="4" w:space="0" w:color="auto"/>
              <w:right w:val="single" w:sz="4" w:space="0" w:color="auto"/>
            </w:tcBorders>
            <w:vAlign w:val="center"/>
          </w:tcPr>
          <w:p w:rsidR="006C150C" w:rsidRPr="0032246B" w:rsidRDefault="006C150C">
            <w:pPr>
              <w:autoSpaceDE w:val="0"/>
              <w:autoSpaceDN w:val="0"/>
              <w:adjustRightInd w:val="0"/>
              <w:spacing w:before="40" w:after="40"/>
              <w:jc w:val="center"/>
              <w:rPr>
                <w:sz w:val="22"/>
                <w:szCs w:val="22"/>
                <w:lang w:val="en-US"/>
              </w:rPr>
            </w:pPr>
            <w:r w:rsidRPr="0032246B">
              <w:rPr>
                <w:rFonts w:ascii="Times New Roman CYR" w:hAnsi="Times New Roman CYR" w:cs="Times New Roman CYR"/>
                <w:sz w:val="22"/>
                <w:szCs w:val="22"/>
                <w:lang w:val="ru-RU"/>
              </w:rPr>
              <w:t>Нефтепродукты, мг/дм</w:t>
            </w:r>
            <w:r w:rsidRPr="0032246B">
              <w:rPr>
                <w:sz w:val="22"/>
                <w:szCs w:val="22"/>
                <w:lang w:val="en-US"/>
              </w:rPr>
              <w:t>³</w:t>
            </w:r>
          </w:p>
        </w:tc>
        <w:tc>
          <w:tcPr>
            <w:tcW w:w="1336" w:type="dxa"/>
            <w:tcBorders>
              <w:top w:val="single" w:sz="4" w:space="0" w:color="auto"/>
              <w:left w:val="single" w:sz="4" w:space="0" w:color="auto"/>
              <w:bottom w:val="single" w:sz="4" w:space="0" w:color="auto"/>
              <w:right w:val="single" w:sz="4" w:space="0" w:color="auto"/>
            </w:tcBorders>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0,3</w:t>
            </w:r>
          </w:p>
        </w:tc>
        <w:tc>
          <w:tcPr>
            <w:tcW w:w="1492" w:type="dxa"/>
            <w:tcBorders>
              <w:top w:val="single" w:sz="4" w:space="0" w:color="auto"/>
              <w:left w:val="single" w:sz="4" w:space="0" w:color="auto"/>
              <w:bottom w:val="single" w:sz="4" w:space="0" w:color="auto"/>
              <w:right w:val="single" w:sz="4" w:space="0" w:color="auto"/>
            </w:tcBorders>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0,05</w:t>
            </w:r>
          </w:p>
        </w:tc>
        <w:tc>
          <w:tcPr>
            <w:tcW w:w="2865" w:type="dxa"/>
            <w:tcBorders>
              <w:top w:val="single" w:sz="4" w:space="0" w:color="auto"/>
              <w:left w:val="single" w:sz="4" w:space="0" w:color="auto"/>
              <w:bottom w:val="single" w:sz="4" w:space="0" w:color="auto"/>
            </w:tcBorders>
            <w:vAlign w:val="center"/>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&lt;0,05</w:t>
            </w:r>
          </w:p>
        </w:tc>
      </w:tr>
      <w:tr w:rsidR="006C150C" w:rsidRPr="0032246B">
        <w:tblPrEx>
          <w:tblCellMar>
            <w:top w:w="0" w:type="dxa"/>
            <w:bottom w:w="0" w:type="dxa"/>
          </w:tblCellMar>
        </w:tblPrEx>
        <w:trPr>
          <w:trHeight w:val="250"/>
          <w:jc w:val="center"/>
        </w:trPr>
        <w:tc>
          <w:tcPr>
            <w:tcW w:w="3838" w:type="dxa"/>
            <w:tcBorders>
              <w:top w:val="single" w:sz="4" w:space="0" w:color="auto"/>
              <w:bottom w:val="single" w:sz="4" w:space="0" w:color="auto"/>
              <w:right w:val="single" w:sz="4" w:space="0" w:color="auto"/>
            </w:tcBorders>
            <w:vAlign w:val="bottom"/>
          </w:tcPr>
          <w:p w:rsidR="006C150C" w:rsidRPr="0032246B" w:rsidRDefault="006C150C">
            <w:pPr>
              <w:autoSpaceDE w:val="0"/>
              <w:autoSpaceDN w:val="0"/>
              <w:adjustRightInd w:val="0"/>
              <w:spacing w:before="40" w:after="40"/>
              <w:jc w:val="center"/>
              <w:rPr>
                <w:sz w:val="22"/>
                <w:szCs w:val="22"/>
                <w:lang w:val="en-US"/>
              </w:rPr>
            </w:pPr>
            <w:r w:rsidRPr="0032246B">
              <w:rPr>
                <w:rFonts w:ascii="Times New Roman CYR" w:hAnsi="Times New Roman CYR" w:cs="Times New Roman CYR"/>
                <w:sz w:val="22"/>
                <w:szCs w:val="22"/>
                <w:lang w:val="ru-RU"/>
              </w:rPr>
              <w:lastRenderedPageBreak/>
              <w:t>Фенолы, мг/дм</w:t>
            </w:r>
            <w:r w:rsidRPr="0032246B">
              <w:rPr>
                <w:sz w:val="22"/>
                <w:szCs w:val="22"/>
                <w:lang w:val="en-US"/>
              </w:rPr>
              <w:t>³</w:t>
            </w:r>
          </w:p>
        </w:tc>
        <w:tc>
          <w:tcPr>
            <w:tcW w:w="1336" w:type="dxa"/>
            <w:tcBorders>
              <w:top w:val="single" w:sz="4" w:space="0" w:color="auto"/>
              <w:left w:val="single" w:sz="4" w:space="0" w:color="auto"/>
              <w:bottom w:val="single" w:sz="4" w:space="0" w:color="auto"/>
              <w:right w:val="single" w:sz="4" w:space="0" w:color="auto"/>
            </w:tcBorders>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w:t>
            </w:r>
          </w:p>
        </w:tc>
        <w:tc>
          <w:tcPr>
            <w:tcW w:w="1492" w:type="dxa"/>
            <w:tcBorders>
              <w:top w:val="single" w:sz="4" w:space="0" w:color="auto"/>
              <w:left w:val="single" w:sz="4" w:space="0" w:color="auto"/>
              <w:bottom w:val="single" w:sz="4" w:space="0" w:color="auto"/>
              <w:right w:val="single" w:sz="4" w:space="0" w:color="auto"/>
            </w:tcBorders>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0,001</w:t>
            </w:r>
          </w:p>
        </w:tc>
        <w:tc>
          <w:tcPr>
            <w:tcW w:w="2865" w:type="dxa"/>
            <w:tcBorders>
              <w:top w:val="single" w:sz="4" w:space="0" w:color="auto"/>
              <w:left w:val="single" w:sz="4" w:space="0" w:color="auto"/>
              <w:bottom w:val="single" w:sz="4" w:space="0" w:color="auto"/>
            </w:tcBorders>
            <w:vAlign w:val="bottom"/>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&lt;0,0005</w:t>
            </w:r>
          </w:p>
        </w:tc>
      </w:tr>
      <w:tr w:rsidR="006C150C" w:rsidRPr="0032246B">
        <w:tblPrEx>
          <w:tblCellMar>
            <w:top w:w="0" w:type="dxa"/>
            <w:bottom w:w="0" w:type="dxa"/>
          </w:tblCellMar>
        </w:tblPrEx>
        <w:trPr>
          <w:trHeight w:val="250"/>
          <w:jc w:val="center"/>
        </w:trPr>
        <w:tc>
          <w:tcPr>
            <w:tcW w:w="3838" w:type="dxa"/>
            <w:tcBorders>
              <w:top w:val="single" w:sz="4" w:space="0" w:color="auto"/>
              <w:bottom w:val="single" w:sz="4" w:space="0" w:color="auto"/>
              <w:right w:val="single" w:sz="4" w:space="0" w:color="auto"/>
            </w:tcBorders>
            <w:vAlign w:val="bottom"/>
          </w:tcPr>
          <w:p w:rsidR="006C150C" w:rsidRPr="0032246B" w:rsidRDefault="006C150C">
            <w:pPr>
              <w:autoSpaceDE w:val="0"/>
              <w:autoSpaceDN w:val="0"/>
              <w:adjustRightInd w:val="0"/>
              <w:spacing w:before="40" w:after="40"/>
              <w:jc w:val="center"/>
              <w:rPr>
                <w:sz w:val="22"/>
                <w:szCs w:val="22"/>
                <w:lang w:val="en-US"/>
              </w:rPr>
            </w:pPr>
            <w:r w:rsidRPr="0032246B">
              <w:rPr>
                <w:rFonts w:ascii="Times New Roman CYR" w:hAnsi="Times New Roman CYR" w:cs="Times New Roman CYR"/>
                <w:sz w:val="22"/>
                <w:szCs w:val="22"/>
                <w:lang w:val="ru-RU"/>
              </w:rPr>
              <w:t>АПАВ, мг/дм</w:t>
            </w:r>
            <w:r w:rsidRPr="0032246B">
              <w:rPr>
                <w:sz w:val="22"/>
                <w:szCs w:val="22"/>
                <w:lang w:val="en-US"/>
              </w:rPr>
              <w:t>³</w:t>
            </w:r>
          </w:p>
        </w:tc>
        <w:tc>
          <w:tcPr>
            <w:tcW w:w="1336" w:type="dxa"/>
            <w:tcBorders>
              <w:top w:val="single" w:sz="4" w:space="0" w:color="auto"/>
              <w:left w:val="single" w:sz="4" w:space="0" w:color="auto"/>
              <w:bottom w:val="single" w:sz="4" w:space="0" w:color="auto"/>
              <w:right w:val="single" w:sz="4" w:space="0" w:color="auto"/>
            </w:tcBorders>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0,5</w:t>
            </w:r>
          </w:p>
        </w:tc>
        <w:tc>
          <w:tcPr>
            <w:tcW w:w="1492" w:type="dxa"/>
            <w:tcBorders>
              <w:top w:val="single" w:sz="4" w:space="0" w:color="auto"/>
              <w:left w:val="single" w:sz="4" w:space="0" w:color="auto"/>
              <w:bottom w:val="single" w:sz="4" w:space="0" w:color="auto"/>
              <w:right w:val="single" w:sz="4" w:space="0" w:color="auto"/>
            </w:tcBorders>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2865" w:type="dxa"/>
            <w:tcBorders>
              <w:top w:val="single" w:sz="4" w:space="0" w:color="auto"/>
              <w:left w:val="single" w:sz="4" w:space="0" w:color="auto"/>
              <w:bottom w:val="single" w:sz="4" w:space="0" w:color="auto"/>
            </w:tcBorders>
            <w:vAlign w:val="bottom"/>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&lt;0,01</w:t>
            </w:r>
          </w:p>
        </w:tc>
      </w:tr>
    </w:tbl>
    <w:p w:rsidR="006C150C" w:rsidRPr="0032246B" w:rsidRDefault="006C150C" w:rsidP="006C150C">
      <w:pPr>
        <w:widowControl w:val="0"/>
        <w:tabs>
          <w:tab w:val="left" w:pos="720"/>
        </w:tabs>
        <w:autoSpaceDE w:val="0"/>
        <w:autoSpaceDN w:val="0"/>
        <w:adjustRightInd w:val="0"/>
        <w:spacing w:line="360" w:lineRule="auto"/>
        <w:ind w:firstLine="709"/>
        <w:rPr>
          <w:rFonts w:ascii="Times New Roman CYR" w:hAnsi="Times New Roman CYR" w:cs="Times New Roman CYR"/>
          <w:sz w:val="22"/>
          <w:szCs w:val="22"/>
          <w:lang w:val="ru-RU"/>
        </w:rPr>
      </w:pPr>
    </w:p>
    <w:p w:rsidR="006C150C" w:rsidRPr="0032246B" w:rsidRDefault="006C150C" w:rsidP="006C150C">
      <w:pPr>
        <w:pStyle w:val="af0"/>
        <w:rPr>
          <w:sz w:val="24"/>
          <w:szCs w:val="24"/>
        </w:rPr>
      </w:pPr>
      <w:r w:rsidRPr="0032246B">
        <w:rPr>
          <w:sz w:val="24"/>
          <w:szCs w:val="24"/>
        </w:rPr>
        <w:t>На основании данных представленных в таблице можно сделать следующие выводы:</w:t>
      </w:r>
    </w:p>
    <w:p w:rsidR="006C150C" w:rsidRPr="0032246B" w:rsidRDefault="006C150C" w:rsidP="006C150C">
      <w:pPr>
        <w:pStyle w:val="af0"/>
        <w:rPr>
          <w:sz w:val="24"/>
          <w:szCs w:val="24"/>
        </w:rPr>
      </w:pPr>
      <w:r w:rsidRPr="0032246B">
        <w:rPr>
          <w:sz w:val="24"/>
          <w:szCs w:val="24"/>
        </w:rPr>
        <w:t>-</w:t>
      </w:r>
      <w:r w:rsidRPr="0032246B">
        <w:rPr>
          <w:sz w:val="24"/>
          <w:szCs w:val="24"/>
        </w:rPr>
        <w:tab/>
        <w:t>вода нейтральная (pH=8) насыщена кислородом (более 4 мг/л), что соответствует нормативным требованиям;</w:t>
      </w:r>
    </w:p>
    <w:p w:rsidR="006C150C" w:rsidRPr="0032246B" w:rsidRDefault="006C150C" w:rsidP="006C150C">
      <w:pPr>
        <w:pStyle w:val="af0"/>
        <w:rPr>
          <w:sz w:val="24"/>
          <w:szCs w:val="24"/>
        </w:rPr>
      </w:pPr>
      <w:r w:rsidRPr="0032246B">
        <w:rPr>
          <w:sz w:val="24"/>
          <w:szCs w:val="24"/>
        </w:rPr>
        <w:t>-</w:t>
      </w:r>
      <w:r w:rsidRPr="0032246B">
        <w:rPr>
          <w:sz w:val="24"/>
          <w:szCs w:val="24"/>
        </w:rPr>
        <w:tab/>
        <w:t>показатель биологического (БПК5) потребления кислорода и цветности в воде н</w:t>
      </w:r>
      <w:r w:rsidRPr="0032246B">
        <w:rPr>
          <w:sz w:val="24"/>
          <w:szCs w:val="24"/>
        </w:rPr>
        <w:t>а</w:t>
      </w:r>
      <w:r w:rsidRPr="0032246B">
        <w:rPr>
          <w:sz w:val="24"/>
          <w:szCs w:val="24"/>
        </w:rPr>
        <w:t>ходятся в пределах нормативных требований как для водоёмов рыбохозяйственного, так и для водоёмов культурно-бытового водопользования;</w:t>
      </w:r>
    </w:p>
    <w:p w:rsidR="006C150C" w:rsidRPr="0032246B" w:rsidRDefault="006C150C" w:rsidP="006C150C">
      <w:pPr>
        <w:pStyle w:val="af0"/>
        <w:rPr>
          <w:sz w:val="24"/>
          <w:szCs w:val="24"/>
        </w:rPr>
      </w:pPr>
      <w:r w:rsidRPr="0032246B">
        <w:rPr>
          <w:sz w:val="24"/>
          <w:szCs w:val="24"/>
        </w:rPr>
        <w:t>-</w:t>
      </w:r>
      <w:r w:rsidRPr="0032246B">
        <w:rPr>
          <w:sz w:val="24"/>
          <w:szCs w:val="24"/>
        </w:rPr>
        <w:tab/>
        <w:t>содержание макрокомпонентов в воде, в том числе соединений азота (нитраты, нитриты, аммоний), значительно ниже установленных нормативов как для водоёмов рыбох</w:t>
      </w:r>
      <w:r w:rsidRPr="0032246B">
        <w:rPr>
          <w:sz w:val="24"/>
          <w:szCs w:val="24"/>
        </w:rPr>
        <w:t>о</w:t>
      </w:r>
      <w:r w:rsidRPr="0032246B">
        <w:rPr>
          <w:sz w:val="24"/>
          <w:szCs w:val="24"/>
        </w:rPr>
        <w:t>зяйственного, так и для водоёмов культурно-бытового водопользования;</w:t>
      </w:r>
    </w:p>
    <w:p w:rsidR="006C150C" w:rsidRPr="0032246B" w:rsidRDefault="006C150C" w:rsidP="006C150C">
      <w:pPr>
        <w:pStyle w:val="af0"/>
        <w:rPr>
          <w:sz w:val="24"/>
          <w:szCs w:val="24"/>
        </w:rPr>
      </w:pPr>
      <w:r w:rsidRPr="0032246B">
        <w:rPr>
          <w:sz w:val="24"/>
          <w:szCs w:val="24"/>
        </w:rPr>
        <w:t>-</w:t>
      </w:r>
      <w:r w:rsidRPr="0032246B">
        <w:rPr>
          <w:sz w:val="24"/>
          <w:szCs w:val="24"/>
        </w:rPr>
        <w:tab/>
        <w:t>содержания микрокомпонентов, в том числе тяжелых металлов, в воде значител</w:t>
      </w:r>
      <w:r w:rsidRPr="0032246B">
        <w:rPr>
          <w:sz w:val="24"/>
          <w:szCs w:val="24"/>
        </w:rPr>
        <w:t>ь</w:t>
      </w:r>
      <w:r w:rsidRPr="0032246B">
        <w:rPr>
          <w:sz w:val="24"/>
          <w:szCs w:val="24"/>
        </w:rPr>
        <w:t>но ниже ПДК как для водоёмов рыбохозяйственного, так и для водоёмов культурно-бытового водопользования;</w:t>
      </w:r>
    </w:p>
    <w:p w:rsidR="006C150C" w:rsidRPr="0032246B" w:rsidRDefault="006C150C" w:rsidP="006C150C">
      <w:pPr>
        <w:pStyle w:val="af0"/>
        <w:rPr>
          <w:sz w:val="24"/>
          <w:szCs w:val="24"/>
        </w:rPr>
      </w:pPr>
      <w:r w:rsidRPr="0032246B">
        <w:rPr>
          <w:sz w:val="24"/>
          <w:szCs w:val="24"/>
        </w:rPr>
        <w:t>-</w:t>
      </w:r>
      <w:r w:rsidRPr="0032246B">
        <w:rPr>
          <w:sz w:val="24"/>
          <w:szCs w:val="24"/>
        </w:rPr>
        <w:tab/>
        <w:t>содержание органических загрязнителей (СПАВ, фенолов и нефтепродуктов) в воде не превышает нормативных значений как для водоёмов рыбохозяйственного, так и для в</w:t>
      </w:r>
      <w:r w:rsidRPr="0032246B">
        <w:rPr>
          <w:sz w:val="24"/>
          <w:szCs w:val="24"/>
        </w:rPr>
        <w:t>о</w:t>
      </w:r>
      <w:r w:rsidRPr="0032246B">
        <w:rPr>
          <w:sz w:val="24"/>
          <w:szCs w:val="24"/>
        </w:rPr>
        <w:t>доёмов культурно-бытового водопользования.</w:t>
      </w:r>
    </w:p>
    <w:p w:rsidR="006C150C" w:rsidRPr="0032246B" w:rsidRDefault="006C150C" w:rsidP="006C150C">
      <w:pPr>
        <w:pStyle w:val="af0"/>
        <w:rPr>
          <w:b/>
          <w:i/>
          <w:sz w:val="24"/>
          <w:szCs w:val="24"/>
        </w:rPr>
      </w:pPr>
      <w:r w:rsidRPr="0032246B">
        <w:rPr>
          <w:sz w:val="24"/>
          <w:szCs w:val="24"/>
        </w:rPr>
        <w:t>Таким образом, по исследованным показателям</w:t>
      </w:r>
      <w:r w:rsidRPr="0032246B">
        <w:rPr>
          <w:b/>
          <w:i/>
          <w:sz w:val="24"/>
          <w:szCs w:val="24"/>
        </w:rPr>
        <w:t xml:space="preserve"> поверхностный водоток ручей Кекур в зоне проектирования автозимника продленного действия не загрязнен химическими нео</w:t>
      </w:r>
      <w:r w:rsidRPr="0032246B">
        <w:rPr>
          <w:b/>
          <w:i/>
          <w:sz w:val="24"/>
          <w:szCs w:val="24"/>
        </w:rPr>
        <w:t>р</w:t>
      </w:r>
      <w:r w:rsidRPr="0032246B">
        <w:rPr>
          <w:b/>
          <w:i/>
          <w:sz w:val="24"/>
          <w:szCs w:val="24"/>
        </w:rPr>
        <w:t>ганическими и органическими веществами.</w:t>
      </w:r>
    </w:p>
    <w:p w:rsidR="006C150C" w:rsidRPr="0032246B" w:rsidRDefault="006C150C" w:rsidP="006C150C">
      <w:pPr>
        <w:pStyle w:val="af0"/>
        <w:rPr>
          <w:sz w:val="24"/>
          <w:szCs w:val="24"/>
        </w:rPr>
      </w:pPr>
      <w:r w:rsidRPr="0032246B">
        <w:rPr>
          <w:sz w:val="24"/>
          <w:szCs w:val="24"/>
        </w:rPr>
        <w:t>Карта-схема фактического материала представлена в Графическом приложении 1. Пр</w:t>
      </w:r>
      <w:r w:rsidRPr="0032246B">
        <w:rPr>
          <w:sz w:val="24"/>
          <w:szCs w:val="24"/>
        </w:rPr>
        <w:t>о</w:t>
      </w:r>
      <w:r w:rsidRPr="0032246B">
        <w:rPr>
          <w:sz w:val="24"/>
          <w:szCs w:val="24"/>
        </w:rPr>
        <w:t>токолы аналитических исследований проб поверхностной воды представлены в Приложении Ж.</w:t>
      </w:r>
    </w:p>
    <w:p w:rsidR="006C150C" w:rsidRPr="0032246B" w:rsidRDefault="006C150C" w:rsidP="006C150C">
      <w:pPr>
        <w:pStyle w:val="af0"/>
        <w:rPr>
          <w:sz w:val="24"/>
          <w:szCs w:val="24"/>
        </w:rPr>
      </w:pPr>
    </w:p>
    <w:p w:rsidR="006C150C" w:rsidRPr="0032246B" w:rsidRDefault="007630A3" w:rsidP="006C150C">
      <w:pPr>
        <w:pStyle w:val="26"/>
        <w:rPr>
          <w:lang w:val="ru-RU"/>
        </w:rPr>
      </w:pPr>
      <w:bookmarkStart w:id="21" w:name="_Toc435179766"/>
      <w:r w:rsidRPr="0032246B">
        <w:rPr>
          <w:lang w:val="ru-RU"/>
        </w:rPr>
        <w:t xml:space="preserve">3.5 </w:t>
      </w:r>
      <w:r w:rsidR="006C150C" w:rsidRPr="0032246B">
        <w:rPr>
          <w:lang w:val="ru-RU"/>
        </w:rPr>
        <w:t>Геоморфология, рельеф и ландшафтные условия</w:t>
      </w:r>
      <w:bookmarkEnd w:id="21"/>
      <w:r w:rsidR="006C150C" w:rsidRPr="0032246B">
        <w:rPr>
          <w:lang w:val="ru-RU"/>
        </w:rPr>
        <w:t xml:space="preserve"> </w:t>
      </w:r>
    </w:p>
    <w:p w:rsidR="006C150C" w:rsidRPr="0032246B" w:rsidRDefault="006C150C" w:rsidP="006C150C">
      <w:pPr>
        <w:pStyle w:val="af0"/>
        <w:rPr>
          <w:sz w:val="24"/>
          <w:szCs w:val="24"/>
        </w:rPr>
      </w:pPr>
      <w:r w:rsidRPr="0032246B">
        <w:rPr>
          <w:sz w:val="24"/>
          <w:szCs w:val="24"/>
        </w:rPr>
        <w:t>Камчатка — молодая геосинклинальная область активных современных тектонических процессов и современного вулканизма. Восток Камчатки находится в зоне активных контактов Тихоокеанской и Евразийской (Охотский блок) литосферных плит, где происходит их сближ</w:t>
      </w:r>
      <w:r w:rsidRPr="0032246B">
        <w:rPr>
          <w:sz w:val="24"/>
          <w:szCs w:val="24"/>
        </w:rPr>
        <w:t>е</w:t>
      </w:r>
      <w:r w:rsidRPr="0032246B">
        <w:rPr>
          <w:sz w:val="24"/>
          <w:szCs w:val="24"/>
        </w:rPr>
        <w:t>ние и погружение океанической плиты под островные дуги, переработка океанической земной коры и формирование континентальной. Остальная часть полуострова отражает более древнюю стадию развития земной коры с мощностью около 30 км. Она характеризуется континентальной и переходной (от океанической к континентальной) земной корой.</w:t>
      </w:r>
    </w:p>
    <w:p w:rsidR="006C150C" w:rsidRPr="0032246B" w:rsidRDefault="006C150C" w:rsidP="006C150C">
      <w:pPr>
        <w:pStyle w:val="af0"/>
        <w:rPr>
          <w:sz w:val="24"/>
          <w:szCs w:val="24"/>
        </w:rPr>
      </w:pPr>
      <w:r w:rsidRPr="0032246B">
        <w:rPr>
          <w:sz w:val="24"/>
          <w:szCs w:val="24"/>
        </w:rPr>
        <w:t>Территория прохождения трасы проектируемого автозимника лежит в пределах Ср</w:t>
      </w:r>
      <w:r w:rsidRPr="0032246B">
        <w:rPr>
          <w:sz w:val="24"/>
          <w:szCs w:val="24"/>
        </w:rPr>
        <w:t>е</w:t>
      </w:r>
      <w:r w:rsidRPr="0032246B">
        <w:rPr>
          <w:sz w:val="24"/>
          <w:szCs w:val="24"/>
        </w:rPr>
        <w:t>динного хребта Камчатского полуострова, состоящего из системы горных цепей и лавовых пл</w:t>
      </w:r>
      <w:r w:rsidRPr="0032246B">
        <w:rPr>
          <w:sz w:val="24"/>
          <w:szCs w:val="24"/>
        </w:rPr>
        <w:t>а</w:t>
      </w:r>
      <w:r w:rsidRPr="0032246B">
        <w:rPr>
          <w:sz w:val="24"/>
          <w:szCs w:val="24"/>
        </w:rPr>
        <w:lastRenderedPageBreak/>
        <w:t>то высотой в среднем 1200-1400 м. Самая высокая его вершина - Ичинская сопка (3621 м) явл</w:t>
      </w:r>
      <w:r w:rsidRPr="0032246B">
        <w:rPr>
          <w:sz w:val="24"/>
          <w:szCs w:val="24"/>
        </w:rPr>
        <w:t>я</w:t>
      </w:r>
      <w:r w:rsidRPr="0032246B">
        <w:rPr>
          <w:sz w:val="24"/>
          <w:szCs w:val="24"/>
        </w:rPr>
        <w:t>ется высоким вулканом. В целом хребет асимметричен: его западный склон относительно пол</w:t>
      </w:r>
      <w:r w:rsidRPr="0032246B">
        <w:rPr>
          <w:sz w:val="24"/>
          <w:szCs w:val="24"/>
        </w:rPr>
        <w:t>о</w:t>
      </w:r>
      <w:r w:rsidRPr="0032246B">
        <w:rPr>
          <w:sz w:val="24"/>
          <w:szCs w:val="24"/>
        </w:rPr>
        <w:t>гий, а восточный, совпадающий с центральным камчатским разломом, очень крутой. Южная часть Срединного хребта представляет собой антиклинальное поднятие, ядро которого сложено докембрийскими и нижнепалеозойскими породами, прорванными интрузиями гранитов. Пале</w:t>
      </w:r>
      <w:r w:rsidRPr="0032246B">
        <w:rPr>
          <w:sz w:val="24"/>
          <w:szCs w:val="24"/>
        </w:rPr>
        <w:t>о</w:t>
      </w:r>
      <w:r w:rsidRPr="0032246B">
        <w:rPr>
          <w:sz w:val="24"/>
          <w:szCs w:val="24"/>
        </w:rPr>
        <w:t>зойские отложения представлены здесь преимущественно пачками сланцев, а мезозой — гла</w:t>
      </w:r>
      <w:r w:rsidRPr="0032246B">
        <w:rPr>
          <w:sz w:val="24"/>
          <w:szCs w:val="24"/>
        </w:rPr>
        <w:t>в</w:t>
      </w:r>
      <w:r w:rsidRPr="0032246B">
        <w:rPr>
          <w:sz w:val="24"/>
          <w:szCs w:val="24"/>
        </w:rPr>
        <w:t>ным образом эффузивами. Видную роль играют также излияния плиоценовых и четвертичных андезитов и базальтов. В Срединном хребте много потухших вулканов, но только один — Ич</w:t>
      </w:r>
      <w:r w:rsidRPr="0032246B">
        <w:rPr>
          <w:sz w:val="24"/>
          <w:szCs w:val="24"/>
        </w:rPr>
        <w:t>и</w:t>
      </w:r>
      <w:r w:rsidRPr="0032246B">
        <w:rPr>
          <w:sz w:val="24"/>
          <w:szCs w:val="24"/>
        </w:rPr>
        <w:t>нская сопка — находится в сольфатарном состоянии.</w:t>
      </w:r>
    </w:p>
    <w:p w:rsidR="006C150C" w:rsidRPr="0032246B" w:rsidRDefault="006C150C" w:rsidP="006C150C">
      <w:pPr>
        <w:pStyle w:val="af0"/>
        <w:rPr>
          <w:sz w:val="24"/>
          <w:szCs w:val="24"/>
        </w:rPr>
      </w:pPr>
      <w:r w:rsidRPr="0032246B">
        <w:rPr>
          <w:sz w:val="24"/>
          <w:szCs w:val="24"/>
        </w:rPr>
        <w:t>Согласно ландшафтно-хозяйственному районированию (Чуян Г. Н. 2008), территория изысканий находится в пределах Центрально-Камчатского горно-вулканического района.</w:t>
      </w:r>
    </w:p>
    <w:p w:rsidR="006C150C" w:rsidRPr="0032246B" w:rsidRDefault="006C150C" w:rsidP="006C150C">
      <w:pPr>
        <w:autoSpaceDE w:val="0"/>
        <w:autoSpaceDN w:val="0"/>
        <w:adjustRightInd w:val="0"/>
        <w:spacing w:after="200" w:line="276" w:lineRule="auto"/>
        <w:jc w:val="left"/>
        <w:rPr>
          <w:sz w:val="24"/>
          <w:szCs w:val="24"/>
        </w:rPr>
      </w:pPr>
      <w:r w:rsidRPr="0032246B">
        <w:rPr>
          <w:sz w:val="24"/>
          <w:szCs w:val="24"/>
        </w:rPr>
        <w:t>При классификации современных ландшафтов территории по степени антропогенной наруше</w:t>
      </w:r>
      <w:r w:rsidRPr="0032246B">
        <w:rPr>
          <w:sz w:val="24"/>
          <w:szCs w:val="24"/>
        </w:rPr>
        <w:t>н</w:t>
      </w:r>
      <w:r w:rsidRPr="0032246B">
        <w:rPr>
          <w:sz w:val="24"/>
          <w:szCs w:val="24"/>
        </w:rPr>
        <w:t>ности учитывается  кол-во компонентов природно-территориальных комплексов (ПТК), кот</w:t>
      </w:r>
      <w:r w:rsidRPr="0032246B">
        <w:rPr>
          <w:sz w:val="24"/>
          <w:szCs w:val="24"/>
        </w:rPr>
        <w:t>о</w:t>
      </w:r>
      <w:r w:rsidRPr="0032246B">
        <w:rPr>
          <w:sz w:val="24"/>
          <w:szCs w:val="24"/>
        </w:rPr>
        <w:t>рые были затронуты изменениями.</w:t>
      </w:r>
    </w:p>
    <w:p w:rsidR="006C150C" w:rsidRPr="0032246B" w:rsidRDefault="006C150C" w:rsidP="006C150C">
      <w:pPr>
        <w:autoSpaceDE w:val="0"/>
        <w:autoSpaceDN w:val="0"/>
        <w:adjustRightInd w:val="0"/>
        <w:jc w:val="left"/>
        <w:rPr>
          <w:rFonts w:ascii="Times New Roman CYR" w:hAnsi="Times New Roman CYR" w:cs="Times New Roman CYR"/>
          <w:sz w:val="24"/>
          <w:lang w:val="ru-RU"/>
        </w:rPr>
      </w:pPr>
      <w:r w:rsidRPr="0032246B">
        <w:rPr>
          <w:rFonts w:ascii="Times New Roman CYR" w:hAnsi="Times New Roman CYR" w:cs="Times New Roman CYR"/>
          <w:sz w:val="24"/>
          <w:lang w:val="ru-RU"/>
        </w:rPr>
        <w:t>Таблица 3.9 Классификация ландшафтов территории по степени нарушенности</w:t>
      </w:r>
    </w:p>
    <w:tbl>
      <w:tblPr>
        <w:tblW w:w="0" w:type="auto"/>
        <w:tblInd w:w="247" w:type="dxa"/>
        <w:tblBorders>
          <w:top w:val="single" w:sz="4" w:space="0" w:color="auto"/>
          <w:left w:val="single" w:sz="4" w:space="0" w:color="auto"/>
          <w:bottom w:val="single" w:sz="4" w:space="0" w:color="auto"/>
          <w:right w:val="single" w:sz="4" w:space="0" w:color="auto"/>
        </w:tblBorders>
        <w:tblLayout w:type="fixed"/>
        <w:tblCellMar>
          <w:left w:w="105" w:type="dxa"/>
          <w:right w:w="105" w:type="dxa"/>
        </w:tblCellMar>
        <w:tblLook w:val="0000" w:firstRow="0" w:lastRow="0" w:firstColumn="0" w:lastColumn="0" w:noHBand="0" w:noVBand="0"/>
      </w:tblPr>
      <w:tblGrid>
        <w:gridCol w:w="921"/>
        <w:gridCol w:w="2028"/>
        <w:gridCol w:w="4404"/>
        <w:gridCol w:w="2320"/>
      </w:tblGrid>
      <w:tr w:rsidR="006C150C" w:rsidRPr="0032246B">
        <w:tblPrEx>
          <w:tblCellMar>
            <w:top w:w="0" w:type="dxa"/>
            <w:bottom w:w="0" w:type="dxa"/>
          </w:tblCellMar>
        </w:tblPrEx>
        <w:trPr>
          <w:trHeight w:val="469"/>
        </w:trPr>
        <w:tc>
          <w:tcPr>
            <w:tcW w:w="921" w:type="dxa"/>
            <w:tcBorders>
              <w:top w:val="single" w:sz="4" w:space="0" w:color="auto"/>
              <w:bottom w:val="single" w:sz="4" w:space="0" w:color="auto"/>
              <w:right w:val="single" w:sz="4" w:space="0" w:color="auto"/>
            </w:tcBorders>
            <w:shd w:val="clear" w:color="auto" w:fill="FFFFFF"/>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Индекс</w:t>
            </w:r>
          </w:p>
        </w:tc>
        <w:tc>
          <w:tcPr>
            <w:tcW w:w="2028" w:type="dxa"/>
            <w:tcBorders>
              <w:top w:val="single" w:sz="4" w:space="0" w:color="auto"/>
              <w:left w:val="single" w:sz="4" w:space="0" w:color="auto"/>
              <w:bottom w:val="single" w:sz="4" w:space="0" w:color="auto"/>
              <w:right w:val="single" w:sz="4" w:space="0" w:color="auto"/>
            </w:tcBorders>
            <w:shd w:val="clear" w:color="auto" w:fill="FFFFFF"/>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Степень наруше</w:t>
            </w:r>
            <w:r w:rsidRPr="0032246B">
              <w:rPr>
                <w:rFonts w:ascii="Times New Roman CYR" w:hAnsi="Times New Roman CYR" w:cs="Times New Roman CYR"/>
                <w:sz w:val="22"/>
                <w:szCs w:val="22"/>
                <w:lang w:val="ru-RU"/>
              </w:rPr>
              <w:t>н</w:t>
            </w:r>
            <w:r w:rsidRPr="0032246B">
              <w:rPr>
                <w:rFonts w:ascii="Times New Roman CYR" w:hAnsi="Times New Roman CYR" w:cs="Times New Roman CYR"/>
                <w:sz w:val="22"/>
                <w:szCs w:val="22"/>
                <w:lang w:val="ru-RU"/>
              </w:rPr>
              <w:t>ности</w:t>
            </w:r>
          </w:p>
        </w:tc>
        <w:tc>
          <w:tcPr>
            <w:tcW w:w="4404" w:type="dxa"/>
            <w:tcBorders>
              <w:top w:val="single" w:sz="4" w:space="0" w:color="auto"/>
              <w:left w:val="single" w:sz="4" w:space="0" w:color="auto"/>
              <w:bottom w:val="single" w:sz="4" w:space="0" w:color="auto"/>
              <w:right w:val="single" w:sz="4" w:space="0" w:color="auto"/>
            </w:tcBorders>
            <w:shd w:val="clear" w:color="auto" w:fill="FFFFFF"/>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Компоненты ПТК преимущественно затр</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нутые изменениями</w:t>
            </w:r>
          </w:p>
        </w:tc>
        <w:tc>
          <w:tcPr>
            <w:tcW w:w="2320" w:type="dxa"/>
            <w:tcBorders>
              <w:top w:val="single" w:sz="4" w:space="0" w:color="auto"/>
              <w:left w:val="single" w:sz="4" w:space="0" w:color="auto"/>
              <w:bottom w:val="single" w:sz="4" w:space="0" w:color="auto"/>
            </w:tcBorders>
            <w:shd w:val="clear" w:color="auto" w:fill="FFFFFF"/>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Примеры</w:t>
            </w:r>
          </w:p>
        </w:tc>
      </w:tr>
      <w:tr w:rsidR="006C150C" w:rsidRPr="0032246B">
        <w:tblPrEx>
          <w:tblCellMar>
            <w:top w:w="0" w:type="dxa"/>
            <w:bottom w:w="0" w:type="dxa"/>
          </w:tblCellMar>
        </w:tblPrEx>
        <w:tc>
          <w:tcPr>
            <w:tcW w:w="921" w:type="dxa"/>
            <w:tcBorders>
              <w:top w:val="single" w:sz="4" w:space="0" w:color="auto"/>
              <w:bottom w:val="single" w:sz="4" w:space="0" w:color="auto"/>
              <w:right w:val="single" w:sz="4" w:space="0" w:color="auto"/>
            </w:tcBorders>
            <w:shd w:val="clear" w:color="auto" w:fill="FFFFFF"/>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w:t>
            </w:r>
          </w:p>
        </w:tc>
        <w:tc>
          <w:tcPr>
            <w:tcW w:w="2028" w:type="dxa"/>
            <w:tcBorders>
              <w:top w:val="single" w:sz="4" w:space="0" w:color="auto"/>
              <w:left w:val="single" w:sz="4" w:space="0" w:color="auto"/>
              <w:bottom w:val="single" w:sz="4" w:space="0" w:color="auto"/>
              <w:right w:val="single" w:sz="4" w:space="0" w:color="auto"/>
            </w:tcBorders>
            <w:shd w:val="clear" w:color="auto" w:fill="FFFFFF"/>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Полная</w:t>
            </w:r>
          </w:p>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необратимые и</w:t>
            </w:r>
            <w:r w:rsidRPr="0032246B">
              <w:rPr>
                <w:rFonts w:ascii="Times New Roman CYR" w:hAnsi="Times New Roman CYR" w:cs="Times New Roman CYR"/>
                <w:sz w:val="22"/>
                <w:szCs w:val="22"/>
                <w:lang w:val="ru-RU"/>
              </w:rPr>
              <w:t>з</w:t>
            </w:r>
            <w:r w:rsidRPr="0032246B">
              <w:rPr>
                <w:rFonts w:ascii="Times New Roman CYR" w:hAnsi="Times New Roman CYR" w:cs="Times New Roman CYR"/>
                <w:sz w:val="22"/>
                <w:szCs w:val="22"/>
                <w:lang w:val="ru-RU"/>
              </w:rPr>
              <w:t>менения</w:t>
            </w:r>
          </w:p>
        </w:tc>
        <w:tc>
          <w:tcPr>
            <w:tcW w:w="4404" w:type="dxa"/>
            <w:tcBorders>
              <w:top w:val="single" w:sz="4" w:space="0" w:color="auto"/>
              <w:left w:val="single" w:sz="4" w:space="0" w:color="auto"/>
              <w:bottom w:val="single" w:sz="4" w:space="0" w:color="auto"/>
              <w:right w:val="single" w:sz="4" w:space="0" w:color="auto"/>
            </w:tcBorders>
            <w:shd w:val="clear" w:color="auto" w:fill="FFFFFF"/>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Геологическое строение</w:t>
            </w:r>
          </w:p>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Рельеф</w:t>
            </w:r>
          </w:p>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Гидросфера</w:t>
            </w:r>
          </w:p>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Почвы</w:t>
            </w:r>
          </w:p>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Растительность</w:t>
            </w:r>
          </w:p>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Животный мир</w:t>
            </w:r>
          </w:p>
        </w:tc>
        <w:tc>
          <w:tcPr>
            <w:tcW w:w="2320" w:type="dxa"/>
            <w:tcBorders>
              <w:top w:val="single" w:sz="4" w:space="0" w:color="auto"/>
              <w:left w:val="single" w:sz="4" w:space="0" w:color="auto"/>
              <w:bottom w:val="single" w:sz="4" w:space="0" w:color="auto"/>
            </w:tcBorders>
            <w:shd w:val="clear" w:color="auto" w:fill="FFFFFF"/>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Селитебные террит</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рии, промышленные площадки, карьеры, дороги на отсыпа</w:t>
            </w:r>
            <w:r w:rsidRPr="0032246B">
              <w:rPr>
                <w:rFonts w:ascii="Times New Roman CYR" w:hAnsi="Times New Roman CYR" w:cs="Times New Roman CYR"/>
                <w:sz w:val="22"/>
                <w:szCs w:val="22"/>
                <w:lang w:val="ru-RU"/>
              </w:rPr>
              <w:t>н</w:t>
            </w:r>
            <w:r w:rsidRPr="0032246B">
              <w:rPr>
                <w:rFonts w:ascii="Times New Roman CYR" w:hAnsi="Times New Roman CYR" w:cs="Times New Roman CYR"/>
                <w:sz w:val="22"/>
                <w:szCs w:val="22"/>
                <w:lang w:val="ru-RU"/>
              </w:rPr>
              <w:t>ном основании</w:t>
            </w:r>
          </w:p>
        </w:tc>
      </w:tr>
      <w:tr w:rsidR="006C150C" w:rsidRPr="0032246B">
        <w:tblPrEx>
          <w:tblCellMar>
            <w:top w:w="0" w:type="dxa"/>
            <w:bottom w:w="0" w:type="dxa"/>
          </w:tblCellMar>
        </w:tblPrEx>
        <w:tc>
          <w:tcPr>
            <w:tcW w:w="921" w:type="dxa"/>
            <w:tcBorders>
              <w:top w:val="single" w:sz="4" w:space="0" w:color="auto"/>
              <w:bottom w:val="single" w:sz="4" w:space="0" w:color="auto"/>
              <w:right w:val="single" w:sz="4" w:space="0" w:color="auto"/>
            </w:tcBorders>
            <w:shd w:val="clear" w:color="auto" w:fill="FFFFFF"/>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w:t>
            </w:r>
          </w:p>
        </w:tc>
        <w:tc>
          <w:tcPr>
            <w:tcW w:w="2028" w:type="dxa"/>
            <w:tcBorders>
              <w:top w:val="single" w:sz="4" w:space="0" w:color="auto"/>
              <w:left w:val="single" w:sz="4" w:space="0" w:color="auto"/>
              <w:bottom w:val="single" w:sz="4" w:space="0" w:color="auto"/>
              <w:right w:val="single" w:sz="4" w:space="0" w:color="auto"/>
            </w:tcBorders>
            <w:shd w:val="clear" w:color="auto" w:fill="FFFFFF"/>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Сильная</w:t>
            </w:r>
          </w:p>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необратимые и</w:t>
            </w:r>
            <w:r w:rsidRPr="0032246B">
              <w:rPr>
                <w:rFonts w:ascii="Times New Roman CYR" w:hAnsi="Times New Roman CYR" w:cs="Times New Roman CYR"/>
                <w:sz w:val="22"/>
                <w:szCs w:val="22"/>
                <w:lang w:val="ru-RU"/>
              </w:rPr>
              <w:t>з</w:t>
            </w:r>
            <w:r w:rsidRPr="0032246B">
              <w:rPr>
                <w:rFonts w:ascii="Times New Roman CYR" w:hAnsi="Times New Roman CYR" w:cs="Times New Roman CYR"/>
                <w:sz w:val="22"/>
                <w:szCs w:val="22"/>
                <w:lang w:val="ru-RU"/>
              </w:rPr>
              <w:t>менения</w:t>
            </w:r>
          </w:p>
        </w:tc>
        <w:tc>
          <w:tcPr>
            <w:tcW w:w="4404" w:type="dxa"/>
            <w:tcBorders>
              <w:top w:val="single" w:sz="4" w:space="0" w:color="auto"/>
              <w:left w:val="single" w:sz="4" w:space="0" w:color="auto"/>
              <w:bottom w:val="single" w:sz="4" w:space="0" w:color="auto"/>
              <w:right w:val="single" w:sz="4" w:space="0" w:color="auto"/>
            </w:tcBorders>
            <w:shd w:val="clear" w:color="auto" w:fill="FFFFFF"/>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Рельеф</w:t>
            </w:r>
          </w:p>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Гидросфера</w:t>
            </w:r>
          </w:p>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Почвы</w:t>
            </w:r>
          </w:p>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Растительность</w:t>
            </w:r>
          </w:p>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Животный мир</w:t>
            </w:r>
          </w:p>
        </w:tc>
        <w:tc>
          <w:tcPr>
            <w:tcW w:w="2320" w:type="dxa"/>
            <w:tcBorders>
              <w:top w:val="single" w:sz="4" w:space="0" w:color="auto"/>
              <w:left w:val="single" w:sz="4" w:space="0" w:color="auto"/>
              <w:bottom w:val="single" w:sz="4" w:space="0" w:color="auto"/>
            </w:tcBorders>
            <w:shd w:val="clear" w:color="auto" w:fill="FFFFFF"/>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Трасса газопровода и площадки крановых узлов, перемещенные грунты</w:t>
            </w:r>
          </w:p>
        </w:tc>
      </w:tr>
      <w:tr w:rsidR="006C150C" w:rsidRPr="0032246B">
        <w:tblPrEx>
          <w:tblCellMar>
            <w:top w:w="0" w:type="dxa"/>
            <w:bottom w:w="0" w:type="dxa"/>
          </w:tblCellMar>
        </w:tblPrEx>
        <w:tc>
          <w:tcPr>
            <w:tcW w:w="921" w:type="dxa"/>
            <w:tcBorders>
              <w:top w:val="single" w:sz="4" w:space="0" w:color="auto"/>
              <w:bottom w:val="single" w:sz="4" w:space="0" w:color="auto"/>
              <w:right w:val="single" w:sz="4" w:space="0" w:color="auto"/>
            </w:tcBorders>
            <w:shd w:val="clear" w:color="auto" w:fill="FFFFFF"/>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w:t>
            </w:r>
          </w:p>
        </w:tc>
        <w:tc>
          <w:tcPr>
            <w:tcW w:w="2028" w:type="dxa"/>
            <w:tcBorders>
              <w:top w:val="single" w:sz="4" w:space="0" w:color="auto"/>
              <w:left w:val="single" w:sz="4" w:space="0" w:color="auto"/>
              <w:bottom w:val="single" w:sz="4" w:space="0" w:color="auto"/>
              <w:right w:val="single" w:sz="4" w:space="0" w:color="auto"/>
            </w:tcBorders>
            <w:shd w:val="clear" w:color="auto" w:fill="FFFFFF"/>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Средняя</w:t>
            </w:r>
          </w:p>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обратимые изм</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нения</w:t>
            </w:r>
          </w:p>
        </w:tc>
        <w:tc>
          <w:tcPr>
            <w:tcW w:w="4404" w:type="dxa"/>
            <w:tcBorders>
              <w:top w:val="single" w:sz="4" w:space="0" w:color="auto"/>
              <w:left w:val="single" w:sz="4" w:space="0" w:color="auto"/>
              <w:bottom w:val="single" w:sz="4" w:space="0" w:color="auto"/>
              <w:right w:val="single" w:sz="4" w:space="0" w:color="auto"/>
            </w:tcBorders>
            <w:shd w:val="clear" w:color="auto" w:fill="FFFFFF"/>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Почвы</w:t>
            </w:r>
          </w:p>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Растительность</w:t>
            </w:r>
          </w:p>
        </w:tc>
        <w:tc>
          <w:tcPr>
            <w:tcW w:w="2320" w:type="dxa"/>
            <w:tcBorders>
              <w:top w:val="single" w:sz="4" w:space="0" w:color="auto"/>
              <w:left w:val="single" w:sz="4" w:space="0" w:color="auto"/>
              <w:bottom w:val="single" w:sz="4" w:space="0" w:color="auto"/>
            </w:tcBorders>
            <w:shd w:val="clear" w:color="auto" w:fill="FFFFFF"/>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Сельхозугодия, те</w:t>
            </w:r>
            <w:r w:rsidRPr="0032246B">
              <w:rPr>
                <w:rFonts w:ascii="Times New Roman CYR" w:hAnsi="Times New Roman CYR" w:cs="Times New Roman CYR"/>
                <w:sz w:val="22"/>
                <w:szCs w:val="22"/>
                <w:lang w:val="ru-RU"/>
              </w:rPr>
              <w:t>х</w:t>
            </w:r>
            <w:r w:rsidRPr="0032246B">
              <w:rPr>
                <w:rFonts w:ascii="Times New Roman CYR" w:hAnsi="Times New Roman CYR" w:cs="Times New Roman CYR"/>
                <w:sz w:val="22"/>
                <w:szCs w:val="22"/>
                <w:lang w:val="ru-RU"/>
              </w:rPr>
              <w:t>ногенные луговые полосы</w:t>
            </w:r>
          </w:p>
        </w:tc>
      </w:tr>
      <w:tr w:rsidR="006C150C" w:rsidRPr="0032246B">
        <w:tblPrEx>
          <w:tblCellMar>
            <w:top w:w="0" w:type="dxa"/>
            <w:bottom w:w="0" w:type="dxa"/>
          </w:tblCellMar>
        </w:tblPrEx>
        <w:tc>
          <w:tcPr>
            <w:tcW w:w="921" w:type="dxa"/>
            <w:tcBorders>
              <w:top w:val="single" w:sz="4" w:space="0" w:color="auto"/>
              <w:bottom w:val="single" w:sz="4" w:space="0" w:color="auto"/>
              <w:right w:val="single" w:sz="4" w:space="0" w:color="auto"/>
            </w:tcBorders>
            <w:shd w:val="clear" w:color="auto" w:fill="FFFFFF"/>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4</w:t>
            </w:r>
          </w:p>
        </w:tc>
        <w:tc>
          <w:tcPr>
            <w:tcW w:w="2028" w:type="dxa"/>
            <w:tcBorders>
              <w:top w:val="single" w:sz="4" w:space="0" w:color="auto"/>
              <w:left w:val="single" w:sz="4" w:space="0" w:color="auto"/>
              <w:bottom w:val="single" w:sz="4" w:space="0" w:color="auto"/>
              <w:right w:val="single" w:sz="4" w:space="0" w:color="auto"/>
            </w:tcBorders>
            <w:shd w:val="clear" w:color="auto" w:fill="FFFFFF"/>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Слабая</w:t>
            </w:r>
          </w:p>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обратимые изм</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нения</w:t>
            </w:r>
          </w:p>
        </w:tc>
        <w:tc>
          <w:tcPr>
            <w:tcW w:w="4404" w:type="dxa"/>
            <w:tcBorders>
              <w:top w:val="single" w:sz="4" w:space="0" w:color="auto"/>
              <w:left w:val="single" w:sz="4" w:space="0" w:color="auto"/>
              <w:bottom w:val="single" w:sz="4" w:space="0" w:color="auto"/>
              <w:right w:val="single" w:sz="4" w:space="0" w:color="auto"/>
            </w:tcBorders>
            <w:shd w:val="clear" w:color="auto" w:fill="FFFFFF"/>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Растительность</w:t>
            </w:r>
          </w:p>
        </w:tc>
        <w:tc>
          <w:tcPr>
            <w:tcW w:w="2320" w:type="dxa"/>
            <w:tcBorders>
              <w:top w:val="single" w:sz="4" w:space="0" w:color="auto"/>
              <w:left w:val="single" w:sz="4" w:space="0" w:color="auto"/>
              <w:bottom w:val="single" w:sz="4" w:space="0" w:color="auto"/>
            </w:tcBorders>
            <w:shd w:val="clear" w:color="auto" w:fill="FFFFFF"/>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Вырубки, произво</w:t>
            </w:r>
            <w:r w:rsidRPr="0032246B">
              <w:rPr>
                <w:rFonts w:ascii="Times New Roman CYR" w:hAnsi="Times New Roman CYR" w:cs="Times New Roman CYR"/>
                <w:sz w:val="22"/>
                <w:szCs w:val="22"/>
                <w:lang w:val="ru-RU"/>
              </w:rPr>
              <w:t>д</w:t>
            </w:r>
            <w:r w:rsidRPr="0032246B">
              <w:rPr>
                <w:rFonts w:ascii="Times New Roman CYR" w:hAnsi="Times New Roman CYR" w:cs="Times New Roman CYR"/>
                <w:sz w:val="22"/>
                <w:szCs w:val="22"/>
                <w:lang w:val="ru-RU"/>
              </w:rPr>
              <w:t>ные леса</w:t>
            </w:r>
          </w:p>
        </w:tc>
      </w:tr>
      <w:tr w:rsidR="006C150C" w:rsidRPr="0032246B">
        <w:tblPrEx>
          <w:tblCellMar>
            <w:top w:w="0" w:type="dxa"/>
            <w:bottom w:w="0" w:type="dxa"/>
          </w:tblCellMar>
        </w:tblPrEx>
        <w:tc>
          <w:tcPr>
            <w:tcW w:w="921" w:type="dxa"/>
            <w:tcBorders>
              <w:top w:val="single" w:sz="4" w:space="0" w:color="auto"/>
              <w:bottom w:val="single" w:sz="4" w:space="0" w:color="auto"/>
              <w:right w:val="single" w:sz="4" w:space="0" w:color="auto"/>
            </w:tcBorders>
            <w:shd w:val="clear" w:color="auto" w:fill="FFFFFF"/>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w:t>
            </w:r>
          </w:p>
        </w:tc>
        <w:tc>
          <w:tcPr>
            <w:tcW w:w="2028" w:type="dxa"/>
            <w:tcBorders>
              <w:top w:val="single" w:sz="4" w:space="0" w:color="auto"/>
              <w:left w:val="single" w:sz="4" w:space="0" w:color="auto"/>
              <w:bottom w:val="single" w:sz="4" w:space="0" w:color="auto"/>
              <w:right w:val="single" w:sz="4" w:space="0" w:color="auto"/>
            </w:tcBorders>
            <w:shd w:val="clear" w:color="auto" w:fill="FFFFFF"/>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Практически нен</w:t>
            </w:r>
            <w:r w:rsidRPr="0032246B">
              <w:rPr>
                <w:rFonts w:ascii="Times New Roman CYR" w:hAnsi="Times New Roman CYR" w:cs="Times New Roman CYR"/>
                <w:sz w:val="22"/>
                <w:szCs w:val="22"/>
                <w:lang w:val="ru-RU"/>
              </w:rPr>
              <w:t>а</w:t>
            </w:r>
            <w:r w:rsidRPr="0032246B">
              <w:rPr>
                <w:rFonts w:ascii="Times New Roman CYR" w:hAnsi="Times New Roman CYR" w:cs="Times New Roman CYR"/>
                <w:sz w:val="22"/>
                <w:szCs w:val="22"/>
                <w:lang w:val="ru-RU"/>
              </w:rPr>
              <w:t>рушенные</w:t>
            </w:r>
          </w:p>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незначительные обратимые изм</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нения</w:t>
            </w:r>
          </w:p>
        </w:tc>
        <w:tc>
          <w:tcPr>
            <w:tcW w:w="4404" w:type="dxa"/>
            <w:tcBorders>
              <w:top w:val="single" w:sz="4" w:space="0" w:color="auto"/>
              <w:left w:val="single" w:sz="4" w:space="0" w:color="auto"/>
              <w:bottom w:val="single" w:sz="4" w:space="0" w:color="auto"/>
              <w:right w:val="single" w:sz="4" w:space="0" w:color="auto"/>
            </w:tcBorders>
            <w:shd w:val="clear" w:color="auto" w:fill="FFFFFF"/>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Нарушений практически нет </w:t>
            </w:r>
          </w:p>
        </w:tc>
        <w:tc>
          <w:tcPr>
            <w:tcW w:w="2320" w:type="dxa"/>
            <w:tcBorders>
              <w:top w:val="single" w:sz="4" w:space="0" w:color="auto"/>
              <w:left w:val="single" w:sz="4" w:space="0" w:color="auto"/>
              <w:bottom w:val="single" w:sz="4" w:space="0" w:color="auto"/>
            </w:tcBorders>
            <w:shd w:val="clear" w:color="auto" w:fill="FFFFFF"/>
          </w:tcPr>
          <w:p w:rsidR="006C150C" w:rsidRPr="0032246B" w:rsidRDefault="006C150C">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Хвойные леса, бол</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та, пойменные луга</w:t>
            </w:r>
          </w:p>
        </w:tc>
      </w:tr>
    </w:tbl>
    <w:p w:rsidR="006C150C" w:rsidRPr="0032246B" w:rsidRDefault="006C150C" w:rsidP="006C150C">
      <w:pPr>
        <w:autoSpaceDE w:val="0"/>
        <w:autoSpaceDN w:val="0"/>
        <w:adjustRightInd w:val="0"/>
        <w:spacing w:after="200" w:line="276" w:lineRule="auto"/>
        <w:jc w:val="left"/>
        <w:rPr>
          <w:rFonts w:ascii="Calibri" w:hAnsi="Calibri" w:cs="Calibri"/>
          <w:sz w:val="22"/>
          <w:szCs w:val="22"/>
          <w:lang w:val="ru-RU"/>
        </w:rPr>
      </w:pPr>
    </w:p>
    <w:p w:rsidR="006C150C" w:rsidRPr="0032246B" w:rsidRDefault="006C150C" w:rsidP="006C150C">
      <w:pPr>
        <w:pStyle w:val="af0"/>
        <w:rPr>
          <w:sz w:val="24"/>
          <w:szCs w:val="24"/>
        </w:rPr>
      </w:pPr>
      <w:r w:rsidRPr="0032246B">
        <w:rPr>
          <w:sz w:val="24"/>
          <w:szCs w:val="24"/>
        </w:rPr>
        <w:lastRenderedPageBreak/>
        <w:t>Исходя из данной классификации, на территории проектируемого строительства пре</w:t>
      </w:r>
      <w:r w:rsidRPr="0032246B">
        <w:rPr>
          <w:sz w:val="24"/>
          <w:szCs w:val="24"/>
        </w:rPr>
        <w:t>о</w:t>
      </w:r>
      <w:r w:rsidRPr="0032246B">
        <w:rPr>
          <w:sz w:val="24"/>
          <w:szCs w:val="24"/>
        </w:rPr>
        <w:t>бладают практически ненарушенные ландшафты.</w:t>
      </w:r>
    </w:p>
    <w:p w:rsidR="006C150C" w:rsidRPr="0032246B" w:rsidRDefault="006C150C" w:rsidP="006C150C">
      <w:pPr>
        <w:pStyle w:val="af0"/>
        <w:rPr>
          <w:sz w:val="24"/>
          <w:szCs w:val="24"/>
        </w:rPr>
      </w:pPr>
      <w:r w:rsidRPr="0032246B">
        <w:rPr>
          <w:sz w:val="24"/>
          <w:szCs w:val="24"/>
        </w:rPr>
        <w:t>Современное экологическое состояние ландшафтов участков проектируемой трассы формируется под влиянием в основном естественных природных факторов. На период исслед</w:t>
      </w:r>
      <w:r w:rsidRPr="0032246B">
        <w:rPr>
          <w:sz w:val="24"/>
          <w:szCs w:val="24"/>
        </w:rPr>
        <w:t>о</w:t>
      </w:r>
      <w:r w:rsidRPr="0032246B">
        <w:rPr>
          <w:sz w:val="24"/>
          <w:szCs w:val="24"/>
        </w:rPr>
        <w:t xml:space="preserve">вания </w:t>
      </w:r>
      <w:r w:rsidRPr="0032246B">
        <w:rPr>
          <w:b/>
          <w:i/>
          <w:sz w:val="24"/>
          <w:szCs w:val="24"/>
        </w:rPr>
        <w:t>ландшафт, преимущественно имеет минимальные нарушения почвенно-растительного покрова, за исключением участков движения гусеничной техники, экспл</w:t>
      </w:r>
      <w:r w:rsidRPr="0032246B">
        <w:rPr>
          <w:b/>
          <w:i/>
          <w:sz w:val="24"/>
          <w:szCs w:val="24"/>
        </w:rPr>
        <w:t>у</w:t>
      </w:r>
      <w:r w:rsidRPr="0032246B">
        <w:rPr>
          <w:b/>
          <w:i/>
          <w:sz w:val="24"/>
          <w:szCs w:val="24"/>
        </w:rPr>
        <w:t>атируемой неконтролируемо, непосредственно в пределах природных территорий ввиду недостаточно развитой дорожной сети</w:t>
      </w:r>
      <w:r w:rsidRPr="0032246B">
        <w:rPr>
          <w:sz w:val="24"/>
          <w:szCs w:val="24"/>
        </w:rPr>
        <w:t>.</w:t>
      </w:r>
    </w:p>
    <w:p w:rsidR="006C150C" w:rsidRPr="0032246B" w:rsidRDefault="006C150C" w:rsidP="006C150C">
      <w:pPr>
        <w:pStyle w:val="af0"/>
        <w:rPr>
          <w:sz w:val="24"/>
          <w:szCs w:val="24"/>
        </w:rPr>
      </w:pPr>
    </w:p>
    <w:p w:rsidR="006C150C" w:rsidRPr="0032246B" w:rsidRDefault="007630A3" w:rsidP="006C150C">
      <w:pPr>
        <w:pStyle w:val="26"/>
        <w:rPr>
          <w:lang w:val="ru-RU"/>
        </w:rPr>
      </w:pPr>
      <w:bookmarkStart w:id="22" w:name="_Toc435179767"/>
      <w:r w:rsidRPr="0032246B">
        <w:rPr>
          <w:lang w:val="ru-RU"/>
        </w:rPr>
        <w:t xml:space="preserve">3.6 </w:t>
      </w:r>
      <w:r w:rsidR="006C150C" w:rsidRPr="0032246B">
        <w:rPr>
          <w:lang w:val="ru-RU"/>
        </w:rPr>
        <w:t>Характеристика геологических и гидрогеологических условий</w:t>
      </w:r>
      <w:bookmarkEnd w:id="22"/>
    </w:p>
    <w:p w:rsidR="006C150C" w:rsidRPr="0032246B" w:rsidRDefault="006C150C" w:rsidP="006C150C">
      <w:pPr>
        <w:pStyle w:val="af0"/>
        <w:rPr>
          <w:sz w:val="24"/>
          <w:szCs w:val="24"/>
        </w:rPr>
      </w:pPr>
      <w:r w:rsidRPr="0032246B">
        <w:rPr>
          <w:sz w:val="24"/>
          <w:szCs w:val="24"/>
        </w:rPr>
        <w:t>Данная оценка отражает инженерно-геологические и гидрогеологические условия р</w:t>
      </w:r>
      <w:r w:rsidRPr="0032246B">
        <w:rPr>
          <w:sz w:val="24"/>
          <w:szCs w:val="24"/>
        </w:rPr>
        <w:t>а</w:t>
      </w:r>
      <w:r w:rsidRPr="0032246B">
        <w:rPr>
          <w:sz w:val="24"/>
          <w:szCs w:val="24"/>
        </w:rPr>
        <w:t>йона строительства, характер проявления опасных экзогенных процессов.</w:t>
      </w:r>
    </w:p>
    <w:p w:rsidR="006C150C" w:rsidRPr="0032246B" w:rsidRDefault="007630A3" w:rsidP="006C150C">
      <w:pPr>
        <w:pStyle w:val="33"/>
        <w:tabs>
          <w:tab w:val="num" w:pos="1080"/>
        </w:tabs>
        <w:ind w:left="1080" w:hanging="1080"/>
      </w:pPr>
      <w:bookmarkStart w:id="23" w:name="_Toc235352185"/>
      <w:bookmarkStart w:id="24" w:name="_Toc235417748"/>
      <w:bookmarkStart w:id="25" w:name="_Toc235593371"/>
      <w:bookmarkStart w:id="26" w:name="_Toc375053185"/>
      <w:bookmarkStart w:id="27" w:name="_Toc435179768"/>
      <w:r w:rsidRPr="0032246B">
        <w:rPr>
          <w:lang w:val="ru-RU"/>
        </w:rPr>
        <w:t xml:space="preserve">3.6.1 </w:t>
      </w:r>
      <w:r w:rsidR="006C150C" w:rsidRPr="0032246B">
        <w:rPr>
          <w:lang w:val="ru-RU"/>
        </w:rPr>
        <w:t>Геологические условия территории</w:t>
      </w:r>
      <w:bookmarkEnd w:id="27"/>
    </w:p>
    <w:p w:rsidR="006C150C" w:rsidRPr="0032246B" w:rsidRDefault="006C150C" w:rsidP="006C150C">
      <w:pPr>
        <w:pStyle w:val="af0"/>
        <w:rPr>
          <w:sz w:val="24"/>
          <w:szCs w:val="24"/>
        </w:rPr>
      </w:pPr>
      <w:bookmarkStart w:id="28" w:name="OLE_LINK187"/>
      <w:bookmarkStart w:id="29" w:name="OLE_LINK188"/>
      <w:bookmarkStart w:id="30" w:name="OLE_LINK189"/>
      <w:r w:rsidRPr="0032246B">
        <w:rPr>
          <w:sz w:val="24"/>
          <w:szCs w:val="24"/>
        </w:rPr>
        <w:t>Проектируемая трасса автозимника продленного действия Анавгай-Палана км17-км33 проложена в Анаунском вулканическом районе</w:t>
      </w:r>
      <w:r w:rsidRPr="0032246B">
        <w:t>,</w:t>
      </w:r>
      <w:r w:rsidRPr="0032246B">
        <w:rPr>
          <w:sz w:val="24"/>
          <w:szCs w:val="24"/>
        </w:rPr>
        <w:t> который представляет собой пологоволн</w:t>
      </w:r>
      <w:r w:rsidRPr="0032246B">
        <w:rPr>
          <w:sz w:val="24"/>
          <w:szCs w:val="24"/>
        </w:rPr>
        <w:t>и</w:t>
      </w:r>
      <w:r w:rsidRPr="0032246B">
        <w:rPr>
          <w:sz w:val="24"/>
          <w:szCs w:val="24"/>
        </w:rPr>
        <w:t>стый вулканический дол или нагорье, на котором располагаются относительно небольшие щитовые вулканы. Вулканический дол занимает одни из самых пониженных участков всего Срединного хребта. Четвертичный вулканизм Анаунского района приурочен к опущенному блоку пород фундамента. Форма вулканического дола близка к пологому щиту диаметром около 30 км. Р</w:t>
      </w:r>
      <w:r w:rsidRPr="0032246B">
        <w:rPr>
          <w:sz w:val="24"/>
          <w:szCs w:val="24"/>
        </w:rPr>
        <w:t>е</w:t>
      </w:r>
      <w:r w:rsidRPr="0032246B">
        <w:rPr>
          <w:sz w:val="24"/>
          <w:szCs w:val="24"/>
        </w:rPr>
        <w:t>льеф всего района имеет первично-вулканический облик в виде остатков потухших вулканов и расчлененных платообразных возвышенностей. Эти возвышенности являются высокими пове</w:t>
      </w:r>
      <w:r w:rsidRPr="0032246B">
        <w:rPr>
          <w:sz w:val="24"/>
          <w:szCs w:val="24"/>
        </w:rPr>
        <w:t>р</w:t>
      </w:r>
      <w:r w:rsidRPr="0032246B">
        <w:rPr>
          <w:sz w:val="24"/>
          <w:szCs w:val="24"/>
        </w:rPr>
        <w:t>хностями выравнивания, которые покрыты древнече</w:t>
      </w:r>
      <w:r w:rsidRPr="0032246B">
        <w:rPr>
          <w:sz w:val="24"/>
          <w:szCs w:val="24"/>
        </w:rPr>
        <w:t>т</w:t>
      </w:r>
      <w:r w:rsidRPr="0032246B">
        <w:rPr>
          <w:sz w:val="24"/>
          <w:szCs w:val="24"/>
        </w:rPr>
        <w:t>вертичными лавами.</w:t>
      </w:r>
    </w:p>
    <w:p w:rsidR="006C150C" w:rsidRPr="0032246B" w:rsidRDefault="006C150C" w:rsidP="006C150C">
      <w:pPr>
        <w:pStyle w:val="af0"/>
        <w:rPr>
          <w:sz w:val="24"/>
          <w:szCs w:val="24"/>
        </w:rPr>
      </w:pPr>
      <w:r w:rsidRPr="0032246B">
        <w:rPr>
          <w:sz w:val="24"/>
          <w:szCs w:val="24"/>
        </w:rPr>
        <w:t xml:space="preserve">В геологическом строении территории в геологическом разрезе выделены </w:t>
      </w:r>
      <w:bookmarkStart w:id="31" w:name="OLE_LINK24"/>
      <w:bookmarkStart w:id="32" w:name="OLE_LINK25"/>
      <w:r w:rsidRPr="0032246B">
        <w:rPr>
          <w:sz w:val="24"/>
          <w:szCs w:val="24"/>
        </w:rPr>
        <w:t>нерасчл</w:t>
      </w:r>
      <w:r w:rsidRPr="0032246B">
        <w:rPr>
          <w:sz w:val="24"/>
          <w:szCs w:val="24"/>
        </w:rPr>
        <w:t>е</w:t>
      </w:r>
      <w:r w:rsidRPr="0032246B">
        <w:rPr>
          <w:sz w:val="24"/>
          <w:szCs w:val="24"/>
        </w:rPr>
        <w:t xml:space="preserve">ненные верхнечетвертичные и современные </w:t>
      </w:r>
      <w:bookmarkEnd w:id="31"/>
      <w:bookmarkEnd w:id="32"/>
      <w:r w:rsidRPr="0032246B">
        <w:rPr>
          <w:sz w:val="24"/>
          <w:szCs w:val="24"/>
        </w:rPr>
        <w:t>элювиально-делювиальные отложения.</w:t>
      </w:r>
    </w:p>
    <w:bookmarkEnd w:id="28"/>
    <w:bookmarkEnd w:id="29"/>
    <w:bookmarkEnd w:id="30"/>
    <w:p w:rsidR="006C150C" w:rsidRPr="0032246B" w:rsidRDefault="006C150C" w:rsidP="006C150C">
      <w:pPr>
        <w:pStyle w:val="af0"/>
        <w:rPr>
          <w:sz w:val="24"/>
          <w:szCs w:val="24"/>
        </w:rPr>
      </w:pPr>
      <w:r w:rsidRPr="0032246B">
        <w:rPr>
          <w:sz w:val="24"/>
          <w:szCs w:val="24"/>
        </w:rPr>
        <w:t>В соответствии с ГОСТ 20522-2012 выделено 24 инженерно-геологических элементов.</w:t>
      </w:r>
    </w:p>
    <w:p w:rsidR="006C150C" w:rsidRPr="0032246B" w:rsidRDefault="006C150C" w:rsidP="006C150C">
      <w:pPr>
        <w:pStyle w:val="af0"/>
        <w:rPr>
          <w:sz w:val="24"/>
          <w:szCs w:val="24"/>
        </w:rPr>
      </w:pPr>
      <w:r w:rsidRPr="0032246B">
        <w:rPr>
          <w:sz w:val="24"/>
          <w:szCs w:val="24"/>
        </w:rPr>
        <w:t>ИГЭ-1. Насыпные грунты:дресвяно-гравийные грунты</w:t>
      </w:r>
    </w:p>
    <w:p w:rsidR="006C150C" w:rsidRPr="0032246B" w:rsidRDefault="006C150C" w:rsidP="006C150C">
      <w:pPr>
        <w:pStyle w:val="af0"/>
        <w:rPr>
          <w:sz w:val="24"/>
          <w:szCs w:val="24"/>
        </w:rPr>
      </w:pPr>
      <w:r w:rsidRPr="0032246B">
        <w:rPr>
          <w:sz w:val="24"/>
          <w:szCs w:val="24"/>
        </w:rPr>
        <w:t>ИГЭ-2. Супеси песчанистые коричневые с примесью органических веществ текучие</w:t>
      </w:r>
    </w:p>
    <w:p w:rsidR="006C150C" w:rsidRPr="0032246B" w:rsidRDefault="006C150C" w:rsidP="006C150C">
      <w:pPr>
        <w:pStyle w:val="af0"/>
        <w:rPr>
          <w:sz w:val="24"/>
          <w:szCs w:val="24"/>
        </w:rPr>
      </w:pPr>
      <w:r w:rsidRPr="0032246B">
        <w:rPr>
          <w:sz w:val="24"/>
          <w:szCs w:val="24"/>
        </w:rPr>
        <w:t>ИГЭ-3. Супеси песчанистые коричневые текучие</w:t>
      </w:r>
    </w:p>
    <w:p w:rsidR="006C150C" w:rsidRPr="0032246B" w:rsidRDefault="006C150C" w:rsidP="006C150C">
      <w:pPr>
        <w:pStyle w:val="af0"/>
        <w:rPr>
          <w:sz w:val="24"/>
          <w:szCs w:val="24"/>
        </w:rPr>
      </w:pPr>
      <w:r w:rsidRPr="0032246B">
        <w:rPr>
          <w:sz w:val="24"/>
          <w:szCs w:val="24"/>
        </w:rPr>
        <w:t>ИГЭ-4. Супеси гравелистые темно-коричневые с валунами твердые</w:t>
      </w:r>
    </w:p>
    <w:p w:rsidR="006C150C" w:rsidRPr="0032246B" w:rsidRDefault="006C150C" w:rsidP="006C150C">
      <w:pPr>
        <w:pStyle w:val="af0"/>
        <w:rPr>
          <w:sz w:val="24"/>
          <w:szCs w:val="24"/>
        </w:rPr>
      </w:pPr>
      <w:r w:rsidRPr="0032246B">
        <w:rPr>
          <w:sz w:val="24"/>
          <w:szCs w:val="24"/>
        </w:rPr>
        <w:t>ИГЭ-5. Супеси галечниковые темно-коричневые с валунами твердые</w:t>
      </w:r>
    </w:p>
    <w:p w:rsidR="006C150C" w:rsidRPr="0032246B" w:rsidRDefault="006C150C" w:rsidP="006C150C">
      <w:pPr>
        <w:pStyle w:val="af0"/>
        <w:rPr>
          <w:sz w:val="24"/>
          <w:szCs w:val="24"/>
        </w:rPr>
      </w:pPr>
      <w:r w:rsidRPr="0032246B">
        <w:rPr>
          <w:sz w:val="24"/>
          <w:szCs w:val="24"/>
        </w:rPr>
        <w:t>ИГЭ-6. Супеси песчанистые темно-коричневые с галькой, гравием до 15% твердые</w:t>
      </w:r>
    </w:p>
    <w:p w:rsidR="006C150C" w:rsidRPr="0032246B" w:rsidRDefault="006C150C" w:rsidP="006C150C">
      <w:pPr>
        <w:pStyle w:val="af0"/>
        <w:rPr>
          <w:sz w:val="24"/>
          <w:szCs w:val="24"/>
        </w:rPr>
      </w:pPr>
      <w:r w:rsidRPr="0032246B">
        <w:rPr>
          <w:sz w:val="24"/>
          <w:szCs w:val="24"/>
        </w:rPr>
        <w:t>ИГЭ-7. Супеси гравелистые темно-коричневые с валунами пластичные</w:t>
      </w:r>
    </w:p>
    <w:p w:rsidR="006C150C" w:rsidRPr="0032246B" w:rsidRDefault="006C150C" w:rsidP="006C150C">
      <w:pPr>
        <w:pStyle w:val="af0"/>
        <w:rPr>
          <w:sz w:val="24"/>
          <w:szCs w:val="24"/>
        </w:rPr>
      </w:pPr>
      <w:r w:rsidRPr="0032246B">
        <w:rPr>
          <w:sz w:val="24"/>
          <w:szCs w:val="24"/>
        </w:rPr>
        <w:t>ИГЭ-8. Супеси галечниковые темно-коричневые с валунами пластичные</w:t>
      </w:r>
    </w:p>
    <w:p w:rsidR="006C150C" w:rsidRPr="0032246B" w:rsidRDefault="006C150C" w:rsidP="006C150C">
      <w:pPr>
        <w:pStyle w:val="af0"/>
        <w:rPr>
          <w:sz w:val="24"/>
          <w:szCs w:val="24"/>
        </w:rPr>
      </w:pPr>
      <w:r w:rsidRPr="0032246B">
        <w:rPr>
          <w:sz w:val="24"/>
          <w:szCs w:val="24"/>
        </w:rPr>
        <w:t>ИГЭ-9. Супеси песчанистые темно-коричневые с галькой, гравием до 15% пластичные</w:t>
      </w:r>
    </w:p>
    <w:p w:rsidR="006C150C" w:rsidRPr="0032246B" w:rsidRDefault="006C150C" w:rsidP="006C150C">
      <w:pPr>
        <w:pStyle w:val="af0"/>
        <w:rPr>
          <w:sz w:val="24"/>
          <w:szCs w:val="24"/>
        </w:rPr>
      </w:pPr>
      <w:r w:rsidRPr="0032246B">
        <w:rPr>
          <w:sz w:val="24"/>
          <w:szCs w:val="24"/>
        </w:rPr>
        <w:lastRenderedPageBreak/>
        <w:t>ИГЭ-10. Гравийные грунты с песчаным запонителем до 50%</w:t>
      </w:r>
    </w:p>
    <w:p w:rsidR="006C150C" w:rsidRPr="0032246B" w:rsidRDefault="006C150C" w:rsidP="006C150C">
      <w:pPr>
        <w:pStyle w:val="af0"/>
        <w:rPr>
          <w:sz w:val="24"/>
          <w:szCs w:val="24"/>
        </w:rPr>
      </w:pPr>
      <w:r w:rsidRPr="0032246B">
        <w:rPr>
          <w:sz w:val="24"/>
          <w:szCs w:val="24"/>
        </w:rPr>
        <w:t>ИГЭ-11. Гравийные грунты с супесчаным запонителем твердой и пластичной конси</w:t>
      </w:r>
      <w:r w:rsidRPr="0032246B">
        <w:rPr>
          <w:sz w:val="24"/>
          <w:szCs w:val="24"/>
        </w:rPr>
        <w:t>с</w:t>
      </w:r>
      <w:r w:rsidRPr="0032246B">
        <w:rPr>
          <w:sz w:val="24"/>
          <w:szCs w:val="24"/>
        </w:rPr>
        <w:t>тенции до 30%</w:t>
      </w:r>
    </w:p>
    <w:p w:rsidR="006C150C" w:rsidRPr="0032246B" w:rsidRDefault="006C150C" w:rsidP="006C150C">
      <w:pPr>
        <w:pStyle w:val="af0"/>
        <w:rPr>
          <w:sz w:val="24"/>
          <w:szCs w:val="24"/>
        </w:rPr>
      </w:pPr>
      <w:r w:rsidRPr="0032246B">
        <w:rPr>
          <w:sz w:val="24"/>
          <w:szCs w:val="24"/>
        </w:rPr>
        <w:t>ИГЭ-12. Дресвяные грунты с песчаным заполнителем до 30%</w:t>
      </w:r>
    </w:p>
    <w:p w:rsidR="006C150C" w:rsidRPr="0032246B" w:rsidRDefault="006C150C" w:rsidP="006C150C">
      <w:pPr>
        <w:pStyle w:val="af0"/>
        <w:rPr>
          <w:sz w:val="24"/>
          <w:szCs w:val="24"/>
        </w:rPr>
      </w:pPr>
      <w:r w:rsidRPr="0032246B">
        <w:rPr>
          <w:sz w:val="24"/>
          <w:szCs w:val="24"/>
        </w:rPr>
        <w:t>ИГЭ-13. Галечниковые грунты с песчаным заполнителем до 30%</w:t>
      </w:r>
    </w:p>
    <w:p w:rsidR="006C150C" w:rsidRPr="0032246B" w:rsidRDefault="006C150C" w:rsidP="006C150C">
      <w:pPr>
        <w:pStyle w:val="af0"/>
        <w:rPr>
          <w:sz w:val="24"/>
          <w:szCs w:val="24"/>
        </w:rPr>
      </w:pPr>
      <w:r w:rsidRPr="0032246B">
        <w:rPr>
          <w:sz w:val="24"/>
          <w:szCs w:val="24"/>
        </w:rPr>
        <w:t>ИГЭ-14. Пески гравелистые желтые с прослоями супеси плотные влажные</w:t>
      </w:r>
    </w:p>
    <w:p w:rsidR="006C150C" w:rsidRPr="0032246B" w:rsidRDefault="006C150C" w:rsidP="006C150C">
      <w:pPr>
        <w:pStyle w:val="af0"/>
        <w:rPr>
          <w:sz w:val="24"/>
          <w:szCs w:val="24"/>
        </w:rPr>
      </w:pPr>
      <w:r w:rsidRPr="0032246B">
        <w:rPr>
          <w:sz w:val="24"/>
          <w:szCs w:val="24"/>
        </w:rPr>
        <w:t>ИГЭ-15. Пески пылеватые желтые средней плотности влажные</w:t>
      </w:r>
    </w:p>
    <w:p w:rsidR="006C150C" w:rsidRPr="0032246B" w:rsidRDefault="006C150C" w:rsidP="006C150C">
      <w:pPr>
        <w:pStyle w:val="af0"/>
        <w:rPr>
          <w:sz w:val="24"/>
          <w:szCs w:val="24"/>
        </w:rPr>
      </w:pPr>
      <w:r w:rsidRPr="0032246B">
        <w:rPr>
          <w:sz w:val="24"/>
          <w:szCs w:val="24"/>
        </w:rPr>
        <w:t>ИГЭ-16. Супесями гравелистыми в талом текучей ,в мерзлом твердомерзлой консист</w:t>
      </w:r>
      <w:r w:rsidRPr="0032246B">
        <w:rPr>
          <w:sz w:val="24"/>
          <w:szCs w:val="24"/>
        </w:rPr>
        <w:t>е</w:t>
      </w:r>
      <w:r w:rsidRPr="0032246B">
        <w:rPr>
          <w:sz w:val="24"/>
          <w:szCs w:val="24"/>
        </w:rPr>
        <w:t>нции.</w:t>
      </w:r>
    </w:p>
    <w:p w:rsidR="006C150C" w:rsidRPr="0032246B" w:rsidRDefault="006C150C" w:rsidP="006C150C">
      <w:pPr>
        <w:pStyle w:val="af0"/>
        <w:rPr>
          <w:sz w:val="24"/>
          <w:szCs w:val="24"/>
        </w:rPr>
      </w:pPr>
      <w:r w:rsidRPr="0032246B">
        <w:rPr>
          <w:sz w:val="24"/>
          <w:szCs w:val="24"/>
        </w:rPr>
        <w:t>ИГЭ-17. Песками гравелистыми мерзлыми.</w:t>
      </w:r>
    </w:p>
    <w:p w:rsidR="006C150C" w:rsidRPr="0032246B" w:rsidRDefault="006C150C" w:rsidP="006C150C">
      <w:pPr>
        <w:pStyle w:val="af0"/>
        <w:rPr>
          <w:sz w:val="24"/>
          <w:szCs w:val="24"/>
        </w:rPr>
      </w:pPr>
      <w:r w:rsidRPr="0032246B">
        <w:rPr>
          <w:sz w:val="24"/>
          <w:szCs w:val="24"/>
        </w:rPr>
        <w:t>ИГЭ-18. Песками пылеватыми мерзлыми.</w:t>
      </w:r>
    </w:p>
    <w:p w:rsidR="006C150C" w:rsidRPr="0032246B" w:rsidRDefault="006C150C" w:rsidP="006C150C">
      <w:pPr>
        <w:pStyle w:val="af0"/>
        <w:rPr>
          <w:sz w:val="24"/>
          <w:szCs w:val="24"/>
        </w:rPr>
      </w:pPr>
      <w:r w:rsidRPr="0032246B">
        <w:rPr>
          <w:sz w:val="24"/>
          <w:szCs w:val="24"/>
        </w:rPr>
        <w:t>ИГЭ-19.Гравийными грунтами с песчаным заполнителем мерзлыми.</w:t>
      </w:r>
    </w:p>
    <w:p w:rsidR="006C150C" w:rsidRPr="0032246B" w:rsidRDefault="006C150C" w:rsidP="006C150C">
      <w:pPr>
        <w:pStyle w:val="af0"/>
        <w:rPr>
          <w:sz w:val="24"/>
          <w:szCs w:val="24"/>
        </w:rPr>
      </w:pPr>
      <w:r w:rsidRPr="0032246B">
        <w:rPr>
          <w:sz w:val="24"/>
          <w:szCs w:val="24"/>
        </w:rPr>
        <w:t>ИГЭ-20. Супесям  песчанистыми твердыми мерзлыми.</w:t>
      </w:r>
    </w:p>
    <w:p w:rsidR="006C150C" w:rsidRPr="0032246B" w:rsidRDefault="006C150C" w:rsidP="006C150C">
      <w:pPr>
        <w:pStyle w:val="af0"/>
        <w:rPr>
          <w:sz w:val="24"/>
          <w:szCs w:val="24"/>
        </w:rPr>
      </w:pPr>
      <w:r w:rsidRPr="0032246B">
        <w:rPr>
          <w:sz w:val="24"/>
          <w:szCs w:val="24"/>
        </w:rPr>
        <w:t>ИГЭ-21. Супесями пластичными мерзлыми.</w:t>
      </w:r>
    </w:p>
    <w:p w:rsidR="006C150C" w:rsidRPr="0032246B" w:rsidRDefault="006C150C" w:rsidP="006C150C">
      <w:pPr>
        <w:pStyle w:val="af0"/>
        <w:rPr>
          <w:sz w:val="24"/>
          <w:szCs w:val="24"/>
        </w:rPr>
      </w:pPr>
      <w:r w:rsidRPr="0032246B">
        <w:rPr>
          <w:sz w:val="24"/>
          <w:szCs w:val="24"/>
        </w:rPr>
        <w:t>ИГЭ-22. Туфовым песком мерзлым.</w:t>
      </w:r>
    </w:p>
    <w:p w:rsidR="006C150C" w:rsidRPr="0032246B" w:rsidRDefault="006C150C" w:rsidP="006C150C">
      <w:pPr>
        <w:pStyle w:val="af0"/>
        <w:rPr>
          <w:sz w:val="24"/>
          <w:szCs w:val="24"/>
        </w:rPr>
      </w:pPr>
      <w:r w:rsidRPr="0032246B">
        <w:rPr>
          <w:sz w:val="24"/>
          <w:szCs w:val="24"/>
        </w:rPr>
        <w:t>ИГЭ-23. Туфовый песок</w:t>
      </w:r>
    </w:p>
    <w:p w:rsidR="006C150C" w:rsidRPr="0032246B" w:rsidRDefault="006C150C" w:rsidP="006C150C">
      <w:pPr>
        <w:pStyle w:val="af0"/>
        <w:rPr>
          <w:sz w:val="24"/>
          <w:szCs w:val="24"/>
        </w:rPr>
      </w:pPr>
      <w:r w:rsidRPr="0032246B">
        <w:rPr>
          <w:sz w:val="24"/>
          <w:szCs w:val="24"/>
        </w:rPr>
        <w:t>ИГЭ-24. Андезит</w:t>
      </w:r>
    </w:p>
    <w:p w:rsidR="006C150C" w:rsidRPr="0032246B" w:rsidRDefault="006C150C" w:rsidP="006C150C">
      <w:pPr>
        <w:pStyle w:val="af0"/>
        <w:rPr>
          <w:sz w:val="24"/>
          <w:szCs w:val="24"/>
        </w:rPr>
      </w:pPr>
      <w:r w:rsidRPr="0032246B">
        <w:rPr>
          <w:sz w:val="24"/>
          <w:szCs w:val="24"/>
        </w:rPr>
        <w:t>По данным инженерно-геологического обследования многолетнемерзлые грунты пре</w:t>
      </w:r>
      <w:r w:rsidRPr="0032246B">
        <w:rPr>
          <w:sz w:val="24"/>
          <w:szCs w:val="24"/>
        </w:rPr>
        <w:t>д</w:t>
      </w:r>
      <w:r w:rsidRPr="0032246B">
        <w:rPr>
          <w:sz w:val="24"/>
          <w:szCs w:val="24"/>
        </w:rPr>
        <w:t>ставлены ИГЭ-16-ИГЭ-22. Мерзлые грунты, в основном, массивной криогенной текстуры. Те</w:t>
      </w:r>
      <w:r w:rsidRPr="0032246B">
        <w:rPr>
          <w:sz w:val="24"/>
          <w:szCs w:val="24"/>
        </w:rPr>
        <w:t>м</w:t>
      </w:r>
      <w:r w:rsidRPr="0032246B">
        <w:rPr>
          <w:sz w:val="24"/>
          <w:szCs w:val="24"/>
        </w:rPr>
        <w:t>пература мерзлых грунтов составляет -0,2ºС, т. е. мерзлые грунты находятся в пластично-мерзлом состоянии. Мерзлые грунты по содержанию легко-растворимых солей относятся к н</w:t>
      </w:r>
      <w:r w:rsidRPr="0032246B">
        <w:rPr>
          <w:sz w:val="24"/>
          <w:szCs w:val="24"/>
        </w:rPr>
        <w:t>е</w:t>
      </w:r>
      <w:r w:rsidRPr="0032246B">
        <w:rPr>
          <w:sz w:val="24"/>
          <w:szCs w:val="24"/>
        </w:rPr>
        <w:t>засоленным.</w:t>
      </w:r>
    </w:p>
    <w:p w:rsidR="006C150C" w:rsidRPr="0032246B" w:rsidRDefault="007630A3" w:rsidP="006C150C">
      <w:pPr>
        <w:pStyle w:val="33"/>
        <w:tabs>
          <w:tab w:val="num" w:pos="1080"/>
        </w:tabs>
        <w:ind w:left="1080" w:hanging="1080"/>
      </w:pPr>
      <w:bookmarkStart w:id="33" w:name="_Toc435179769"/>
      <w:r w:rsidRPr="0032246B">
        <w:rPr>
          <w:lang w:val="ru-RU"/>
        </w:rPr>
        <w:t xml:space="preserve">3.6.2 </w:t>
      </w:r>
      <w:r w:rsidR="006C150C" w:rsidRPr="0032246B">
        <w:t>Опасные геологические процессы</w:t>
      </w:r>
      <w:bookmarkEnd w:id="33"/>
    </w:p>
    <w:p w:rsidR="006C150C" w:rsidRPr="0032246B" w:rsidRDefault="006C150C" w:rsidP="006C150C">
      <w:pPr>
        <w:pStyle w:val="af0"/>
        <w:rPr>
          <w:sz w:val="24"/>
          <w:szCs w:val="24"/>
        </w:rPr>
      </w:pPr>
      <w:r w:rsidRPr="0032246B">
        <w:rPr>
          <w:sz w:val="24"/>
          <w:szCs w:val="24"/>
        </w:rPr>
        <w:t>Наличие и возможность развития опасных геологических и инженерно-геологических процессов обуславливается геолого-литологическим строением, гидрогеологическими услов</w:t>
      </w:r>
      <w:r w:rsidRPr="0032246B">
        <w:rPr>
          <w:sz w:val="24"/>
          <w:szCs w:val="24"/>
        </w:rPr>
        <w:t>и</w:t>
      </w:r>
      <w:r w:rsidRPr="0032246B">
        <w:rPr>
          <w:sz w:val="24"/>
          <w:szCs w:val="24"/>
        </w:rPr>
        <w:t>ями территории, а также воздействием техногенных факторов при строительстве и эксплуат</w:t>
      </w:r>
      <w:r w:rsidRPr="0032246B">
        <w:rPr>
          <w:sz w:val="24"/>
          <w:szCs w:val="24"/>
        </w:rPr>
        <w:t>а</w:t>
      </w:r>
      <w:r w:rsidRPr="0032246B">
        <w:rPr>
          <w:sz w:val="24"/>
          <w:szCs w:val="24"/>
        </w:rPr>
        <w:t>ции проектируемого автозимника.</w:t>
      </w:r>
    </w:p>
    <w:p w:rsidR="006C150C" w:rsidRPr="0032246B" w:rsidRDefault="006C150C" w:rsidP="006C150C">
      <w:pPr>
        <w:pStyle w:val="af0"/>
        <w:rPr>
          <w:sz w:val="24"/>
          <w:szCs w:val="24"/>
        </w:rPr>
      </w:pPr>
      <w:r w:rsidRPr="0032246B">
        <w:rPr>
          <w:sz w:val="24"/>
          <w:szCs w:val="24"/>
        </w:rPr>
        <w:t>На территории изысканий к опасным геологическим процессам можно отнести грав</w:t>
      </w:r>
      <w:r w:rsidRPr="0032246B">
        <w:rPr>
          <w:sz w:val="24"/>
          <w:szCs w:val="24"/>
        </w:rPr>
        <w:t>и</w:t>
      </w:r>
      <w:r w:rsidRPr="0032246B">
        <w:rPr>
          <w:sz w:val="24"/>
          <w:szCs w:val="24"/>
        </w:rPr>
        <w:t>тационные процессы и вероятность сейсмической активности.</w:t>
      </w:r>
    </w:p>
    <w:p w:rsidR="006C150C" w:rsidRPr="0032246B" w:rsidRDefault="006C150C" w:rsidP="006C150C">
      <w:pPr>
        <w:pStyle w:val="af0"/>
        <w:rPr>
          <w:sz w:val="24"/>
          <w:szCs w:val="24"/>
        </w:rPr>
      </w:pPr>
      <w:r w:rsidRPr="0032246B">
        <w:rPr>
          <w:sz w:val="24"/>
          <w:szCs w:val="24"/>
        </w:rPr>
        <w:t>К гравитационным процессам относится образование осыпей.</w:t>
      </w:r>
    </w:p>
    <w:p w:rsidR="006C150C" w:rsidRPr="0032246B" w:rsidRDefault="006C150C" w:rsidP="006C150C">
      <w:pPr>
        <w:pStyle w:val="af0"/>
        <w:rPr>
          <w:sz w:val="24"/>
          <w:szCs w:val="24"/>
        </w:rPr>
      </w:pPr>
      <w:r w:rsidRPr="0032246B">
        <w:rPr>
          <w:sz w:val="24"/>
          <w:szCs w:val="24"/>
        </w:rPr>
        <w:t>Проектируемые трассы проходят по горному участку Камчатского края, на склонах и вершинах сопок встречены выходы скальных пород на поверхность, которые могут служить источником осыпеобразования.</w:t>
      </w:r>
    </w:p>
    <w:p w:rsidR="006C150C" w:rsidRPr="0032246B" w:rsidRDefault="006C150C" w:rsidP="006C150C">
      <w:pPr>
        <w:pStyle w:val="af0"/>
        <w:rPr>
          <w:sz w:val="24"/>
          <w:szCs w:val="24"/>
        </w:rPr>
      </w:pPr>
      <w:r w:rsidRPr="0032246B">
        <w:rPr>
          <w:sz w:val="24"/>
          <w:szCs w:val="24"/>
        </w:rPr>
        <w:lastRenderedPageBreak/>
        <w:t>В соответствии со СНиП II-7-81* по карты ОСР-97-А не нормируется и по картам ОСР-97-В и ОСР-97-С вероятность возможного превышения интенсивности сейсмических воздейс</w:t>
      </w:r>
      <w:r w:rsidRPr="0032246B">
        <w:rPr>
          <w:sz w:val="24"/>
          <w:szCs w:val="24"/>
        </w:rPr>
        <w:t>т</w:t>
      </w:r>
      <w:r w:rsidRPr="0032246B">
        <w:rPr>
          <w:sz w:val="24"/>
          <w:szCs w:val="24"/>
        </w:rPr>
        <w:t>вий при 10 %- й, 5 %-й и 1 %-й вероятности составляет 10. Согласно картам общего сейсмиче</w:t>
      </w:r>
      <w:r w:rsidRPr="0032246B">
        <w:rPr>
          <w:sz w:val="24"/>
          <w:szCs w:val="24"/>
        </w:rPr>
        <w:t>с</w:t>
      </w:r>
      <w:r w:rsidRPr="0032246B">
        <w:rPr>
          <w:sz w:val="24"/>
          <w:szCs w:val="24"/>
        </w:rPr>
        <w:t>кого районирования ОСР-97 «Список населенных пунктов Российской Федерации, распол</w:t>
      </w:r>
      <w:r w:rsidRPr="0032246B">
        <w:rPr>
          <w:sz w:val="24"/>
          <w:szCs w:val="24"/>
        </w:rPr>
        <w:t>о</w:t>
      </w:r>
      <w:r w:rsidRPr="0032246B">
        <w:rPr>
          <w:sz w:val="24"/>
          <w:szCs w:val="24"/>
        </w:rPr>
        <w:t>женных в сейсмических районах, с указанием расчетной сейсмической интенсивности в баллах шкал М8К-64 для средних грунтовых условий и трех степеней сейсмической опасности – А (10%), В(5%), С(1%) в течение 50 лет», по картам С (1%) оценивается в 8 баллов. Оценка сей</w:t>
      </w:r>
      <w:r w:rsidRPr="0032246B">
        <w:rPr>
          <w:sz w:val="24"/>
          <w:szCs w:val="24"/>
        </w:rPr>
        <w:t>с</w:t>
      </w:r>
      <w:r w:rsidRPr="0032246B">
        <w:rPr>
          <w:sz w:val="24"/>
          <w:szCs w:val="24"/>
        </w:rPr>
        <w:t>мичности приведена для средних грунтов для точечных объектов, то есть объектов (СП 14.13330.2011).</w:t>
      </w:r>
    </w:p>
    <w:p w:rsidR="006C150C" w:rsidRPr="0032246B" w:rsidRDefault="006C150C" w:rsidP="006C150C">
      <w:pPr>
        <w:pStyle w:val="af0"/>
        <w:rPr>
          <w:sz w:val="24"/>
          <w:szCs w:val="24"/>
        </w:rPr>
      </w:pPr>
      <w:bookmarkStart w:id="34" w:name="OLE_LINK147"/>
      <w:bookmarkStart w:id="35" w:name="OLE_LINK148"/>
      <w:bookmarkStart w:id="36" w:name="OLE_LINK149"/>
      <w:bookmarkStart w:id="37" w:name="OLE_LINK123"/>
      <w:bookmarkStart w:id="38" w:name="OLE_LINK124"/>
      <w:bookmarkStart w:id="39" w:name="OLE_LINK153"/>
      <w:bookmarkStart w:id="40" w:name="OLE_LINK13"/>
      <w:bookmarkStart w:id="41" w:name="OLE_LINK14"/>
      <w:bookmarkStart w:id="42" w:name="OLE_LINK157"/>
      <w:bookmarkStart w:id="43" w:name="OLE_LINK158"/>
      <w:bookmarkStart w:id="44" w:name="OLE_LINK209"/>
      <w:bookmarkStart w:id="45" w:name="OLE_LINK210"/>
      <w:r w:rsidRPr="0032246B">
        <w:rPr>
          <w:sz w:val="24"/>
          <w:szCs w:val="24"/>
        </w:rPr>
        <w:t>Нормативная глубина сезонного промерзания для данного района; для супесей – 1,97 м.,  для песков средней крупности – 2.07 м, крупнообломочных грунтов-2.28м (рассчитана по формуле 5.3 СП 22.13330.2011 по данным СП  131.13330.2012).</w:t>
      </w:r>
    </w:p>
    <w:p w:rsidR="006C150C" w:rsidRPr="0032246B" w:rsidRDefault="006C150C" w:rsidP="006C150C">
      <w:pPr>
        <w:pStyle w:val="af0"/>
        <w:rPr>
          <w:sz w:val="24"/>
          <w:szCs w:val="24"/>
        </w:rPr>
      </w:pPr>
      <w:bookmarkStart w:id="46" w:name="OLE_LINK211"/>
      <w:bookmarkStart w:id="47" w:name="OLE_LINK212"/>
      <w:bookmarkStart w:id="48" w:name="OLE_LINK213"/>
      <w:bookmarkEnd w:id="44"/>
      <w:bookmarkEnd w:id="45"/>
      <w:r w:rsidRPr="0032246B">
        <w:rPr>
          <w:sz w:val="24"/>
          <w:szCs w:val="24"/>
        </w:rPr>
        <w:t xml:space="preserve">Грунты, залегающие в зоне сезонного промерзания, по </w:t>
      </w:r>
      <w:bookmarkStart w:id="49" w:name="OLE_LINK184"/>
      <w:r w:rsidRPr="0032246B">
        <w:rPr>
          <w:sz w:val="24"/>
          <w:szCs w:val="24"/>
        </w:rPr>
        <w:t>ГОСТ </w:t>
      </w:r>
      <w:bookmarkStart w:id="50" w:name="OLE_LINK89"/>
      <w:bookmarkStart w:id="51" w:name="OLE_LINK90"/>
      <w:r w:rsidRPr="0032246B">
        <w:rPr>
          <w:sz w:val="24"/>
          <w:szCs w:val="24"/>
        </w:rPr>
        <w:t xml:space="preserve">25100-2012 </w:t>
      </w:r>
      <w:bookmarkEnd w:id="49"/>
      <w:bookmarkEnd w:id="50"/>
      <w:bookmarkEnd w:id="51"/>
      <w:r w:rsidRPr="0032246B">
        <w:rPr>
          <w:sz w:val="24"/>
          <w:szCs w:val="24"/>
        </w:rPr>
        <w:t>относятся к:</w:t>
      </w:r>
    </w:p>
    <w:p w:rsidR="006C150C" w:rsidRPr="0032246B" w:rsidRDefault="006C150C" w:rsidP="006C150C">
      <w:pPr>
        <w:pStyle w:val="af0"/>
        <w:rPr>
          <w:sz w:val="24"/>
          <w:szCs w:val="24"/>
        </w:rPr>
      </w:pPr>
      <w:r w:rsidRPr="0032246B">
        <w:rPr>
          <w:sz w:val="24"/>
          <w:szCs w:val="24"/>
        </w:rPr>
        <w:t>- сильнопучинистым и чрезмернопучинистым (ИГЭ 2, ИГЭ 3);</w:t>
      </w:r>
    </w:p>
    <w:p w:rsidR="006C150C" w:rsidRPr="0032246B" w:rsidRDefault="006C150C" w:rsidP="006C150C">
      <w:pPr>
        <w:pStyle w:val="af0"/>
        <w:rPr>
          <w:sz w:val="24"/>
          <w:szCs w:val="24"/>
        </w:rPr>
      </w:pPr>
      <w:r w:rsidRPr="0032246B">
        <w:rPr>
          <w:sz w:val="24"/>
          <w:szCs w:val="24"/>
        </w:rPr>
        <w:t>- практически непучинистым (ИГЭ 1, ИГЭ 4, ИГЭ 5, ИГЭ 6).</w:t>
      </w:r>
    </w:p>
    <w:p w:rsidR="006C150C" w:rsidRPr="0032246B" w:rsidRDefault="007630A3" w:rsidP="006C150C">
      <w:pPr>
        <w:pStyle w:val="33"/>
        <w:tabs>
          <w:tab w:val="num" w:pos="1080"/>
        </w:tabs>
        <w:ind w:left="1080" w:hanging="1080"/>
      </w:pPr>
      <w:bookmarkStart w:id="52" w:name="_Toc235352186"/>
      <w:bookmarkStart w:id="53" w:name="_Toc235417749"/>
      <w:bookmarkStart w:id="54" w:name="_Toc235593372"/>
      <w:bookmarkStart w:id="55" w:name="_Toc375053186"/>
      <w:bookmarkStart w:id="56" w:name="_Toc435179770"/>
      <w:bookmarkEnd w:id="23"/>
      <w:bookmarkEnd w:id="24"/>
      <w:bookmarkEnd w:id="25"/>
      <w:bookmarkEnd w:id="26"/>
      <w:bookmarkEnd w:id="34"/>
      <w:bookmarkEnd w:id="35"/>
      <w:bookmarkEnd w:id="36"/>
      <w:bookmarkEnd w:id="37"/>
      <w:bookmarkEnd w:id="38"/>
      <w:bookmarkEnd w:id="39"/>
      <w:bookmarkEnd w:id="40"/>
      <w:bookmarkEnd w:id="41"/>
      <w:bookmarkEnd w:id="42"/>
      <w:bookmarkEnd w:id="43"/>
      <w:bookmarkEnd w:id="46"/>
      <w:bookmarkEnd w:id="47"/>
      <w:bookmarkEnd w:id="48"/>
      <w:r w:rsidRPr="0032246B">
        <w:rPr>
          <w:lang w:val="ru-RU"/>
        </w:rPr>
        <w:t xml:space="preserve">3.6.3 </w:t>
      </w:r>
      <w:r w:rsidR="006C150C" w:rsidRPr="0032246B">
        <w:t>Гидрогеологические условия территории</w:t>
      </w:r>
      <w:bookmarkEnd w:id="52"/>
      <w:bookmarkEnd w:id="53"/>
      <w:bookmarkEnd w:id="54"/>
      <w:bookmarkEnd w:id="55"/>
      <w:bookmarkEnd w:id="56"/>
    </w:p>
    <w:p w:rsidR="006C150C" w:rsidRPr="0032246B" w:rsidRDefault="006C150C" w:rsidP="006C150C">
      <w:pPr>
        <w:pStyle w:val="af0"/>
        <w:rPr>
          <w:sz w:val="24"/>
          <w:szCs w:val="24"/>
        </w:rPr>
      </w:pPr>
      <w:r w:rsidRPr="0032246B">
        <w:rPr>
          <w:sz w:val="24"/>
          <w:szCs w:val="24"/>
        </w:rPr>
        <w:t>Гидрогеологические условия определяются особенностями строения водовмещающих толщ, глубиной и характером распространения водоносных горизонтов и разделяющих их сл</w:t>
      </w:r>
      <w:r w:rsidRPr="0032246B">
        <w:rPr>
          <w:sz w:val="24"/>
          <w:szCs w:val="24"/>
        </w:rPr>
        <w:t>а</w:t>
      </w:r>
      <w:r w:rsidRPr="0032246B">
        <w:rPr>
          <w:sz w:val="24"/>
          <w:szCs w:val="24"/>
        </w:rPr>
        <w:t>бопроницаемых пород, условиями питания и разгрузки подземных вод.</w:t>
      </w:r>
    </w:p>
    <w:p w:rsidR="006C150C" w:rsidRPr="0032246B" w:rsidRDefault="006C150C" w:rsidP="006C150C">
      <w:pPr>
        <w:pStyle w:val="af0"/>
        <w:rPr>
          <w:sz w:val="24"/>
          <w:szCs w:val="24"/>
        </w:rPr>
      </w:pPr>
      <w:r w:rsidRPr="0032246B">
        <w:rPr>
          <w:sz w:val="24"/>
          <w:szCs w:val="24"/>
        </w:rPr>
        <w:t>Главной чертой гидрогеологических условий является повсеместное распространение единого водоносного комплекса подземных вод, приуроченного к аллювиально-морским, пре</w:t>
      </w:r>
      <w:r w:rsidRPr="0032246B">
        <w:rPr>
          <w:sz w:val="24"/>
          <w:szCs w:val="24"/>
        </w:rPr>
        <w:t>и</w:t>
      </w:r>
      <w:r w:rsidRPr="0032246B">
        <w:rPr>
          <w:sz w:val="24"/>
          <w:szCs w:val="24"/>
        </w:rPr>
        <w:t>мущественно песчано-галечниковым отложениям. Рассматриваемый водоносный комплекс об</w:t>
      </w:r>
      <w:r w:rsidRPr="0032246B">
        <w:rPr>
          <w:sz w:val="24"/>
          <w:szCs w:val="24"/>
        </w:rPr>
        <w:t>е</w:t>
      </w:r>
      <w:r w:rsidRPr="0032246B">
        <w:rPr>
          <w:sz w:val="24"/>
          <w:szCs w:val="24"/>
        </w:rPr>
        <w:t>спечивает транзит потока грунтовых вод с западного предгорья Камчатки, частично перехват</w:t>
      </w:r>
      <w:r w:rsidRPr="0032246B">
        <w:rPr>
          <w:sz w:val="24"/>
          <w:szCs w:val="24"/>
        </w:rPr>
        <w:t>ы</w:t>
      </w:r>
      <w:r w:rsidRPr="0032246B">
        <w:rPr>
          <w:sz w:val="24"/>
          <w:szCs w:val="24"/>
        </w:rPr>
        <w:t>ваемого руслами малых рек, врезанных в рыхлый комплекс отложений. Основной грунтовый сток разгружается на подводном склоне шельфа Охотского моря. Дополнительное питание в</w:t>
      </w:r>
      <w:r w:rsidRPr="0032246B">
        <w:rPr>
          <w:sz w:val="24"/>
          <w:szCs w:val="24"/>
        </w:rPr>
        <w:t>о</w:t>
      </w:r>
      <w:r w:rsidRPr="0032246B">
        <w:rPr>
          <w:sz w:val="24"/>
          <w:szCs w:val="24"/>
        </w:rPr>
        <w:t>доносного комплекса – инфильтрационное за счет атмосферных осадков.</w:t>
      </w:r>
    </w:p>
    <w:p w:rsidR="006C150C" w:rsidRPr="0032246B" w:rsidRDefault="006C150C" w:rsidP="006C150C">
      <w:pPr>
        <w:pStyle w:val="af0"/>
        <w:rPr>
          <w:sz w:val="24"/>
          <w:szCs w:val="24"/>
        </w:rPr>
      </w:pPr>
      <w:r w:rsidRPr="0032246B">
        <w:rPr>
          <w:sz w:val="24"/>
          <w:szCs w:val="24"/>
        </w:rPr>
        <w:t>По трассе прохождения проектируемого объекта  установлены два водоносных гориз</w:t>
      </w:r>
      <w:r w:rsidRPr="0032246B">
        <w:rPr>
          <w:sz w:val="24"/>
          <w:szCs w:val="24"/>
        </w:rPr>
        <w:t>о</w:t>
      </w:r>
      <w:r w:rsidRPr="0032246B">
        <w:rPr>
          <w:sz w:val="24"/>
          <w:szCs w:val="24"/>
        </w:rPr>
        <w:t>нта:</w:t>
      </w:r>
    </w:p>
    <w:p w:rsidR="006C150C" w:rsidRPr="0032246B" w:rsidRDefault="006C150C" w:rsidP="006C150C">
      <w:pPr>
        <w:pStyle w:val="af0"/>
        <w:rPr>
          <w:sz w:val="24"/>
          <w:szCs w:val="24"/>
        </w:rPr>
      </w:pPr>
      <w:r w:rsidRPr="0032246B">
        <w:rPr>
          <w:sz w:val="24"/>
          <w:szCs w:val="24"/>
        </w:rPr>
        <w:t>-</w:t>
      </w:r>
      <w:r w:rsidRPr="0032246B">
        <w:rPr>
          <w:sz w:val="24"/>
          <w:szCs w:val="24"/>
        </w:rPr>
        <w:tab/>
        <w:t>в торфяных грунтах развит «собственный» водоносный горизонт. Невыдержа</w:t>
      </w:r>
      <w:r w:rsidRPr="0032246B">
        <w:rPr>
          <w:sz w:val="24"/>
          <w:szCs w:val="24"/>
        </w:rPr>
        <w:t>н</w:t>
      </w:r>
      <w:r w:rsidRPr="0032246B">
        <w:rPr>
          <w:sz w:val="24"/>
          <w:szCs w:val="24"/>
        </w:rPr>
        <w:t>ным водоупором служат подстилающие суглинки. Обычно торф водонасыщен с дневной пов</w:t>
      </w:r>
      <w:r w:rsidRPr="0032246B">
        <w:rPr>
          <w:sz w:val="24"/>
          <w:szCs w:val="24"/>
        </w:rPr>
        <w:t>е</w:t>
      </w:r>
      <w:r w:rsidRPr="0032246B">
        <w:rPr>
          <w:sz w:val="24"/>
          <w:szCs w:val="24"/>
        </w:rPr>
        <w:t>рхности. Торфяные пространства длительное время залиты поверхностными водами застойного типа или слабопроточного режима. При перерывах в выпадении атмосферных осадков прои</w:t>
      </w:r>
      <w:r w:rsidRPr="0032246B">
        <w:rPr>
          <w:sz w:val="24"/>
          <w:szCs w:val="24"/>
        </w:rPr>
        <w:t>с</w:t>
      </w:r>
      <w:r w:rsidRPr="0032246B">
        <w:rPr>
          <w:sz w:val="24"/>
          <w:szCs w:val="24"/>
        </w:rPr>
        <w:t xml:space="preserve">ходит сход воды с тундры и частичное испарение из торфяных массивов. На короткий период свободная (поровая) вода исчезает из верхних интервалов глубин торфяного покрова, а затем, </w:t>
      </w:r>
      <w:r w:rsidRPr="0032246B">
        <w:rPr>
          <w:sz w:val="24"/>
          <w:szCs w:val="24"/>
        </w:rPr>
        <w:lastRenderedPageBreak/>
        <w:t>при возобновлении питания, торф вновь впитывает воду и переходит в фазу избыточного вод</w:t>
      </w:r>
      <w:r w:rsidRPr="0032246B">
        <w:rPr>
          <w:sz w:val="24"/>
          <w:szCs w:val="24"/>
        </w:rPr>
        <w:t>о</w:t>
      </w:r>
      <w:r w:rsidRPr="0032246B">
        <w:rPr>
          <w:sz w:val="24"/>
          <w:szCs w:val="24"/>
        </w:rPr>
        <w:t>насыщения. Фильтрация воды протекает довольно медленно, коэффициент фильтрации соста</w:t>
      </w:r>
      <w:r w:rsidRPr="0032246B">
        <w:rPr>
          <w:sz w:val="24"/>
          <w:szCs w:val="24"/>
        </w:rPr>
        <w:t>в</w:t>
      </w:r>
      <w:r w:rsidRPr="0032246B">
        <w:rPr>
          <w:sz w:val="24"/>
          <w:szCs w:val="24"/>
        </w:rPr>
        <w:t>ляет менее 1 м/сут. Торф обладает значительной влагоемкостью и в самые длительные «засу</w:t>
      </w:r>
      <w:r w:rsidRPr="0032246B">
        <w:rPr>
          <w:sz w:val="24"/>
          <w:szCs w:val="24"/>
        </w:rPr>
        <w:t>ш</w:t>
      </w:r>
      <w:r w:rsidRPr="0032246B">
        <w:rPr>
          <w:sz w:val="24"/>
          <w:szCs w:val="24"/>
        </w:rPr>
        <w:t>ливые» периоды года его влажность остается довольно высокой, что предопределяет пучини</w:t>
      </w:r>
      <w:r w:rsidRPr="0032246B">
        <w:rPr>
          <w:sz w:val="24"/>
          <w:szCs w:val="24"/>
        </w:rPr>
        <w:t>с</w:t>
      </w:r>
      <w:r w:rsidRPr="0032246B">
        <w:rPr>
          <w:sz w:val="24"/>
          <w:szCs w:val="24"/>
        </w:rPr>
        <w:t xml:space="preserve">тость при сезонном промерзании. </w:t>
      </w:r>
    </w:p>
    <w:p w:rsidR="006C150C" w:rsidRPr="0032246B" w:rsidRDefault="006C150C" w:rsidP="006C150C">
      <w:pPr>
        <w:pStyle w:val="af0"/>
        <w:rPr>
          <w:sz w:val="24"/>
          <w:szCs w:val="24"/>
        </w:rPr>
      </w:pPr>
      <w:r w:rsidRPr="0032246B">
        <w:rPr>
          <w:sz w:val="24"/>
          <w:szCs w:val="24"/>
        </w:rPr>
        <w:t>-</w:t>
      </w:r>
      <w:r w:rsidRPr="0032246B">
        <w:rPr>
          <w:sz w:val="24"/>
          <w:szCs w:val="24"/>
        </w:rPr>
        <w:tab/>
        <w:t>местное инфильтрационное питание обеспечивает формирование близ-поверхностного горизонта грунтовых вод в торфяниках, частью идет на восполнение запасов нижезалегающего основного водоносного горизонта в аллювиально-морском комплексе гр</w:t>
      </w:r>
      <w:r w:rsidRPr="0032246B">
        <w:rPr>
          <w:sz w:val="24"/>
          <w:szCs w:val="24"/>
        </w:rPr>
        <w:t>а</w:t>
      </w:r>
      <w:r w:rsidRPr="0032246B">
        <w:rPr>
          <w:sz w:val="24"/>
          <w:szCs w:val="24"/>
        </w:rPr>
        <w:t>вийно-галечниковых отложений.</w:t>
      </w:r>
    </w:p>
    <w:p w:rsidR="006C150C" w:rsidRPr="0032246B" w:rsidRDefault="006C150C" w:rsidP="006C150C">
      <w:pPr>
        <w:pStyle w:val="af0"/>
        <w:rPr>
          <w:sz w:val="24"/>
          <w:szCs w:val="24"/>
        </w:rPr>
      </w:pPr>
      <w:r w:rsidRPr="0032246B">
        <w:rPr>
          <w:sz w:val="24"/>
          <w:szCs w:val="24"/>
        </w:rPr>
        <w:t>На некоторых участках оба водоносных горизонта – в аллювиально-морских отложен</w:t>
      </w:r>
      <w:r w:rsidRPr="0032246B">
        <w:rPr>
          <w:sz w:val="24"/>
          <w:szCs w:val="24"/>
        </w:rPr>
        <w:t>и</w:t>
      </w:r>
      <w:r w:rsidRPr="0032246B">
        <w:rPr>
          <w:sz w:val="24"/>
          <w:szCs w:val="24"/>
        </w:rPr>
        <w:t>ях и в торфах совмещены.</w:t>
      </w:r>
    </w:p>
    <w:p w:rsidR="006C150C" w:rsidRPr="0032246B" w:rsidRDefault="006C150C" w:rsidP="006C150C">
      <w:pPr>
        <w:pStyle w:val="af0"/>
        <w:rPr>
          <w:sz w:val="24"/>
          <w:szCs w:val="24"/>
        </w:rPr>
      </w:pPr>
      <w:r w:rsidRPr="0032246B">
        <w:rPr>
          <w:sz w:val="24"/>
          <w:szCs w:val="24"/>
        </w:rPr>
        <w:t>Для оценки степени загрязнения подземных вод был в рамках инженерно-экологических изысканий был проведен отбор проб воды подземной из первого водоносного горизонта.</w:t>
      </w:r>
    </w:p>
    <w:p w:rsidR="000030CB" w:rsidRPr="0032246B" w:rsidRDefault="006C150C" w:rsidP="007630A3">
      <w:pPr>
        <w:tabs>
          <w:tab w:val="left" w:pos="10206"/>
        </w:tabs>
        <w:ind w:firstLine="709"/>
        <w:outlineLvl w:val="0"/>
        <w:rPr>
          <w:sz w:val="24"/>
          <w:szCs w:val="24"/>
        </w:rPr>
      </w:pPr>
      <w:r w:rsidRPr="0032246B">
        <w:rPr>
          <w:sz w:val="24"/>
          <w:szCs w:val="24"/>
        </w:rPr>
        <w:t>Подземные воды считаются загрязненными при обнаружении динамических тенденций изменения состава и свойств воды, обусловленного проникновением загрязнений с поверхности почвы, из водотоков, смежных водоносных горизонтов; латерального подтока вод иного (отн</w:t>
      </w:r>
      <w:r w:rsidRPr="0032246B">
        <w:rPr>
          <w:sz w:val="24"/>
          <w:szCs w:val="24"/>
        </w:rPr>
        <w:t>о</w:t>
      </w:r>
      <w:r w:rsidRPr="0032246B">
        <w:rPr>
          <w:sz w:val="24"/>
          <w:szCs w:val="24"/>
        </w:rPr>
        <w:t>сительно фона) минерального состава, изменением условий питания и разгрузки, уровнем экс</w:t>
      </w:r>
      <w:r w:rsidRPr="0032246B">
        <w:rPr>
          <w:sz w:val="24"/>
          <w:szCs w:val="24"/>
        </w:rPr>
        <w:t>п</w:t>
      </w:r>
      <w:r w:rsidRPr="0032246B">
        <w:rPr>
          <w:sz w:val="24"/>
          <w:szCs w:val="24"/>
        </w:rPr>
        <w:t>луатируемого и первого от поверхности водоносных горизонтов.</w:t>
      </w:r>
    </w:p>
    <w:p w:rsidR="000030CB" w:rsidRPr="0032246B" w:rsidRDefault="000030CB" w:rsidP="00C47A46">
      <w:pPr>
        <w:tabs>
          <w:tab w:val="left" w:pos="10206"/>
        </w:tabs>
        <w:ind w:firstLine="709"/>
        <w:jc w:val="center"/>
        <w:outlineLvl w:val="0"/>
        <w:rPr>
          <w:sz w:val="24"/>
          <w:szCs w:val="24"/>
        </w:rPr>
      </w:pPr>
    </w:p>
    <w:p w:rsidR="006C150C" w:rsidRPr="0032246B" w:rsidRDefault="006C150C" w:rsidP="006C150C">
      <w:pPr>
        <w:pStyle w:val="ae"/>
        <w:rPr>
          <w:sz w:val="24"/>
        </w:rPr>
      </w:pPr>
      <w:bookmarkStart w:id="57" w:name="_Toc399752993"/>
      <w:bookmarkStart w:id="58" w:name="_Toc427875374"/>
      <w:r w:rsidRPr="0032246B">
        <w:rPr>
          <w:sz w:val="24"/>
        </w:rPr>
        <w:t xml:space="preserve">Таблица </w:t>
      </w:r>
      <w:r w:rsidRPr="0032246B">
        <w:rPr>
          <w:sz w:val="24"/>
        </w:rPr>
        <w:fldChar w:fldCharType="begin"/>
      </w:r>
      <w:r w:rsidRPr="0032246B">
        <w:rPr>
          <w:sz w:val="24"/>
        </w:rPr>
        <w:instrText xml:space="preserve"> STYLEREF 1 \s </w:instrText>
      </w:r>
      <w:r w:rsidRPr="0032246B">
        <w:rPr>
          <w:sz w:val="24"/>
        </w:rPr>
        <w:fldChar w:fldCharType="separate"/>
      </w:r>
      <w:r w:rsidRPr="0032246B">
        <w:rPr>
          <w:noProof/>
          <w:sz w:val="24"/>
        </w:rPr>
        <w:t>3</w:t>
      </w:r>
      <w:r w:rsidRPr="0032246B">
        <w:rPr>
          <w:sz w:val="24"/>
        </w:rPr>
        <w:fldChar w:fldCharType="end"/>
      </w:r>
      <w:r w:rsidRPr="0032246B">
        <w:rPr>
          <w:sz w:val="24"/>
        </w:rPr>
        <w:t>.</w:t>
      </w:r>
      <w:r w:rsidRPr="0032246B">
        <w:rPr>
          <w:sz w:val="24"/>
        </w:rPr>
        <w:fldChar w:fldCharType="begin"/>
      </w:r>
      <w:r w:rsidRPr="0032246B">
        <w:rPr>
          <w:sz w:val="24"/>
        </w:rPr>
        <w:instrText xml:space="preserve"> SEQ Таблица \* ARABIC \s 1 </w:instrText>
      </w:r>
      <w:r w:rsidRPr="0032246B">
        <w:rPr>
          <w:sz w:val="24"/>
        </w:rPr>
        <w:fldChar w:fldCharType="separate"/>
      </w:r>
      <w:r w:rsidRPr="0032246B">
        <w:rPr>
          <w:noProof/>
          <w:sz w:val="24"/>
        </w:rPr>
        <w:t>10</w:t>
      </w:r>
      <w:r w:rsidRPr="0032246B">
        <w:rPr>
          <w:sz w:val="24"/>
        </w:rPr>
        <w:fldChar w:fldCharType="end"/>
      </w:r>
      <w:r w:rsidRPr="0032246B">
        <w:rPr>
          <w:sz w:val="24"/>
        </w:rPr>
        <w:t xml:space="preserve"> Результаты химико-аналитических исследований качества подземных вод</w:t>
      </w:r>
      <w:bookmarkEnd w:id="57"/>
      <w:bookmarkEnd w:id="58"/>
    </w:p>
    <w:tbl>
      <w:tblPr>
        <w:tblW w:w="4854" w:type="pct"/>
        <w:jc w:val="center"/>
        <w:tblInd w:w="2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851"/>
        <w:gridCol w:w="1918"/>
        <w:gridCol w:w="2887"/>
      </w:tblGrid>
      <w:tr w:rsidR="006C150C" w:rsidRPr="0032246B" w:rsidTr="00927417">
        <w:trPr>
          <w:cantSplit/>
          <w:trHeight w:hRule="exact" w:val="295"/>
          <w:tblHeader/>
          <w:jc w:val="center"/>
        </w:trPr>
        <w:tc>
          <w:tcPr>
            <w:tcW w:w="2512" w:type="pct"/>
            <w:vMerge w:val="restart"/>
            <w:shd w:val="clear" w:color="auto" w:fill="FFFFFF"/>
            <w:noWrap/>
            <w:tcMar>
              <w:top w:w="20" w:type="dxa"/>
              <w:left w:w="20" w:type="dxa"/>
              <w:bottom w:w="0" w:type="dxa"/>
              <w:right w:w="20" w:type="dxa"/>
            </w:tcMar>
            <w:vAlign w:val="center"/>
          </w:tcPr>
          <w:p w:rsidR="006C150C" w:rsidRPr="0032246B" w:rsidRDefault="006C150C" w:rsidP="00927417">
            <w:pPr>
              <w:pStyle w:val="TableText"/>
              <w:rPr>
                <w:rFonts w:ascii="Times New Roman" w:hAnsi="Times New Roman"/>
                <w:sz w:val="22"/>
                <w:szCs w:val="22"/>
              </w:rPr>
            </w:pPr>
            <w:r w:rsidRPr="0032246B">
              <w:rPr>
                <w:rFonts w:ascii="Times New Roman" w:hAnsi="Times New Roman"/>
                <w:sz w:val="22"/>
                <w:szCs w:val="22"/>
              </w:rPr>
              <w:t>Показатель, размерность</w:t>
            </w:r>
          </w:p>
        </w:tc>
        <w:tc>
          <w:tcPr>
            <w:tcW w:w="993" w:type="pct"/>
            <w:vMerge w:val="restart"/>
            <w:shd w:val="clear" w:color="auto" w:fill="FFFFFF"/>
            <w:vAlign w:val="center"/>
          </w:tcPr>
          <w:p w:rsidR="006C150C" w:rsidRPr="0032246B" w:rsidRDefault="006C150C" w:rsidP="006C150C">
            <w:pPr>
              <w:pStyle w:val="TableText"/>
              <w:ind w:firstLine="0"/>
              <w:rPr>
                <w:rFonts w:ascii="Times New Roman" w:hAnsi="Times New Roman"/>
                <w:sz w:val="22"/>
                <w:szCs w:val="22"/>
              </w:rPr>
            </w:pPr>
            <w:r w:rsidRPr="0032246B">
              <w:rPr>
                <w:rFonts w:ascii="Times New Roman" w:hAnsi="Times New Roman"/>
                <w:sz w:val="22"/>
                <w:szCs w:val="22"/>
              </w:rPr>
              <w:t>СП 2.1.5.1059-01</w:t>
            </w:r>
          </w:p>
        </w:tc>
        <w:tc>
          <w:tcPr>
            <w:tcW w:w="1495" w:type="pct"/>
            <w:shd w:val="clear" w:color="auto" w:fill="FFFFFF"/>
            <w:vAlign w:val="center"/>
          </w:tcPr>
          <w:p w:rsidR="006C150C" w:rsidRPr="0032246B" w:rsidRDefault="006C150C" w:rsidP="006C150C">
            <w:pPr>
              <w:pStyle w:val="TableText"/>
              <w:ind w:firstLine="0"/>
              <w:rPr>
                <w:rFonts w:ascii="Times New Roman" w:hAnsi="Times New Roman"/>
                <w:sz w:val="22"/>
                <w:szCs w:val="22"/>
              </w:rPr>
            </w:pPr>
            <w:r w:rsidRPr="0032246B">
              <w:rPr>
                <w:rFonts w:ascii="Times New Roman" w:hAnsi="Times New Roman"/>
                <w:sz w:val="22"/>
                <w:szCs w:val="22"/>
              </w:rPr>
              <w:t>Номер пробы, соде</w:t>
            </w:r>
            <w:r w:rsidRPr="0032246B">
              <w:rPr>
                <w:rFonts w:ascii="Times New Roman" w:hAnsi="Times New Roman"/>
                <w:sz w:val="22"/>
                <w:szCs w:val="22"/>
              </w:rPr>
              <w:t>р</w:t>
            </w:r>
            <w:r w:rsidRPr="0032246B">
              <w:rPr>
                <w:rFonts w:ascii="Times New Roman" w:hAnsi="Times New Roman"/>
                <w:sz w:val="22"/>
                <w:szCs w:val="22"/>
              </w:rPr>
              <w:t>жания компонентоввеществ</w:t>
            </w:r>
          </w:p>
        </w:tc>
      </w:tr>
      <w:tr w:rsidR="006C150C" w:rsidRPr="0032246B" w:rsidTr="00927417">
        <w:trPr>
          <w:cantSplit/>
          <w:trHeight w:hRule="exact" w:val="279"/>
          <w:tblHeader/>
          <w:jc w:val="center"/>
        </w:trPr>
        <w:tc>
          <w:tcPr>
            <w:tcW w:w="2512" w:type="pct"/>
            <w:vMerge/>
            <w:shd w:val="clear" w:color="auto" w:fill="FFFFFF"/>
            <w:noWrap/>
            <w:tcMar>
              <w:top w:w="20" w:type="dxa"/>
              <w:left w:w="20" w:type="dxa"/>
              <w:bottom w:w="0" w:type="dxa"/>
              <w:right w:w="20" w:type="dxa"/>
            </w:tcMar>
            <w:vAlign w:val="center"/>
          </w:tcPr>
          <w:p w:rsidR="006C150C" w:rsidRPr="0032246B" w:rsidRDefault="006C150C" w:rsidP="00927417">
            <w:pPr>
              <w:pStyle w:val="TableText"/>
              <w:rPr>
                <w:rFonts w:ascii="Times New Roman" w:hAnsi="Times New Roman"/>
                <w:sz w:val="22"/>
                <w:szCs w:val="22"/>
              </w:rPr>
            </w:pPr>
          </w:p>
        </w:tc>
        <w:tc>
          <w:tcPr>
            <w:tcW w:w="993" w:type="pct"/>
            <w:vMerge/>
            <w:shd w:val="clear" w:color="auto" w:fill="FFFFFF"/>
            <w:vAlign w:val="center"/>
          </w:tcPr>
          <w:p w:rsidR="006C150C" w:rsidRPr="0032246B" w:rsidRDefault="006C150C" w:rsidP="00927417">
            <w:pPr>
              <w:pStyle w:val="TableText"/>
              <w:rPr>
                <w:rFonts w:ascii="Times New Roman" w:hAnsi="Times New Roman"/>
                <w:sz w:val="22"/>
                <w:szCs w:val="22"/>
              </w:rPr>
            </w:pPr>
          </w:p>
        </w:tc>
        <w:tc>
          <w:tcPr>
            <w:tcW w:w="1495" w:type="pct"/>
            <w:shd w:val="clear" w:color="auto" w:fill="FFFFFF"/>
            <w:vAlign w:val="center"/>
          </w:tcPr>
          <w:p w:rsidR="006C150C" w:rsidRPr="0032246B" w:rsidRDefault="006C150C" w:rsidP="00927417">
            <w:pPr>
              <w:pStyle w:val="TableText"/>
              <w:rPr>
                <w:rFonts w:ascii="Times New Roman" w:hAnsi="Times New Roman"/>
                <w:sz w:val="22"/>
                <w:szCs w:val="22"/>
              </w:rPr>
            </w:pPr>
            <w:r w:rsidRPr="0032246B">
              <w:rPr>
                <w:rFonts w:ascii="Times New Roman" w:hAnsi="Times New Roman"/>
                <w:sz w:val="22"/>
                <w:szCs w:val="22"/>
              </w:rPr>
              <w:t>СГ-15</w:t>
            </w:r>
          </w:p>
        </w:tc>
      </w:tr>
      <w:tr w:rsidR="006C150C" w:rsidRPr="0032246B" w:rsidTr="00927417">
        <w:trPr>
          <w:cantSplit/>
          <w:trHeight w:val="20"/>
          <w:jc w:val="center"/>
        </w:trPr>
        <w:tc>
          <w:tcPr>
            <w:tcW w:w="2512" w:type="pct"/>
            <w:shd w:val="clear" w:color="auto" w:fill="FFFFFF"/>
            <w:noWrap/>
            <w:tcMar>
              <w:top w:w="20" w:type="dxa"/>
              <w:left w:w="20" w:type="dxa"/>
              <w:bottom w:w="0" w:type="dxa"/>
              <w:right w:w="20" w:type="dxa"/>
            </w:tcMar>
            <w:vAlign w:val="center"/>
          </w:tcPr>
          <w:p w:rsidR="006C150C" w:rsidRPr="0032246B" w:rsidRDefault="006C150C" w:rsidP="00927417">
            <w:pPr>
              <w:pStyle w:val="TableText"/>
              <w:rPr>
                <w:rFonts w:ascii="Times New Roman" w:hAnsi="Times New Roman"/>
                <w:sz w:val="22"/>
                <w:szCs w:val="22"/>
              </w:rPr>
            </w:pPr>
            <w:r w:rsidRPr="0032246B">
              <w:rPr>
                <w:rFonts w:ascii="Times New Roman" w:hAnsi="Times New Roman"/>
                <w:sz w:val="22"/>
                <w:szCs w:val="22"/>
              </w:rPr>
              <w:t>Азотные соединения:</w:t>
            </w:r>
          </w:p>
        </w:tc>
        <w:tc>
          <w:tcPr>
            <w:tcW w:w="993" w:type="pct"/>
            <w:shd w:val="clear" w:color="auto" w:fill="FFFFFF"/>
            <w:vAlign w:val="center"/>
          </w:tcPr>
          <w:p w:rsidR="006C150C" w:rsidRPr="0032246B" w:rsidRDefault="006C150C" w:rsidP="00927417">
            <w:pPr>
              <w:pStyle w:val="TableText"/>
              <w:rPr>
                <w:rFonts w:ascii="Times New Roman" w:hAnsi="Times New Roman"/>
                <w:sz w:val="22"/>
                <w:szCs w:val="22"/>
              </w:rPr>
            </w:pPr>
          </w:p>
        </w:tc>
        <w:tc>
          <w:tcPr>
            <w:tcW w:w="1495" w:type="pct"/>
            <w:shd w:val="clear" w:color="auto" w:fill="FFFFFF"/>
            <w:vAlign w:val="center"/>
          </w:tcPr>
          <w:p w:rsidR="006C150C" w:rsidRPr="0032246B" w:rsidRDefault="006C150C" w:rsidP="00927417">
            <w:pPr>
              <w:pStyle w:val="TableText"/>
              <w:rPr>
                <w:rFonts w:ascii="Times New Roman" w:hAnsi="Times New Roman"/>
                <w:sz w:val="22"/>
                <w:szCs w:val="22"/>
              </w:rPr>
            </w:pPr>
          </w:p>
        </w:tc>
      </w:tr>
      <w:tr w:rsidR="006C150C" w:rsidRPr="0032246B" w:rsidTr="00927417">
        <w:trPr>
          <w:cantSplit/>
          <w:trHeight w:val="20"/>
          <w:jc w:val="center"/>
        </w:trPr>
        <w:tc>
          <w:tcPr>
            <w:tcW w:w="2512" w:type="pct"/>
            <w:shd w:val="clear" w:color="auto" w:fill="FFFFFF"/>
            <w:noWrap/>
            <w:tcMar>
              <w:top w:w="20" w:type="dxa"/>
              <w:left w:w="20" w:type="dxa"/>
              <w:bottom w:w="0" w:type="dxa"/>
              <w:right w:w="20" w:type="dxa"/>
            </w:tcMar>
            <w:vAlign w:val="center"/>
          </w:tcPr>
          <w:p w:rsidR="006C150C" w:rsidRPr="0032246B" w:rsidRDefault="006C150C" w:rsidP="00927417">
            <w:pPr>
              <w:pStyle w:val="TableText"/>
              <w:rPr>
                <w:rFonts w:ascii="Times New Roman" w:hAnsi="Times New Roman"/>
                <w:sz w:val="22"/>
                <w:szCs w:val="22"/>
              </w:rPr>
            </w:pPr>
            <w:r w:rsidRPr="0032246B">
              <w:rPr>
                <w:rFonts w:ascii="Times New Roman" w:hAnsi="Times New Roman"/>
                <w:sz w:val="22"/>
                <w:szCs w:val="22"/>
              </w:rPr>
              <w:t>Аммоний</w:t>
            </w:r>
          </w:p>
        </w:tc>
        <w:tc>
          <w:tcPr>
            <w:tcW w:w="993" w:type="pct"/>
            <w:shd w:val="clear" w:color="auto" w:fill="FFFFFF"/>
            <w:vAlign w:val="center"/>
          </w:tcPr>
          <w:p w:rsidR="006C150C" w:rsidRPr="0032246B" w:rsidRDefault="006C150C" w:rsidP="00927417">
            <w:pPr>
              <w:pStyle w:val="TableText"/>
              <w:rPr>
                <w:rFonts w:ascii="Times New Roman" w:hAnsi="Times New Roman"/>
                <w:sz w:val="22"/>
                <w:szCs w:val="22"/>
              </w:rPr>
            </w:pPr>
            <w:r w:rsidRPr="0032246B">
              <w:rPr>
                <w:rFonts w:ascii="Times New Roman" w:hAnsi="Times New Roman"/>
                <w:sz w:val="22"/>
                <w:szCs w:val="22"/>
              </w:rPr>
              <w:t>1,5</w:t>
            </w:r>
          </w:p>
        </w:tc>
        <w:tc>
          <w:tcPr>
            <w:tcW w:w="1495" w:type="pct"/>
            <w:shd w:val="clear" w:color="auto" w:fill="FFFFFF"/>
            <w:vAlign w:val="center"/>
          </w:tcPr>
          <w:p w:rsidR="006C150C" w:rsidRPr="0032246B" w:rsidRDefault="006C150C" w:rsidP="00927417">
            <w:pPr>
              <w:pStyle w:val="TableText"/>
              <w:rPr>
                <w:rFonts w:ascii="Times New Roman" w:hAnsi="Times New Roman"/>
                <w:sz w:val="22"/>
                <w:szCs w:val="22"/>
              </w:rPr>
            </w:pPr>
            <w:r w:rsidRPr="0032246B">
              <w:rPr>
                <w:rFonts w:ascii="Times New Roman" w:hAnsi="Times New Roman"/>
                <w:sz w:val="22"/>
                <w:szCs w:val="22"/>
              </w:rPr>
              <w:t>&lt;0,05</w:t>
            </w:r>
          </w:p>
        </w:tc>
      </w:tr>
      <w:tr w:rsidR="006C150C" w:rsidRPr="0032246B" w:rsidTr="00927417">
        <w:trPr>
          <w:cantSplit/>
          <w:trHeight w:val="20"/>
          <w:jc w:val="center"/>
        </w:trPr>
        <w:tc>
          <w:tcPr>
            <w:tcW w:w="2512" w:type="pct"/>
            <w:shd w:val="clear" w:color="auto" w:fill="FFFFFF"/>
            <w:noWrap/>
            <w:tcMar>
              <w:top w:w="20" w:type="dxa"/>
              <w:left w:w="20" w:type="dxa"/>
              <w:bottom w:w="0" w:type="dxa"/>
              <w:right w:w="20" w:type="dxa"/>
            </w:tcMar>
            <w:vAlign w:val="center"/>
          </w:tcPr>
          <w:p w:rsidR="006C150C" w:rsidRPr="0032246B" w:rsidRDefault="006C150C" w:rsidP="00927417">
            <w:pPr>
              <w:pStyle w:val="TableText"/>
              <w:rPr>
                <w:rFonts w:ascii="Times New Roman" w:hAnsi="Times New Roman"/>
                <w:sz w:val="22"/>
                <w:szCs w:val="22"/>
              </w:rPr>
            </w:pPr>
            <w:r w:rsidRPr="0032246B">
              <w:rPr>
                <w:rFonts w:ascii="Times New Roman" w:hAnsi="Times New Roman"/>
                <w:sz w:val="22"/>
                <w:szCs w:val="22"/>
              </w:rPr>
              <w:t>Нитраты</w:t>
            </w:r>
          </w:p>
        </w:tc>
        <w:tc>
          <w:tcPr>
            <w:tcW w:w="993" w:type="pct"/>
            <w:shd w:val="clear" w:color="auto" w:fill="FFFFFF"/>
            <w:vAlign w:val="center"/>
          </w:tcPr>
          <w:p w:rsidR="006C150C" w:rsidRPr="0032246B" w:rsidRDefault="006C150C" w:rsidP="00927417">
            <w:pPr>
              <w:pStyle w:val="TableText"/>
              <w:rPr>
                <w:rFonts w:ascii="Times New Roman" w:hAnsi="Times New Roman"/>
                <w:sz w:val="22"/>
                <w:szCs w:val="22"/>
              </w:rPr>
            </w:pPr>
            <w:r w:rsidRPr="0032246B">
              <w:rPr>
                <w:rFonts w:ascii="Times New Roman" w:hAnsi="Times New Roman"/>
                <w:sz w:val="22"/>
                <w:szCs w:val="22"/>
              </w:rPr>
              <w:t>45,0</w:t>
            </w:r>
          </w:p>
        </w:tc>
        <w:tc>
          <w:tcPr>
            <w:tcW w:w="1495" w:type="pct"/>
            <w:shd w:val="clear" w:color="auto" w:fill="FFFFFF"/>
            <w:vAlign w:val="center"/>
          </w:tcPr>
          <w:p w:rsidR="006C150C" w:rsidRPr="0032246B" w:rsidRDefault="006C150C" w:rsidP="00927417">
            <w:pPr>
              <w:pStyle w:val="TableText"/>
              <w:rPr>
                <w:rFonts w:ascii="Times New Roman" w:hAnsi="Times New Roman"/>
                <w:sz w:val="22"/>
                <w:szCs w:val="22"/>
              </w:rPr>
            </w:pPr>
            <w:r w:rsidRPr="0032246B">
              <w:rPr>
                <w:rFonts w:ascii="Times New Roman" w:hAnsi="Times New Roman"/>
                <w:sz w:val="22"/>
                <w:szCs w:val="22"/>
              </w:rPr>
              <w:t>0,11</w:t>
            </w:r>
          </w:p>
        </w:tc>
      </w:tr>
      <w:tr w:rsidR="006C150C" w:rsidRPr="0032246B" w:rsidTr="00927417">
        <w:trPr>
          <w:cantSplit/>
          <w:trHeight w:val="20"/>
          <w:jc w:val="center"/>
        </w:trPr>
        <w:tc>
          <w:tcPr>
            <w:tcW w:w="2512" w:type="pct"/>
            <w:shd w:val="clear" w:color="auto" w:fill="FFFFFF"/>
            <w:noWrap/>
            <w:tcMar>
              <w:top w:w="20" w:type="dxa"/>
              <w:left w:w="20" w:type="dxa"/>
              <w:bottom w:w="0" w:type="dxa"/>
              <w:right w:w="20" w:type="dxa"/>
            </w:tcMar>
            <w:vAlign w:val="center"/>
          </w:tcPr>
          <w:p w:rsidR="006C150C" w:rsidRPr="0032246B" w:rsidRDefault="006C150C" w:rsidP="00927417">
            <w:pPr>
              <w:pStyle w:val="TableText"/>
              <w:rPr>
                <w:rFonts w:ascii="Times New Roman" w:hAnsi="Times New Roman"/>
                <w:sz w:val="22"/>
                <w:szCs w:val="22"/>
              </w:rPr>
            </w:pPr>
            <w:r w:rsidRPr="0032246B">
              <w:rPr>
                <w:rFonts w:ascii="Times New Roman" w:hAnsi="Times New Roman"/>
                <w:sz w:val="22"/>
                <w:szCs w:val="22"/>
              </w:rPr>
              <w:t>Нитриты</w:t>
            </w:r>
          </w:p>
        </w:tc>
        <w:tc>
          <w:tcPr>
            <w:tcW w:w="993" w:type="pct"/>
            <w:shd w:val="clear" w:color="auto" w:fill="FFFFFF"/>
            <w:vAlign w:val="center"/>
          </w:tcPr>
          <w:p w:rsidR="006C150C" w:rsidRPr="0032246B" w:rsidRDefault="006C150C" w:rsidP="00927417">
            <w:pPr>
              <w:pStyle w:val="TableText"/>
              <w:rPr>
                <w:rFonts w:ascii="Times New Roman" w:hAnsi="Times New Roman"/>
                <w:sz w:val="22"/>
                <w:szCs w:val="22"/>
              </w:rPr>
            </w:pPr>
            <w:r w:rsidRPr="0032246B">
              <w:rPr>
                <w:rFonts w:ascii="Times New Roman" w:hAnsi="Times New Roman"/>
                <w:sz w:val="22"/>
                <w:szCs w:val="22"/>
              </w:rPr>
              <w:t>3,0</w:t>
            </w:r>
          </w:p>
        </w:tc>
        <w:tc>
          <w:tcPr>
            <w:tcW w:w="1495" w:type="pct"/>
            <w:shd w:val="clear" w:color="auto" w:fill="FFFFFF"/>
            <w:vAlign w:val="center"/>
          </w:tcPr>
          <w:p w:rsidR="006C150C" w:rsidRPr="0032246B" w:rsidRDefault="006C150C" w:rsidP="00927417">
            <w:pPr>
              <w:pStyle w:val="TableText"/>
              <w:rPr>
                <w:rFonts w:ascii="Times New Roman" w:hAnsi="Times New Roman"/>
                <w:sz w:val="22"/>
                <w:szCs w:val="22"/>
              </w:rPr>
            </w:pPr>
            <w:r w:rsidRPr="0032246B">
              <w:rPr>
                <w:rFonts w:ascii="Times New Roman" w:hAnsi="Times New Roman"/>
                <w:sz w:val="22"/>
                <w:szCs w:val="22"/>
              </w:rPr>
              <w:t>&lt;0,02</w:t>
            </w:r>
          </w:p>
        </w:tc>
      </w:tr>
      <w:tr w:rsidR="006C150C" w:rsidRPr="0032246B" w:rsidTr="00927417">
        <w:trPr>
          <w:cantSplit/>
          <w:trHeight w:val="20"/>
          <w:jc w:val="center"/>
        </w:trPr>
        <w:tc>
          <w:tcPr>
            <w:tcW w:w="2512" w:type="pct"/>
            <w:shd w:val="clear" w:color="auto" w:fill="FFFFFF"/>
            <w:noWrap/>
            <w:tcMar>
              <w:top w:w="20" w:type="dxa"/>
              <w:left w:w="20" w:type="dxa"/>
              <w:bottom w:w="0" w:type="dxa"/>
              <w:right w:w="20" w:type="dxa"/>
            </w:tcMar>
            <w:vAlign w:val="center"/>
          </w:tcPr>
          <w:p w:rsidR="006C150C" w:rsidRPr="0032246B" w:rsidRDefault="006C150C" w:rsidP="00927417">
            <w:pPr>
              <w:pStyle w:val="TableText"/>
              <w:rPr>
                <w:rFonts w:ascii="Times New Roman" w:hAnsi="Times New Roman"/>
                <w:sz w:val="22"/>
                <w:szCs w:val="22"/>
              </w:rPr>
            </w:pPr>
            <w:r w:rsidRPr="0032246B">
              <w:rPr>
                <w:rFonts w:ascii="Times New Roman" w:hAnsi="Times New Roman"/>
                <w:sz w:val="22"/>
                <w:szCs w:val="22"/>
              </w:rPr>
              <w:t>Неорганические вещества, мг/дм3:</w:t>
            </w:r>
          </w:p>
        </w:tc>
        <w:tc>
          <w:tcPr>
            <w:tcW w:w="993" w:type="pct"/>
            <w:shd w:val="clear" w:color="auto" w:fill="FFFFFF"/>
            <w:vAlign w:val="center"/>
          </w:tcPr>
          <w:p w:rsidR="006C150C" w:rsidRPr="0032246B" w:rsidRDefault="006C150C" w:rsidP="00927417">
            <w:pPr>
              <w:pStyle w:val="TableText"/>
              <w:rPr>
                <w:rFonts w:ascii="Times New Roman" w:hAnsi="Times New Roman"/>
                <w:sz w:val="22"/>
                <w:szCs w:val="22"/>
              </w:rPr>
            </w:pPr>
          </w:p>
        </w:tc>
        <w:tc>
          <w:tcPr>
            <w:tcW w:w="1495" w:type="pct"/>
            <w:shd w:val="clear" w:color="auto" w:fill="FFFFFF"/>
            <w:vAlign w:val="center"/>
          </w:tcPr>
          <w:p w:rsidR="006C150C" w:rsidRPr="0032246B" w:rsidRDefault="006C150C" w:rsidP="00927417">
            <w:pPr>
              <w:pStyle w:val="TableText"/>
              <w:rPr>
                <w:rFonts w:ascii="Times New Roman" w:hAnsi="Times New Roman"/>
                <w:sz w:val="22"/>
                <w:szCs w:val="22"/>
              </w:rPr>
            </w:pPr>
          </w:p>
        </w:tc>
      </w:tr>
      <w:tr w:rsidR="006C150C" w:rsidRPr="0032246B" w:rsidTr="00927417">
        <w:trPr>
          <w:cantSplit/>
          <w:trHeight w:val="20"/>
          <w:jc w:val="center"/>
        </w:trPr>
        <w:tc>
          <w:tcPr>
            <w:tcW w:w="2512" w:type="pct"/>
            <w:shd w:val="clear" w:color="auto" w:fill="FFFFFF"/>
            <w:noWrap/>
            <w:tcMar>
              <w:top w:w="20" w:type="dxa"/>
              <w:left w:w="20" w:type="dxa"/>
              <w:bottom w:w="0" w:type="dxa"/>
              <w:right w:w="20" w:type="dxa"/>
            </w:tcMar>
            <w:vAlign w:val="center"/>
          </w:tcPr>
          <w:p w:rsidR="006C150C" w:rsidRPr="0032246B" w:rsidRDefault="006C150C" w:rsidP="00927417">
            <w:pPr>
              <w:pStyle w:val="TableText"/>
              <w:rPr>
                <w:rFonts w:ascii="Times New Roman" w:hAnsi="Times New Roman"/>
                <w:sz w:val="22"/>
                <w:szCs w:val="22"/>
              </w:rPr>
            </w:pPr>
            <w:r w:rsidRPr="0032246B">
              <w:rPr>
                <w:rFonts w:ascii="Times New Roman" w:hAnsi="Times New Roman"/>
                <w:sz w:val="22"/>
                <w:szCs w:val="22"/>
              </w:rPr>
              <w:t>Кобальт</w:t>
            </w:r>
          </w:p>
        </w:tc>
        <w:tc>
          <w:tcPr>
            <w:tcW w:w="993" w:type="pct"/>
            <w:shd w:val="clear" w:color="auto" w:fill="FFFFFF"/>
            <w:vAlign w:val="center"/>
          </w:tcPr>
          <w:p w:rsidR="006C150C" w:rsidRPr="0032246B" w:rsidRDefault="006C150C" w:rsidP="00927417">
            <w:pPr>
              <w:pStyle w:val="TableText"/>
              <w:rPr>
                <w:rFonts w:ascii="Times New Roman" w:hAnsi="Times New Roman"/>
                <w:sz w:val="22"/>
                <w:szCs w:val="22"/>
              </w:rPr>
            </w:pPr>
            <w:r w:rsidRPr="0032246B">
              <w:rPr>
                <w:rFonts w:ascii="Times New Roman" w:hAnsi="Times New Roman"/>
                <w:sz w:val="22"/>
                <w:szCs w:val="22"/>
              </w:rPr>
              <w:t>0,1</w:t>
            </w:r>
          </w:p>
        </w:tc>
        <w:tc>
          <w:tcPr>
            <w:tcW w:w="1495" w:type="pct"/>
            <w:shd w:val="clear" w:color="auto" w:fill="FFFFFF"/>
            <w:vAlign w:val="center"/>
          </w:tcPr>
          <w:p w:rsidR="006C150C" w:rsidRPr="0032246B" w:rsidRDefault="006C150C" w:rsidP="00927417">
            <w:pPr>
              <w:pStyle w:val="TableText"/>
              <w:rPr>
                <w:rFonts w:ascii="Times New Roman" w:hAnsi="Times New Roman"/>
                <w:sz w:val="22"/>
                <w:szCs w:val="22"/>
              </w:rPr>
            </w:pPr>
            <w:r w:rsidRPr="0032246B">
              <w:rPr>
                <w:rFonts w:ascii="Times New Roman" w:hAnsi="Times New Roman"/>
                <w:sz w:val="22"/>
                <w:szCs w:val="22"/>
              </w:rPr>
              <w:t>&lt;0,0002</w:t>
            </w:r>
          </w:p>
        </w:tc>
      </w:tr>
      <w:tr w:rsidR="006C150C" w:rsidRPr="0032246B" w:rsidTr="00927417">
        <w:trPr>
          <w:cantSplit/>
          <w:trHeight w:val="20"/>
          <w:jc w:val="center"/>
        </w:trPr>
        <w:tc>
          <w:tcPr>
            <w:tcW w:w="2512" w:type="pct"/>
            <w:shd w:val="clear" w:color="auto" w:fill="FFFFFF"/>
            <w:noWrap/>
            <w:tcMar>
              <w:top w:w="20" w:type="dxa"/>
              <w:left w:w="20" w:type="dxa"/>
              <w:bottom w:w="0" w:type="dxa"/>
              <w:right w:w="20" w:type="dxa"/>
            </w:tcMar>
            <w:vAlign w:val="center"/>
          </w:tcPr>
          <w:p w:rsidR="006C150C" w:rsidRPr="0032246B" w:rsidRDefault="006C150C" w:rsidP="00927417">
            <w:pPr>
              <w:pStyle w:val="TableText"/>
              <w:rPr>
                <w:rFonts w:ascii="Times New Roman" w:hAnsi="Times New Roman"/>
                <w:sz w:val="22"/>
                <w:szCs w:val="22"/>
              </w:rPr>
            </w:pPr>
            <w:r w:rsidRPr="0032246B">
              <w:rPr>
                <w:rFonts w:ascii="Times New Roman" w:hAnsi="Times New Roman"/>
                <w:sz w:val="22"/>
                <w:szCs w:val="22"/>
              </w:rPr>
              <w:t>Хром</w:t>
            </w:r>
          </w:p>
        </w:tc>
        <w:tc>
          <w:tcPr>
            <w:tcW w:w="993" w:type="pct"/>
            <w:shd w:val="clear" w:color="auto" w:fill="FFFFFF"/>
            <w:vAlign w:val="center"/>
          </w:tcPr>
          <w:p w:rsidR="006C150C" w:rsidRPr="0032246B" w:rsidRDefault="006C150C" w:rsidP="00927417">
            <w:pPr>
              <w:pStyle w:val="TableText"/>
              <w:rPr>
                <w:rFonts w:ascii="Times New Roman" w:hAnsi="Times New Roman"/>
                <w:sz w:val="22"/>
                <w:szCs w:val="22"/>
              </w:rPr>
            </w:pPr>
            <w:r w:rsidRPr="0032246B">
              <w:rPr>
                <w:rFonts w:ascii="Times New Roman" w:hAnsi="Times New Roman"/>
                <w:sz w:val="22"/>
                <w:szCs w:val="22"/>
              </w:rPr>
              <w:t>0,05</w:t>
            </w:r>
          </w:p>
        </w:tc>
        <w:tc>
          <w:tcPr>
            <w:tcW w:w="1495" w:type="pct"/>
            <w:shd w:val="clear" w:color="auto" w:fill="FFFFFF"/>
            <w:vAlign w:val="center"/>
          </w:tcPr>
          <w:p w:rsidR="006C150C" w:rsidRPr="0032246B" w:rsidRDefault="006C150C" w:rsidP="00927417">
            <w:pPr>
              <w:pStyle w:val="TableText"/>
              <w:rPr>
                <w:rFonts w:ascii="Times New Roman" w:hAnsi="Times New Roman"/>
                <w:sz w:val="22"/>
                <w:szCs w:val="22"/>
              </w:rPr>
            </w:pPr>
            <w:r w:rsidRPr="0032246B">
              <w:rPr>
                <w:rFonts w:ascii="Times New Roman" w:hAnsi="Times New Roman"/>
                <w:sz w:val="22"/>
                <w:szCs w:val="22"/>
              </w:rPr>
              <w:t>&lt;0,0002</w:t>
            </w:r>
          </w:p>
        </w:tc>
      </w:tr>
      <w:tr w:rsidR="006C150C" w:rsidRPr="0032246B" w:rsidTr="00927417">
        <w:trPr>
          <w:cantSplit/>
          <w:trHeight w:val="20"/>
          <w:jc w:val="center"/>
        </w:trPr>
        <w:tc>
          <w:tcPr>
            <w:tcW w:w="2512" w:type="pct"/>
            <w:shd w:val="clear" w:color="auto" w:fill="FFFFFF"/>
            <w:noWrap/>
            <w:tcMar>
              <w:top w:w="20" w:type="dxa"/>
              <w:left w:w="20" w:type="dxa"/>
              <w:bottom w:w="0" w:type="dxa"/>
              <w:right w:w="20" w:type="dxa"/>
            </w:tcMar>
            <w:vAlign w:val="center"/>
          </w:tcPr>
          <w:p w:rsidR="006C150C" w:rsidRPr="0032246B" w:rsidRDefault="006C150C" w:rsidP="00927417">
            <w:pPr>
              <w:pStyle w:val="TableText"/>
              <w:rPr>
                <w:rFonts w:ascii="Times New Roman" w:hAnsi="Times New Roman"/>
                <w:sz w:val="22"/>
                <w:szCs w:val="22"/>
              </w:rPr>
            </w:pPr>
            <w:r w:rsidRPr="0032246B">
              <w:rPr>
                <w:rFonts w:ascii="Times New Roman" w:hAnsi="Times New Roman"/>
                <w:sz w:val="22"/>
                <w:szCs w:val="22"/>
              </w:rPr>
              <w:t>Медь</w:t>
            </w:r>
          </w:p>
        </w:tc>
        <w:tc>
          <w:tcPr>
            <w:tcW w:w="993" w:type="pct"/>
            <w:shd w:val="clear" w:color="auto" w:fill="FFFFFF"/>
            <w:vAlign w:val="center"/>
          </w:tcPr>
          <w:p w:rsidR="006C150C" w:rsidRPr="0032246B" w:rsidRDefault="006C150C" w:rsidP="00927417">
            <w:pPr>
              <w:pStyle w:val="TableText"/>
              <w:rPr>
                <w:rFonts w:ascii="Times New Roman" w:hAnsi="Times New Roman"/>
                <w:sz w:val="22"/>
                <w:szCs w:val="22"/>
              </w:rPr>
            </w:pPr>
            <w:r w:rsidRPr="0032246B">
              <w:rPr>
                <w:rFonts w:ascii="Times New Roman" w:hAnsi="Times New Roman"/>
                <w:sz w:val="22"/>
                <w:szCs w:val="22"/>
              </w:rPr>
              <w:t>1,0</w:t>
            </w:r>
          </w:p>
        </w:tc>
        <w:tc>
          <w:tcPr>
            <w:tcW w:w="1495" w:type="pct"/>
            <w:shd w:val="clear" w:color="auto" w:fill="FFFFFF"/>
            <w:vAlign w:val="center"/>
          </w:tcPr>
          <w:p w:rsidR="006C150C" w:rsidRPr="0032246B" w:rsidRDefault="006C150C" w:rsidP="00927417">
            <w:pPr>
              <w:pStyle w:val="TableText"/>
              <w:rPr>
                <w:rFonts w:ascii="Times New Roman" w:hAnsi="Times New Roman"/>
                <w:sz w:val="22"/>
                <w:szCs w:val="22"/>
              </w:rPr>
            </w:pPr>
            <w:r w:rsidRPr="0032246B">
              <w:rPr>
                <w:rFonts w:ascii="Times New Roman" w:hAnsi="Times New Roman"/>
                <w:sz w:val="22"/>
                <w:szCs w:val="22"/>
              </w:rPr>
              <w:t>0,008</w:t>
            </w:r>
          </w:p>
        </w:tc>
      </w:tr>
      <w:tr w:rsidR="006C150C" w:rsidRPr="0032246B" w:rsidTr="00927417">
        <w:trPr>
          <w:cantSplit/>
          <w:trHeight w:val="20"/>
          <w:jc w:val="center"/>
        </w:trPr>
        <w:tc>
          <w:tcPr>
            <w:tcW w:w="2512" w:type="pct"/>
            <w:shd w:val="clear" w:color="auto" w:fill="FFFFFF"/>
            <w:noWrap/>
            <w:tcMar>
              <w:top w:w="20" w:type="dxa"/>
              <w:left w:w="20" w:type="dxa"/>
              <w:bottom w:w="0" w:type="dxa"/>
              <w:right w:w="20" w:type="dxa"/>
            </w:tcMar>
            <w:vAlign w:val="center"/>
          </w:tcPr>
          <w:p w:rsidR="006C150C" w:rsidRPr="0032246B" w:rsidRDefault="006C150C" w:rsidP="00927417">
            <w:pPr>
              <w:pStyle w:val="TableText"/>
              <w:rPr>
                <w:rFonts w:ascii="Times New Roman" w:hAnsi="Times New Roman"/>
                <w:sz w:val="22"/>
                <w:szCs w:val="22"/>
              </w:rPr>
            </w:pPr>
            <w:r w:rsidRPr="0032246B">
              <w:rPr>
                <w:rFonts w:ascii="Times New Roman" w:hAnsi="Times New Roman"/>
                <w:sz w:val="22"/>
                <w:szCs w:val="22"/>
              </w:rPr>
              <w:t>Никель</w:t>
            </w:r>
          </w:p>
        </w:tc>
        <w:tc>
          <w:tcPr>
            <w:tcW w:w="993" w:type="pct"/>
            <w:shd w:val="clear" w:color="auto" w:fill="FFFFFF"/>
            <w:vAlign w:val="center"/>
          </w:tcPr>
          <w:p w:rsidR="006C150C" w:rsidRPr="0032246B" w:rsidRDefault="006C150C" w:rsidP="00927417">
            <w:pPr>
              <w:pStyle w:val="TableText"/>
              <w:rPr>
                <w:rFonts w:ascii="Times New Roman" w:hAnsi="Times New Roman"/>
                <w:sz w:val="22"/>
                <w:szCs w:val="22"/>
              </w:rPr>
            </w:pPr>
            <w:r w:rsidRPr="0032246B">
              <w:rPr>
                <w:rFonts w:ascii="Times New Roman" w:hAnsi="Times New Roman"/>
                <w:sz w:val="22"/>
                <w:szCs w:val="22"/>
              </w:rPr>
              <w:t>0,02</w:t>
            </w:r>
          </w:p>
        </w:tc>
        <w:tc>
          <w:tcPr>
            <w:tcW w:w="1495" w:type="pct"/>
            <w:shd w:val="clear" w:color="auto" w:fill="FFFFFF"/>
            <w:vAlign w:val="center"/>
          </w:tcPr>
          <w:p w:rsidR="006C150C" w:rsidRPr="0032246B" w:rsidRDefault="006C150C" w:rsidP="00927417">
            <w:pPr>
              <w:pStyle w:val="TableText"/>
              <w:rPr>
                <w:rFonts w:ascii="Times New Roman" w:hAnsi="Times New Roman"/>
                <w:sz w:val="22"/>
                <w:szCs w:val="22"/>
              </w:rPr>
            </w:pPr>
            <w:r w:rsidRPr="0032246B">
              <w:rPr>
                <w:rFonts w:ascii="Times New Roman" w:hAnsi="Times New Roman"/>
                <w:sz w:val="22"/>
                <w:szCs w:val="22"/>
              </w:rPr>
              <w:t>&lt;0,0002</w:t>
            </w:r>
          </w:p>
        </w:tc>
      </w:tr>
      <w:tr w:rsidR="006C150C" w:rsidRPr="0032246B" w:rsidTr="00927417">
        <w:trPr>
          <w:cantSplit/>
          <w:trHeight w:val="20"/>
          <w:jc w:val="center"/>
        </w:trPr>
        <w:tc>
          <w:tcPr>
            <w:tcW w:w="2512" w:type="pct"/>
            <w:shd w:val="clear" w:color="auto" w:fill="FFFFFF"/>
            <w:noWrap/>
            <w:tcMar>
              <w:top w:w="20" w:type="dxa"/>
              <w:left w:w="20" w:type="dxa"/>
              <w:bottom w:w="0" w:type="dxa"/>
              <w:right w:w="20" w:type="dxa"/>
            </w:tcMar>
            <w:vAlign w:val="center"/>
          </w:tcPr>
          <w:p w:rsidR="006C150C" w:rsidRPr="0032246B" w:rsidRDefault="006C150C" w:rsidP="00927417">
            <w:pPr>
              <w:pStyle w:val="TableText"/>
              <w:rPr>
                <w:rFonts w:ascii="Times New Roman" w:hAnsi="Times New Roman"/>
                <w:sz w:val="22"/>
                <w:szCs w:val="22"/>
              </w:rPr>
            </w:pPr>
            <w:r w:rsidRPr="0032246B">
              <w:rPr>
                <w:rFonts w:ascii="Times New Roman" w:hAnsi="Times New Roman"/>
                <w:sz w:val="22"/>
                <w:szCs w:val="22"/>
              </w:rPr>
              <w:t>Свинец</w:t>
            </w:r>
          </w:p>
        </w:tc>
        <w:tc>
          <w:tcPr>
            <w:tcW w:w="993" w:type="pct"/>
            <w:shd w:val="clear" w:color="auto" w:fill="FFFFFF"/>
            <w:vAlign w:val="center"/>
          </w:tcPr>
          <w:p w:rsidR="006C150C" w:rsidRPr="0032246B" w:rsidRDefault="006C150C" w:rsidP="00927417">
            <w:pPr>
              <w:pStyle w:val="TableText"/>
              <w:rPr>
                <w:rFonts w:ascii="Times New Roman" w:hAnsi="Times New Roman"/>
                <w:sz w:val="22"/>
                <w:szCs w:val="22"/>
              </w:rPr>
            </w:pPr>
            <w:r w:rsidRPr="0032246B">
              <w:rPr>
                <w:rFonts w:ascii="Times New Roman" w:hAnsi="Times New Roman"/>
                <w:sz w:val="22"/>
                <w:szCs w:val="22"/>
              </w:rPr>
              <w:t>0,01</w:t>
            </w:r>
          </w:p>
        </w:tc>
        <w:tc>
          <w:tcPr>
            <w:tcW w:w="1495" w:type="pct"/>
            <w:shd w:val="clear" w:color="auto" w:fill="FFFFFF"/>
            <w:vAlign w:val="center"/>
          </w:tcPr>
          <w:p w:rsidR="006C150C" w:rsidRPr="0032246B" w:rsidRDefault="006C150C" w:rsidP="00927417">
            <w:pPr>
              <w:pStyle w:val="TableText"/>
              <w:rPr>
                <w:rFonts w:ascii="Times New Roman" w:hAnsi="Times New Roman"/>
                <w:sz w:val="22"/>
                <w:szCs w:val="22"/>
              </w:rPr>
            </w:pPr>
            <w:r w:rsidRPr="0032246B">
              <w:rPr>
                <w:rFonts w:ascii="Times New Roman" w:hAnsi="Times New Roman"/>
                <w:sz w:val="22"/>
                <w:szCs w:val="22"/>
              </w:rPr>
              <w:t>&lt;0,0002</w:t>
            </w:r>
          </w:p>
        </w:tc>
      </w:tr>
      <w:tr w:rsidR="006C150C" w:rsidRPr="0032246B" w:rsidTr="00927417">
        <w:trPr>
          <w:cantSplit/>
          <w:trHeight w:val="20"/>
          <w:jc w:val="center"/>
        </w:trPr>
        <w:tc>
          <w:tcPr>
            <w:tcW w:w="2512" w:type="pct"/>
            <w:shd w:val="clear" w:color="auto" w:fill="FFFFFF"/>
            <w:noWrap/>
            <w:tcMar>
              <w:top w:w="20" w:type="dxa"/>
              <w:left w:w="20" w:type="dxa"/>
              <w:bottom w:w="0" w:type="dxa"/>
              <w:right w:w="20" w:type="dxa"/>
            </w:tcMar>
            <w:vAlign w:val="center"/>
          </w:tcPr>
          <w:p w:rsidR="006C150C" w:rsidRPr="0032246B" w:rsidRDefault="006C150C" w:rsidP="00927417">
            <w:pPr>
              <w:pStyle w:val="TableText"/>
              <w:rPr>
                <w:rFonts w:ascii="Times New Roman" w:hAnsi="Times New Roman"/>
                <w:sz w:val="22"/>
                <w:szCs w:val="22"/>
              </w:rPr>
            </w:pPr>
            <w:r w:rsidRPr="0032246B">
              <w:rPr>
                <w:rFonts w:ascii="Times New Roman" w:hAnsi="Times New Roman"/>
                <w:sz w:val="22"/>
                <w:szCs w:val="22"/>
              </w:rPr>
              <w:t>Цинк</w:t>
            </w:r>
          </w:p>
        </w:tc>
        <w:tc>
          <w:tcPr>
            <w:tcW w:w="993" w:type="pct"/>
            <w:shd w:val="clear" w:color="auto" w:fill="FFFFFF"/>
            <w:vAlign w:val="center"/>
          </w:tcPr>
          <w:p w:rsidR="006C150C" w:rsidRPr="0032246B" w:rsidRDefault="006C150C" w:rsidP="00927417">
            <w:pPr>
              <w:pStyle w:val="TableText"/>
              <w:rPr>
                <w:rFonts w:ascii="Times New Roman" w:hAnsi="Times New Roman"/>
                <w:sz w:val="22"/>
                <w:szCs w:val="22"/>
              </w:rPr>
            </w:pPr>
            <w:r w:rsidRPr="0032246B">
              <w:rPr>
                <w:rFonts w:ascii="Times New Roman" w:hAnsi="Times New Roman"/>
                <w:sz w:val="22"/>
                <w:szCs w:val="22"/>
              </w:rPr>
              <w:t>1,0</w:t>
            </w:r>
          </w:p>
        </w:tc>
        <w:tc>
          <w:tcPr>
            <w:tcW w:w="1495" w:type="pct"/>
            <w:shd w:val="clear" w:color="auto" w:fill="FFFFFF"/>
            <w:vAlign w:val="center"/>
          </w:tcPr>
          <w:p w:rsidR="006C150C" w:rsidRPr="0032246B" w:rsidRDefault="006C150C" w:rsidP="00927417">
            <w:pPr>
              <w:pStyle w:val="TableText"/>
              <w:rPr>
                <w:rFonts w:ascii="Times New Roman" w:hAnsi="Times New Roman"/>
                <w:sz w:val="22"/>
                <w:szCs w:val="22"/>
              </w:rPr>
            </w:pPr>
            <w:r w:rsidRPr="0032246B">
              <w:rPr>
                <w:rFonts w:ascii="Times New Roman" w:hAnsi="Times New Roman"/>
                <w:sz w:val="22"/>
                <w:szCs w:val="22"/>
              </w:rPr>
              <w:t>0,063</w:t>
            </w:r>
          </w:p>
        </w:tc>
      </w:tr>
      <w:tr w:rsidR="006C150C" w:rsidRPr="0032246B" w:rsidTr="00927417">
        <w:trPr>
          <w:cantSplit/>
          <w:trHeight w:val="20"/>
          <w:jc w:val="center"/>
        </w:trPr>
        <w:tc>
          <w:tcPr>
            <w:tcW w:w="2512" w:type="pct"/>
            <w:shd w:val="clear" w:color="auto" w:fill="FFFFFF"/>
            <w:noWrap/>
            <w:tcMar>
              <w:top w:w="20" w:type="dxa"/>
              <w:left w:w="20" w:type="dxa"/>
              <w:bottom w:w="0" w:type="dxa"/>
              <w:right w:w="20" w:type="dxa"/>
            </w:tcMar>
            <w:vAlign w:val="center"/>
          </w:tcPr>
          <w:p w:rsidR="006C150C" w:rsidRPr="0032246B" w:rsidRDefault="006C150C" w:rsidP="00927417">
            <w:pPr>
              <w:pStyle w:val="TableText"/>
              <w:rPr>
                <w:rFonts w:ascii="Times New Roman" w:hAnsi="Times New Roman"/>
                <w:sz w:val="22"/>
                <w:szCs w:val="22"/>
              </w:rPr>
            </w:pPr>
            <w:r w:rsidRPr="0032246B">
              <w:rPr>
                <w:rFonts w:ascii="Times New Roman" w:hAnsi="Times New Roman"/>
                <w:sz w:val="22"/>
                <w:szCs w:val="22"/>
              </w:rPr>
              <w:t>Марганец</w:t>
            </w:r>
          </w:p>
        </w:tc>
        <w:tc>
          <w:tcPr>
            <w:tcW w:w="993" w:type="pct"/>
            <w:shd w:val="clear" w:color="auto" w:fill="FFFFFF"/>
            <w:vAlign w:val="center"/>
          </w:tcPr>
          <w:p w:rsidR="006C150C" w:rsidRPr="0032246B" w:rsidRDefault="006C150C" w:rsidP="00927417">
            <w:pPr>
              <w:pStyle w:val="TableText"/>
              <w:rPr>
                <w:rFonts w:ascii="Times New Roman" w:hAnsi="Times New Roman"/>
                <w:sz w:val="22"/>
                <w:szCs w:val="22"/>
              </w:rPr>
            </w:pPr>
            <w:r w:rsidRPr="0032246B">
              <w:rPr>
                <w:rFonts w:ascii="Times New Roman" w:hAnsi="Times New Roman"/>
                <w:sz w:val="22"/>
                <w:szCs w:val="22"/>
              </w:rPr>
              <w:t>0,1</w:t>
            </w:r>
          </w:p>
        </w:tc>
        <w:tc>
          <w:tcPr>
            <w:tcW w:w="1495" w:type="pct"/>
            <w:shd w:val="clear" w:color="auto" w:fill="FFFFFF"/>
            <w:vAlign w:val="center"/>
          </w:tcPr>
          <w:p w:rsidR="006C150C" w:rsidRPr="0032246B" w:rsidRDefault="006C150C" w:rsidP="00927417">
            <w:pPr>
              <w:pStyle w:val="TableText"/>
              <w:rPr>
                <w:rFonts w:ascii="Times New Roman" w:hAnsi="Times New Roman"/>
                <w:sz w:val="22"/>
                <w:szCs w:val="22"/>
              </w:rPr>
            </w:pPr>
            <w:r w:rsidRPr="0032246B">
              <w:rPr>
                <w:rFonts w:ascii="Times New Roman" w:hAnsi="Times New Roman"/>
                <w:sz w:val="22"/>
                <w:szCs w:val="22"/>
              </w:rPr>
              <w:t>0,045</w:t>
            </w:r>
          </w:p>
        </w:tc>
      </w:tr>
      <w:tr w:rsidR="006C150C" w:rsidRPr="0032246B" w:rsidTr="00927417">
        <w:trPr>
          <w:cantSplit/>
          <w:trHeight w:val="20"/>
          <w:jc w:val="center"/>
        </w:trPr>
        <w:tc>
          <w:tcPr>
            <w:tcW w:w="2512" w:type="pct"/>
            <w:shd w:val="clear" w:color="auto" w:fill="FFFFFF"/>
            <w:noWrap/>
            <w:tcMar>
              <w:top w:w="20" w:type="dxa"/>
              <w:left w:w="20" w:type="dxa"/>
              <w:bottom w:w="0" w:type="dxa"/>
              <w:right w:w="20" w:type="dxa"/>
            </w:tcMar>
            <w:vAlign w:val="center"/>
          </w:tcPr>
          <w:p w:rsidR="006C150C" w:rsidRPr="0032246B" w:rsidRDefault="006C150C" w:rsidP="00927417">
            <w:pPr>
              <w:pStyle w:val="TableText"/>
              <w:rPr>
                <w:rFonts w:ascii="Times New Roman" w:hAnsi="Times New Roman"/>
                <w:sz w:val="22"/>
                <w:szCs w:val="22"/>
              </w:rPr>
            </w:pPr>
            <w:r w:rsidRPr="0032246B">
              <w:rPr>
                <w:rFonts w:ascii="Times New Roman" w:hAnsi="Times New Roman"/>
                <w:sz w:val="22"/>
                <w:szCs w:val="22"/>
              </w:rPr>
              <w:lastRenderedPageBreak/>
              <w:t>Органические загрязнители, мг/дм3</w:t>
            </w:r>
          </w:p>
        </w:tc>
        <w:tc>
          <w:tcPr>
            <w:tcW w:w="993" w:type="pct"/>
            <w:shd w:val="clear" w:color="auto" w:fill="FFFFFF"/>
            <w:vAlign w:val="center"/>
          </w:tcPr>
          <w:p w:rsidR="006C150C" w:rsidRPr="0032246B" w:rsidRDefault="006C150C" w:rsidP="00927417">
            <w:pPr>
              <w:pStyle w:val="TableText"/>
              <w:rPr>
                <w:rFonts w:ascii="Times New Roman" w:hAnsi="Times New Roman"/>
                <w:sz w:val="22"/>
                <w:szCs w:val="22"/>
              </w:rPr>
            </w:pPr>
          </w:p>
        </w:tc>
        <w:tc>
          <w:tcPr>
            <w:tcW w:w="1495" w:type="pct"/>
            <w:shd w:val="clear" w:color="auto" w:fill="FFFFFF"/>
            <w:vAlign w:val="center"/>
          </w:tcPr>
          <w:p w:rsidR="006C150C" w:rsidRPr="0032246B" w:rsidRDefault="006C150C" w:rsidP="00927417">
            <w:pPr>
              <w:pStyle w:val="TableText"/>
              <w:rPr>
                <w:rFonts w:ascii="Times New Roman" w:hAnsi="Times New Roman"/>
                <w:sz w:val="22"/>
                <w:szCs w:val="22"/>
              </w:rPr>
            </w:pPr>
          </w:p>
        </w:tc>
      </w:tr>
      <w:tr w:rsidR="006C150C" w:rsidRPr="0032246B" w:rsidTr="00927417">
        <w:trPr>
          <w:cantSplit/>
          <w:trHeight w:val="20"/>
          <w:jc w:val="center"/>
        </w:trPr>
        <w:tc>
          <w:tcPr>
            <w:tcW w:w="2512" w:type="pct"/>
            <w:shd w:val="clear" w:color="auto" w:fill="FFFFFF"/>
            <w:noWrap/>
            <w:tcMar>
              <w:top w:w="20" w:type="dxa"/>
              <w:left w:w="20" w:type="dxa"/>
              <w:bottom w:w="0" w:type="dxa"/>
              <w:right w:w="20" w:type="dxa"/>
            </w:tcMar>
            <w:vAlign w:val="center"/>
          </w:tcPr>
          <w:p w:rsidR="006C150C" w:rsidRPr="0032246B" w:rsidRDefault="006C150C" w:rsidP="00927417">
            <w:pPr>
              <w:pStyle w:val="TableText"/>
              <w:rPr>
                <w:rFonts w:ascii="Times New Roman" w:hAnsi="Times New Roman"/>
                <w:sz w:val="22"/>
                <w:szCs w:val="22"/>
              </w:rPr>
            </w:pPr>
            <w:r w:rsidRPr="0032246B">
              <w:rPr>
                <w:rFonts w:ascii="Times New Roman" w:hAnsi="Times New Roman"/>
                <w:sz w:val="22"/>
                <w:szCs w:val="22"/>
              </w:rPr>
              <w:t>Нефтепродукты</w:t>
            </w:r>
          </w:p>
        </w:tc>
        <w:tc>
          <w:tcPr>
            <w:tcW w:w="993" w:type="pct"/>
            <w:shd w:val="clear" w:color="auto" w:fill="FFFFFF"/>
            <w:vAlign w:val="center"/>
          </w:tcPr>
          <w:p w:rsidR="006C150C" w:rsidRPr="0032246B" w:rsidRDefault="006C150C" w:rsidP="00927417">
            <w:pPr>
              <w:pStyle w:val="TableText"/>
              <w:rPr>
                <w:rFonts w:ascii="Times New Roman" w:hAnsi="Times New Roman"/>
                <w:sz w:val="22"/>
                <w:szCs w:val="22"/>
              </w:rPr>
            </w:pPr>
            <w:r w:rsidRPr="0032246B">
              <w:rPr>
                <w:rFonts w:ascii="Times New Roman" w:hAnsi="Times New Roman"/>
                <w:sz w:val="22"/>
                <w:szCs w:val="22"/>
              </w:rPr>
              <w:t>0,30</w:t>
            </w:r>
          </w:p>
        </w:tc>
        <w:tc>
          <w:tcPr>
            <w:tcW w:w="1495" w:type="pct"/>
            <w:shd w:val="clear" w:color="auto" w:fill="FFFFFF"/>
            <w:vAlign w:val="center"/>
          </w:tcPr>
          <w:p w:rsidR="006C150C" w:rsidRPr="0032246B" w:rsidRDefault="006C150C" w:rsidP="00927417">
            <w:pPr>
              <w:pStyle w:val="TableText"/>
              <w:rPr>
                <w:rFonts w:ascii="Times New Roman" w:hAnsi="Times New Roman"/>
                <w:sz w:val="22"/>
                <w:szCs w:val="22"/>
              </w:rPr>
            </w:pPr>
            <w:r w:rsidRPr="0032246B">
              <w:rPr>
                <w:rFonts w:ascii="Times New Roman" w:hAnsi="Times New Roman"/>
                <w:sz w:val="22"/>
                <w:szCs w:val="22"/>
              </w:rPr>
              <w:t>&lt;0,05</w:t>
            </w:r>
          </w:p>
        </w:tc>
      </w:tr>
      <w:tr w:rsidR="006C150C" w:rsidRPr="0032246B" w:rsidTr="00927417">
        <w:trPr>
          <w:cantSplit/>
          <w:trHeight w:val="20"/>
          <w:jc w:val="center"/>
        </w:trPr>
        <w:tc>
          <w:tcPr>
            <w:tcW w:w="2512" w:type="pct"/>
            <w:shd w:val="clear" w:color="auto" w:fill="FFFFFF"/>
            <w:noWrap/>
            <w:tcMar>
              <w:top w:w="20" w:type="dxa"/>
              <w:left w:w="20" w:type="dxa"/>
              <w:bottom w:w="0" w:type="dxa"/>
              <w:right w:w="20" w:type="dxa"/>
            </w:tcMar>
            <w:vAlign w:val="center"/>
          </w:tcPr>
          <w:p w:rsidR="006C150C" w:rsidRPr="0032246B" w:rsidRDefault="006C150C" w:rsidP="00927417">
            <w:pPr>
              <w:pStyle w:val="TableText"/>
              <w:rPr>
                <w:rFonts w:ascii="Times New Roman" w:hAnsi="Times New Roman"/>
                <w:sz w:val="22"/>
                <w:szCs w:val="22"/>
              </w:rPr>
            </w:pPr>
            <w:r w:rsidRPr="0032246B">
              <w:rPr>
                <w:rFonts w:ascii="Times New Roman" w:hAnsi="Times New Roman"/>
                <w:sz w:val="22"/>
                <w:szCs w:val="22"/>
              </w:rPr>
              <w:t>АПАВ</w:t>
            </w:r>
          </w:p>
        </w:tc>
        <w:tc>
          <w:tcPr>
            <w:tcW w:w="993" w:type="pct"/>
            <w:shd w:val="clear" w:color="auto" w:fill="FFFFFF"/>
            <w:vAlign w:val="center"/>
          </w:tcPr>
          <w:p w:rsidR="006C150C" w:rsidRPr="0032246B" w:rsidRDefault="006C150C" w:rsidP="00927417">
            <w:pPr>
              <w:pStyle w:val="TableText"/>
              <w:rPr>
                <w:rFonts w:ascii="Times New Roman" w:hAnsi="Times New Roman"/>
                <w:sz w:val="22"/>
                <w:szCs w:val="22"/>
              </w:rPr>
            </w:pPr>
            <w:r w:rsidRPr="0032246B">
              <w:rPr>
                <w:rFonts w:ascii="Times New Roman" w:hAnsi="Times New Roman"/>
                <w:sz w:val="22"/>
                <w:szCs w:val="22"/>
              </w:rPr>
              <w:t>0,30</w:t>
            </w:r>
          </w:p>
        </w:tc>
        <w:tc>
          <w:tcPr>
            <w:tcW w:w="1495" w:type="pct"/>
            <w:shd w:val="clear" w:color="auto" w:fill="FFFFFF"/>
            <w:vAlign w:val="center"/>
          </w:tcPr>
          <w:p w:rsidR="006C150C" w:rsidRPr="0032246B" w:rsidRDefault="006C150C" w:rsidP="00927417">
            <w:pPr>
              <w:pStyle w:val="TableText"/>
              <w:rPr>
                <w:rFonts w:ascii="Times New Roman" w:hAnsi="Times New Roman"/>
                <w:sz w:val="22"/>
                <w:szCs w:val="22"/>
              </w:rPr>
            </w:pPr>
            <w:r w:rsidRPr="0032246B">
              <w:rPr>
                <w:rFonts w:ascii="Times New Roman" w:hAnsi="Times New Roman"/>
                <w:sz w:val="22"/>
                <w:szCs w:val="22"/>
              </w:rPr>
              <w:t>&lt;0,01</w:t>
            </w:r>
          </w:p>
        </w:tc>
      </w:tr>
      <w:tr w:rsidR="006C150C" w:rsidRPr="0032246B" w:rsidTr="00927417">
        <w:trPr>
          <w:cantSplit/>
          <w:trHeight w:val="20"/>
          <w:jc w:val="center"/>
        </w:trPr>
        <w:tc>
          <w:tcPr>
            <w:tcW w:w="2512" w:type="pct"/>
            <w:shd w:val="clear" w:color="auto" w:fill="FFFFFF"/>
            <w:noWrap/>
            <w:tcMar>
              <w:top w:w="20" w:type="dxa"/>
              <w:left w:w="20" w:type="dxa"/>
              <w:bottom w:w="0" w:type="dxa"/>
              <w:right w:w="20" w:type="dxa"/>
            </w:tcMar>
            <w:vAlign w:val="center"/>
          </w:tcPr>
          <w:p w:rsidR="006C150C" w:rsidRPr="0032246B" w:rsidRDefault="006C150C" w:rsidP="00927417">
            <w:pPr>
              <w:pStyle w:val="TableText"/>
              <w:rPr>
                <w:rFonts w:ascii="Times New Roman" w:hAnsi="Times New Roman"/>
                <w:sz w:val="22"/>
                <w:szCs w:val="22"/>
              </w:rPr>
            </w:pPr>
            <w:r w:rsidRPr="0032246B">
              <w:rPr>
                <w:rFonts w:ascii="Times New Roman" w:hAnsi="Times New Roman"/>
                <w:sz w:val="22"/>
                <w:szCs w:val="22"/>
              </w:rPr>
              <w:t>Фенолы</w:t>
            </w:r>
          </w:p>
        </w:tc>
        <w:tc>
          <w:tcPr>
            <w:tcW w:w="993" w:type="pct"/>
            <w:shd w:val="clear" w:color="auto" w:fill="FFFFFF"/>
            <w:vAlign w:val="center"/>
          </w:tcPr>
          <w:p w:rsidR="006C150C" w:rsidRPr="0032246B" w:rsidRDefault="006C150C" w:rsidP="00927417">
            <w:pPr>
              <w:pStyle w:val="TableText"/>
              <w:rPr>
                <w:rFonts w:ascii="Times New Roman" w:hAnsi="Times New Roman"/>
                <w:sz w:val="22"/>
                <w:szCs w:val="22"/>
              </w:rPr>
            </w:pPr>
            <w:r w:rsidRPr="0032246B">
              <w:rPr>
                <w:rFonts w:ascii="Times New Roman" w:hAnsi="Times New Roman"/>
                <w:sz w:val="22"/>
                <w:szCs w:val="22"/>
              </w:rPr>
              <w:t>0,30</w:t>
            </w:r>
          </w:p>
        </w:tc>
        <w:tc>
          <w:tcPr>
            <w:tcW w:w="1495" w:type="pct"/>
            <w:shd w:val="clear" w:color="auto" w:fill="FFFFFF"/>
            <w:vAlign w:val="center"/>
          </w:tcPr>
          <w:p w:rsidR="006C150C" w:rsidRPr="0032246B" w:rsidRDefault="006C150C" w:rsidP="00927417">
            <w:pPr>
              <w:pStyle w:val="TableText"/>
              <w:rPr>
                <w:rFonts w:ascii="Times New Roman" w:hAnsi="Times New Roman"/>
                <w:sz w:val="22"/>
                <w:szCs w:val="22"/>
              </w:rPr>
            </w:pPr>
            <w:r w:rsidRPr="0032246B">
              <w:rPr>
                <w:rFonts w:ascii="Times New Roman" w:hAnsi="Times New Roman"/>
                <w:sz w:val="22"/>
                <w:szCs w:val="22"/>
              </w:rPr>
              <w:t>&lt;0,0005</w:t>
            </w:r>
          </w:p>
        </w:tc>
      </w:tr>
    </w:tbl>
    <w:p w:rsidR="000030CB" w:rsidRPr="0032246B" w:rsidRDefault="000030CB" w:rsidP="00C47A46">
      <w:pPr>
        <w:tabs>
          <w:tab w:val="left" w:pos="10206"/>
        </w:tabs>
        <w:ind w:firstLine="709"/>
        <w:jc w:val="center"/>
        <w:outlineLvl w:val="0"/>
        <w:rPr>
          <w:b/>
          <w:caps/>
          <w:sz w:val="24"/>
          <w:szCs w:val="24"/>
          <w:lang w:val="ru-RU"/>
        </w:rPr>
      </w:pPr>
    </w:p>
    <w:p w:rsidR="00B26095" w:rsidRPr="0032246B" w:rsidRDefault="00B26095" w:rsidP="00B26095">
      <w:pPr>
        <w:pStyle w:val="af0"/>
        <w:rPr>
          <w:b/>
          <w:i/>
          <w:sz w:val="24"/>
          <w:szCs w:val="24"/>
        </w:rPr>
      </w:pPr>
      <w:r w:rsidRPr="0032246B">
        <w:rPr>
          <w:sz w:val="24"/>
          <w:szCs w:val="24"/>
        </w:rPr>
        <w:t>Таким образом,</w:t>
      </w:r>
      <w:r w:rsidRPr="0032246B">
        <w:rPr>
          <w:b/>
          <w:i/>
          <w:sz w:val="24"/>
          <w:szCs w:val="24"/>
        </w:rPr>
        <w:t xml:space="preserve"> подземные воды в зоне возможного влияния объекта по всем иссл</w:t>
      </w:r>
      <w:r w:rsidRPr="0032246B">
        <w:rPr>
          <w:b/>
          <w:i/>
          <w:sz w:val="24"/>
          <w:szCs w:val="24"/>
        </w:rPr>
        <w:t>е</w:t>
      </w:r>
      <w:r w:rsidRPr="0032246B">
        <w:rPr>
          <w:b/>
          <w:i/>
          <w:sz w:val="24"/>
          <w:szCs w:val="24"/>
        </w:rPr>
        <w:t>дованным показателям показателей (макрокомпоненты, свойства воды, азотные соедин</w:t>
      </w:r>
      <w:r w:rsidRPr="0032246B">
        <w:rPr>
          <w:b/>
          <w:i/>
          <w:sz w:val="24"/>
          <w:szCs w:val="24"/>
        </w:rPr>
        <w:t>е</w:t>
      </w:r>
      <w:r w:rsidRPr="0032246B">
        <w:rPr>
          <w:b/>
          <w:i/>
          <w:sz w:val="24"/>
          <w:szCs w:val="24"/>
        </w:rPr>
        <w:t>ния, неорганические вещества, органические загрязнители) соответствует требованиям СП 2.1.5.1059-01 «Гигиенические требования к охране подземных вод от загрязнения».</w:t>
      </w:r>
    </w:p>
    <w:p w:rsidR="00B26095" w:rsidRPr="0032246B" w:rsidRDefault="00B26095" w:rsidP="00B26095">
      <w:pPr>
        <w:pStyle w:val="af0"/>
        <w:rPr>
          <w:sz w:val="24"/>
          <w:szCs w:val="24"/>
        </w:rPr>
      </w:pPr>
      <w:r w:rsidRPr="0032246B">
        <w:rPr>
          <w:sz w:val="24"/>
          <w:szCs w:val="24"/>
        </w:rPr>
        <w:t>Карта-схема фактического материала представлена в Графическом приложении 1. Пр</w:t>
      </w:r>
      <w:r w:rsidRPr="0032246B">
        <w:rPr>
          <w:sz w:val="24"/>
          <w:szCs w:val="24"/>
        </w:rPr>
        <w:t>о</w:t>
      </w:r>
      <w:r w:rsidRPr="0032246B">
        <w:rPr>
          <w:sz w:val="24"/>
          <w:szCs w:val="24"/>
        </w:rPr>
        <w:t>токолы аналитических исследований приведены в Приложении Ж.</w:t>
      </w:r>
    </w:p>
    <w:p w:rsidR="00B26095" w:rsidRPr="0032246B" w:rsidRDefault="00B26095" w:rsidP="00B26095">
      <w:pPr>
        <w:pStyle w:val="af0"/>
        <w:rPr>
          <w:sz w:val="24"/>
          <w:szCs w:val="24"/>
        </w:rPr>
      </w:pPr>
    </w:p>
    <w:p w:rsidR="00B26095" w:rsidRPr="0032246B" w:rsidRDefault="007630A3" w:rsidP="00B26095">
      <w:pPr>
        <w:pStyle w:val="26"/>
        <w:rPr>
          <w:lang w:val="ru-RU"/>
        </w:rPr>
      </w:pPr>
      <w:bookmarkStart w:id="59" w:name="_Toc435179771"/>
      <w:r w:rsidRPr="0032246B">
        <w:rPr>
          <w:lang w:val="ru-RU"/>
        </w:rPr>
        <w:t xml:space="preserve">3.7 </w:t>
      </w:r>
      <w:r w:rsidR="00B26095" w:rsidRPr="0032246B">
        <w:rPr>
          <w:lang w:val="ru-RU"/>
        </w:rPr>
        <w:t>Характеристика почвенного покрова</w:t>
      </w:r>
      <w:bookmarkEnd w:id="59"/>
    </w:p>
    <w:p w:rsidR="00B26095" w:rsidRPr="0032246B" w:rsidRDefault="00B26095" w:rsidP="00B26095">
      <w:pPr>
        <w:pStyle w:val="af0"/>
        <w:rPr>
          <w:sz w:val="24"/>
          <w:szCs w:val="24"/>
        </w:rPr>
      </w:pPr>
      <w:r w:rsidRPr="0032246B">
        <w:rPr>
          <w:sz w:val="24"/>
          <w:szCs w:val="24"/>
        </w:rPr>
        <w:t>Данная оценка отражает почвенные условия, виды и формы существующего техноге</w:t>
      </w:r>
      <w:r w:rsidRPr="0032246B">
        <w:rPr>
          <w:sz w:val="24"/>
          <w:szCs w:val="24"/>
        </w:rPr>
        <w:t>н</w:t>
      </w:r>
      <w:r w:rsidRPr="0032246B">
        <w:rPr>
          <w:sz w:val="24"/>
          <w:szCs w:val="24"/>
        </w:rPr>
        <w:t>ного воздействия на территорию, характер землепользования.</w:t>
      </w:r>
    </w:p>
    <w:p w:rsidR="00B26095" w:rsidRPr="0032246B" w:rsidRDefault="00B26095" w:rsidP="00B26095">
      <w:pPr>
        <w:pStyle w:val="af0"/>
        <w:rPr>
          <w:sz w:val="24"/>
          <w:szCs w:val="24"/>
        </w:rPr>
      </w:pPr>
      <w:r w:rsidRPr="0032246B">
        <w:rPr>
          <w:sz w:val="24"/>
          <w:szCs w:val="24"/>
        </w:rPr>
        <w:t>Специфичность почв Камчатки обусловлена сочетанием ряда факторов почвообразов</w:t>
      </w:r>
      <w:r w:rsidRPr="0032246B">
        <w:rPr>
          <w:sz w:val="24"/>
          <w:szCs w:val="24"/>
        </w:rPr>
        <w:t>а</w:t>
      </w:r>
      <w:r w:rsidRPr="0032246B">
        <w:rPr>
          <w:sz w:val="24"/>
          <w:szCs w:val="24"/>
        </w:rPr>
        <w:t>ния, не встречающихся в других частях материка: холодным, избыточно влажным климатом, и почвообразующими породами вулканического происхождения.</w:t>
      </w:r>
    </w:p>
    <w:p w:rsidR="00B26095" w:rsidRPr="0032246B" w:rsidRDefault="00B26095" w:rsidP="00B26095">
      <w:pPr>
        <w:pStyle w:val="af0"/>
        <w:rPr>
          <w:sz w:val="24"/>
          <w:szCs w:val="24"/>
        </w:rPr>
      </w:pPr>
      <w:r w:rsidRPr="0032246B">
        <w:rPr>
          <w:sz w:val="24"/>
          <w:szCs w:val="24"/>
        </w:rPr>
        <w:t>Согласно карте почвенно-географического районирования СССР (1968) в Быстринском районе зональные горные тундровые и горные лесные пеплово-вулканические почвы развива</w:t>
      </w:r>
      <w:r w:rsidRPr="0032246B">
        <w:rPr>
          <w:sz w:val="24"/>
          <w:szCs w:val="24"/>
        </w:rPr>
        <w:t>ю</w:t>
      </w:r>
      <w:r w:rsidRPr="0032246B">
        <w:rPr>
          <w:sz w:val="24"/>
          <w:szCs w:val="24"/>
        </w:rPr>
        <w:t>тся на вулканических почвообразующих породах.</w:t>
      </w:r>
    </w:p>
    <w:p w:rsidR="00B26095" w:rsidRPr="0032246B" w:rsidRDefault="00B26095" w:rsidP="00B26095">
      <w:pPr>
        <w:pStyle w:val="af0"/>
        <w:rPr>
          <w:sz w:val="24"/>
          <w:szCs w:val="24"/>
        </w:rPr>
      </w:pPr>
      <w:r w:rsidRPr="0032246B">
        <w:rPr>
          <w:sz w:val="24"/>
          <w:szCs w:val="24"/>
        </w:rPr>
        <w:t>Согласно почвенной карте РСФСР (1988) большая часть проектируемой трассы прох</w:t>
      </w:r>
      <w:r w:rsidRPr="0032246B">
        <w:rPr>
          <w:sz w:val="24"/>
          <w:szCs w:val="24"/>
        </w:rPr>
        <w:t>о</w:t>
      </w:r>
      <w:r w:rsidRPr="0032246B">
        <w:rPr>
          <w:sz w:val="24"/>
          <w:szCs w:val="24"/>
        </w:rPr>
        <w:t>дит по территории, где представлены вулканические сухоторфянистые почвы, небольшая, сев</w:t>
      </w:r>
      <w:r w:rsidRPr="0032246B">
        <w:rPr>
          <w:sz w:val="24"/>
          <w:szCs w:val="24"/>
        </w:rPr>
        <w:t>е</w:t>
      </w:r>
      <w:r w:rsidRPr="0032246B">
        <w:rPr>
          <w:sz w:val="24"/>
          <w:szCs w:val="24"/>
        </w:rPr>
        <w:t>рная часть трассы проходит по территории, где представлены вулканические иллювиально-гумусовые тундровые почвы, развитые на рыхлых вулканических почвообразующих породах.</w:t>
      </w:r>
    </w:p>
    <w:p w:rsidR="00B26095" w:rsidRPr="0032246B" w:rsidRDefault="007630A3" w:rsidP="00B26095">
      <w:pPr>
        <w:pStyle w:val="33"/>
        <w:tabs>
          <w:tab w:val="num" w:pos="1080"/>
        </w:tabs>
        <w:ind w:left="1080" w:hanging="1080"/>
      </w:pPr>
      <w:bookmarkStart w:id="60" w:name="_Toc435179772"/>
      <w:r w:rsidRPr="0032246B">
        <w:rPr>
          <w:lang w:val="ru-RU"/>
        </w:rPr>
        <w:t xml:space="preserve">3.7.1 </w:t>
      </w:r>
      <w:r w:rsidR="00B26095" w:rsidRPr="0032246B">
        <w:t>Морфологическое строение почв</w:t>
      </w:r>
      <w:bookmarkEnd w:id="60"/>
    </w:p>
    <w:p w:rsidR="00B26095" w:rsidRPr="0032246B" w:rsidRDefault="00B26095" w:rsidP="00B26095">
      <w:pPr>
        <w:pStyle w:val="af0"/>
        <w:rPr>
          <w:sz w:val="24"/>
          <w:szCs w:val="24"/>
        </w:rPr>
      </w:pPr>
      <w:r w:rsidRPr="0032246B">
        <w:rPr>
          <w:sz w:val="24"/>
          <w:szCs w:val="24"/>
        </w:rPr>
        <w:t>Условия, существующие на территории прохождения трассы автозимника, привели к образованию таких почв как охристые вулканические почвы, развитые под лиственничной л</w:t>
      </w:r>
      <w:r w:rsidRPr="0032246B">
        <w:rPr>
          <w:sz w:val="24"/>
          <w:szCs w:val="24"/>
        </w:rPr>
        <w:t>е</w:t>
      </w:r>
      <w:r w:rsidRPr="0032246B">
        <w:rPr>
          <w:sz w:val="24"/>
          <w:szCs w:val="24"/>
        </w:rPr>
        <w:t>сотундрой и стланиковой тундрой, пойменные (аллювиальные дерновые) почвы  и горные сл</w:t>
      </w:r>
      <w:r w:rsidRPr="0032246B">
        <w:rPr>
          <w:sz w:val="24"/>
          <w:szCs w:val="24"/>
        </w:rPr>
        <w:t>а</w:t>
      </w:r>
      <w:r w:rsidRPr="0032246B">
        <w:rPr>
          <w:sz w:val="24"/>
          <w:szCs w:val="24"/>
        </w:rPr>
        <w:t xml:space="preserve">боразвитые (примитивные) почвы, развитые под щебнистой тундрой. </w:t>
      </w:r>
    </w:p>
    <w:p w:rsidR="00B26095" w:rsidRPr="0032246B" w:rsidRDefault="00B26095" w:rsidP="00B26095">
      <w:pPr>
        <w:pStyle w:val="af0"/>
        <w:rPr>
          <w:sz w:val="24"/>
          <w:szCs w:val="24"/>
        </w:rPr>
      </w:pPr>
      <w:r w:rsidRPr="0032246B">
        <w:rPr>
          <w:i/>
          <w:sz w:val="24"/>
          <w:szCs w:val="24"/>
          <w:u w:val="single"/>
        </w:rPr>
        <w:t>Типичное морфологическое строение подтипа охристых вулканических</w:t>
      </w:r>
      <w:r w:rsidRPr="0032246B">
        <w:rPr>
          <w:sz w:val="24"/>
          <w:szCs w:val="24"/>
        </w:rPr>
        <w:t xml:space="preserve"> почв характ</w:t>
      </w:r>
      <w:r w:rsidRPr="0032246B">
        <w:rPr>
          <w:sz w:val="24"/>
          <w:szCs w:val="24"/>
        </w:rPr>
        <w:t>е</w:t>
      </w:r>
      <w:r w:rsidRPr="0032246B">
        <w:rPr>
          <w:sz w:val="24"/>
          <w:szCs w:val="24"/>
        </w:rPr>
        <w:t>ризуется выделением трех элементарных профилей, каждый из которых представлен орган</w:t>
      </w:r>
      <w:r w:rsidRPr="0032246B">
        <w:rPr>
          <w:sz w:val="24"/>
          <w:szCs w:val="24"/>
        </w:rPr>
        <w:t>о</w:t>
      </w:r>
      <w:r w:rsidRPr="0032246B">
        <w:rPr>
          <w:sz w:val="24"/>
          <w:szCs w:val="24"/>
        </w:rPr>
        <w:lastRenderedPageBreak/>
        <w:t>генным и иллювиально-гумусово-железистым горизонтами. Мощности отдельных горизонтов и элементарных профилей довольно постоянные, границы резкие и ровные.</w:t>
      </w:r>
    </w:p>
    <w:p w:rsidR="00B26095" w:rsidRPr="0032246B" w:rsidRDefault="00B26095" w:rsidP="00B26095">
      <w:pPr>
        <w:pStyle w:val="af0"/>
        <w:rPr>
          <w:sz w:val="24"/>
          <w:szCs w:val="24"/>
        </w:rPr>
      </w:pPr>
      <w:r w:rsidRPr="0032246B">
        <w:rPr>
          <w:sz w:val="24"/>
          <w:szCs w:val="24"/>
        </w:rPr>
        <w:t>А0 — слаборазложившаяся лесная подстилка мощностью около 6 см, рыхлая, часто о</w:t>
      </w:r>
      <w:r w:rsidRPr="0032246B">
        <w:rPr>
          <w:sz w:val="24"/>
          <w:szCs w:val="24"/>
        </w:rPr>
        <w:t>т</w:t>
      </w:r>
      <w:r w:rsidRPr="0032246B">
        <w:rPr>
          <w:sz w:val="24"/>
          <w:szCs w:val="24"/>
        </w:rPr>
        <w:t>мечается примесь вулканических песков и пеплов.</w:t>
      </w:r>
    </w:p>
    <w:p w:rsidR="00B26095" w:rsidRPr="0032246B" w:rsidRDefault="00B26095" w:rsidP="00B26095">
      <w:pPr>
        <w:pStyle w:val="af0"/>
        <w:rPr>
          <w:sz w:val="24"/>
          <w:szCs w:val="24"/>
        </w:rPr>
      </w:pPr>
      <w:r w:rsidRPr="0032246B">
        <w:rPr>
          <w:sz w:val="24"/>
          <w:szCs w:val="24"/>
        </w:rPr>
        <w:t>A0A1 — переходный перегнойный горизонт мощностью около 3 см, темно-серый или коричневато-серый, состоящий из полуразложившихся и хорошо разложившихся органических остатков с примесью вулканических пеплов, бесструктурный, реже непрочной комковатой структуры, очень рыхлый; переплетен густой сеткой корней трав и деревьев, легко отделяется от нижележащих горизонтов.</w:t>
      </w:r>
    </w:p>
    <w:p w:rsidR="00B26095" w:rsidRPr="0032246B" w:rsidRDefault="00B26095" w:rsidP="00B26095">
      <w:pPr>
        <w:pStyle w:val="af0"/>
        <w:rPr>
          <w:sz w:val="24"/>
          <w:szCs w:val="24"/>
        </w:rPr>
      </w:pPr>
      <w:r w:rsidRPr="0032246B">
        <w:rPr>
          <w:sz w:val="24"/>
          <w:szCs w:val="24"/>
        </w:rPr>
        <w:t>Вh — иллювиально-гумусовый горизонт мощностью около 12 см, темно-кофейный, иногда с сероватым оттенком в верхней части, состоит из вулканических пеплов, порошистой или комковато-порошистой структуры, не всегда хорошо выраженной, очень рыхлый; ниже и</w:t>
      </w:r>
      <w:r w:rsidRPr="0032246B">
        <w:rPr>
          <w:sz w:val="24"/>
          <w:szCs w:val="24"/>
        </w:rPr>
        <w:t>л</w:t>
      </w:r>
      <w:r w:rsidRPr="0032246B">
        <w:rPr>
          <w:sz w:val="24"/>
          <w:szCs w:val="24"/>
        </w:rPr>
        <w:t>лювиально-гумусового горизонта в охристых почвах восточного побережья выделяется кру</w:t>
      </w:r>
      <w:r w:rsidRPr="0032246B">
        <w:rPr>
          <w:sz w:val="24"/>
          <w:szCs w:val="24"/>
        </w:rPr>
        <w:t>п</w:t>
      </w:r>
      <w:r w:rsidRPr="0032246B">
        <w:rPr>
          <w:sz w:val="24"/>
          <w:szCs w:val="24"/>
        </w:rPr>
        <w:t>нопепловый горизонт (КП) мощностью 5-8 см, состоящий из крупного вулканического песка; в охристых почвах Центральной Камчатской депрессии под иллювиально-гумусовым горизонтом выделяется прослойка мощностью 1-3 см тонкого вулканического песка яркой буро-желтой окраски; переход ко второму элементарному профилю резкий.</w:t>
      </w:r>
    </w:p>
    <w:p w:rsidR="00B26095" w:rsidRPr="0032246B" w:rsidRDefault="00B26095" w:rsidP="00B26095">
      <w:pPr>
        <w:pStyle w:val="af0"/>
        <w:rPr>
          <w:sz w:val="24"/>
          <w:szCs w:val="24"/>
        </w:rPr>
      </w:pPr>
      <w:r w:rsidRPr="0032246B">
        <w:rPr>
          <w:sz w:val="24"/>
          <w:szCs w:val="24"/>
        </w:rPr>
        <w:t>А'погр — погребенный гумусовый горизонт мощностью 8-12 см, серовато-охристый или серовато-бурый, на ощупь супесчаный или легкосуглинистый, непрочной комковато-зернистой структуры, связный, липкий; при растирании образец становится мокрым, переход постепенный.</w:t>
      </w:r>
    </w:p>
    <w:p w:rsidR="00B26095" w:rsidRPr="0032246B" w:rsidRDefault="00B26095" w:rsidP="00B26095">
      <w:pPr>
        <w:pStyle w:val="af0"/>
        <w:rPr>
          <w:sz w:val="24"/>
          <w:szCs w:val="24"/>
        </w:rPr>
      </w:pPr>
      <w:r w:rsidRPr="0032246B">
        <w:rPr>
          <w:sz w:val="24"/>
          <w:szCs w:val="24"/>
        </w:rPr>
        <w:t>Вохр — иллювиальный, мощностью 12-14 см, яркий, охристый, на ощупь среднесугл</w:t>
      </w:r>
      <w:r w:rsidRPr="0032246B">
        <w:rPr>
          <w:sz w:val="24"/>
          <w:szCs w:val="24"/>
        </w:rPr>
        <w:t>и</w:t>
      </w:r>
      <w:r w:rsidRPr="0032246B">
        <w:rPr>
          <w:sz w:val="24"/>
          <w:szCs w:val="24"/>
        </w:rPr>
        <w:t>нистый, мелкокомковатой, хорошо выраженной структуры, легко рассыпается на структурные отдельности, но в то же время липкий, при растирании становится мокрым, переход четко в</w:t>
      </w:r>
      <w:r w:rsidRPr="0032246B">
        <w:rPr>
          <w:sz w:val="24"/>
          <w:szCs w:val="24"/>
        </w:rPr>
        <w:t>ы</w:t>
      </w:r>
      <w:r w:rsidRPr="0032246B">
        <w:rPr>
          <w:sz w:val="24"/>
          <w:szCs w:val="24"/>
        </w:rPr>
        <w:t>ражен.</w:t>
      </w:r>
    </w:p>
    <w:p w:rsidR="00B26095" w:rsidRPr="0032246B" w:rsidRDefault="00B26095" w:rsidP="00B26095">
      <w:pPr>
        <w:pStyle w:val="af0"/>
        <w:rPr>
          <w:sz w:val="24"/>
          <w:szCs w:val="24"/>
        </w:rPr>
      </w:pPr>
      <w:r w:rsidRPr="0032246B">
        <w:rPr>
          <w:sz w:val="24"/>
          <w:szCs w:val="24"/>
        </w:rPr>
        <w:t>А"погр — второй погребенный гумусовый горизонт мощностью около 10 см; иногда четкий, темноокрашенный, грубогумусный, иногда нечеткий, серо-бурых тонов.</w:t>
      </w:r>
    </w:p>
    <w:p w:rsidR="00B26095" w:rsidRPr="0032246B" w:rsidRDefault="00B26095" w:rsidP="00B26095">
      <w:pPr>
        <w:pStyle w:val="af0"/>
        <w:rPr>
          <w:sz w:val="24"/>
          <w:szCs w:val="24"/>
        </w:rPr>
      </w:pPr>
      <w:r w:rsidRPr="0032246B">
        <w:rPr>
          <w:sz w:val="24"/>
          <w:szCs w:val="24"/>
        </w:rPr>
        <w:t>В"охр — иллювиальный, мощностью около 20 см, иногда яркий, малиново-охристых тонов; иногда более тусклый, бурых или охристо-бурых тонов.</w:t>
      </w:r>
    </w:p>
    <w:p w:rsidR="00B26095" w:rsidRPr="0032246B" w:rsidRDefault="00B26095" w:rsidP="00B26095">
      <w:pPr>
        <w:pStyle w:val="af0"/>
        <w:rPr>
          <w:sz w:val="24"/>
          <w:szCs w:val="24"/>
        </w:rPr>
      </w:pPr>
      <w:r w:rsidRPr="0032246B">
        <w:rPr>
          <w:i/>
          <w:sz w:val="24"/>
          <w:szCs w:val="24"/>
          <w:u w:val="single"/>
        </w:rPr>
        <w:t>Типичное морфологическое строение пойменных (аллювиальных дерновых) почв</w:t>
      </w:r>
      <w:r w:rsidRPr="0032246B">
        <w:rPr>
          <w:sz w:val="24"/>
          <w:szCs w:val="24"/>
        </w:rPr>
        <w:t xml:space="preserve"> след</w:t>
      </w:r>
      <w:r w:rsidRPr="0032246B">
        <w:rPr>
          <w:sz w:val="24"/>
          <w:szCs w:val="24"/>
        </w:rPr>
        <w:t>у</w:t>
      </w:r>
      <w:r w:rsidRPr="0032246B">
        <w:rPr>
          <w:sz w:val="24"/>
          <w:szCs w:val="24"/>
        </w:rPr>
        <w:t>ющее:</w:t>
      </w:r>
    </w:p>
    <w:p w:rsidR="00B26095" w:rsidRPr="0032246B" w:rsidRDefault="00B26095" w:rsidP="00B26095">
      <w:pPr>
        <w:pStyle w:val="af0"/>
        <w:rPr>
          <w:sz w:val="24"/>
          <w:szCs w:val="24"/>
        </w:rPr>
      </w:pPr>
      <w:r w:rsidRPr="0032246B">
        <w:rPr>
          <w:sz w:val="24"/>
          <w:szCs w:val="24"/>
        </w:rPr>
        <w:t>Ад — слабоуплотненная землистая дернина, обычно небольшой мощности;</w:t>
      </w:r>
    </w:p>
    <w:p w:rsidR="00B26095" w:rsidRPr="0032246B" w:rsidRDefault="00B26095" w:rsidP="00B26095">
      <w:pPr>
        <w:pStyle w:val="af0"/>
        <w:rPr>
          <w:sz w:val="24"/>
          <w:szCs w:val="24"/>
        </w:rPr>
      </w:pPr>
      <w:r w:rsidRPr="0032246B">
        <w:rPr>
          <w:sz w:val="24"/>
          <w:szCs w:val="24"/>
        </w:rPr>
        <w:t>A1 — гумусовый горизонт мощностью 3-20 см и более (в зависимости от степени ра</w:t>
      </w:r>
      <w:r w:rsidRPr="0032246B">
        <w:rPr>
          <w:sz w:val="24"/>
          <w:szCs w:val="24"/>
        </w:rPr>
        <w:t>з</w:t>
      </w:r>
      <w:r w:rsidRPr="0032246B">
        <w:rPr>
          <w:sz w:val="24"/>
          <w:szCs w:val="24"/>
        </w:rPr>
        <w:t>вития почв), непрочно-комковатой структуры, часто слоистый;</w:t>
      </w:r>
    </w:p>
    <w:p w:rsidR="00B26095" w:rsidRPr="0032246B" w:rsidRDefault="00B26095" w:rsidP="00B26095">
      <w:pPr>
        <w:pStyle w:val="af0"/>
        <w:rPr>
          <w:sz w:val="24"/>
          <w:szCs w:val="24"/>
        </w:rPr>
      </w:pPr>
      <w:r w:rsidRPr="0032246B">
        <w:rPr>
          <w:sz w:val="24"/>
          <w:szCs w:val="24"/>
        </w:rPr>
        <w:lastRenderedPageBreak/>
        <w:t>В — переходный горизонт, слоистый, без признаков иллювиального процесса, развит не всегда;</w:t>
      </w:r>
    </w:p>
    <w:p w:rsidR="00B26095" w:rsidRPr="0032246B" w:rsidRDefault="00B26095" w:rsidP="00B26095">
      <w:pPr>
        <w:pStyle w:val="af0"/>
        <w:rPr>
          <w:sz w:val="24"/>
          <w:szCs w:val="24"/>
        </w:rPr>
      </w:pPr>
      <w:r w:rsidRPr="0032246B">
        <w:rPr>
          <w:sz w:val="24"/>
          <w:szCs w:val="24"/>
        </w:rPr>
        <w:t>CD — аллювий различного механического состава.</w:t>
      </w:r>
    </w:p>
    <w:p w:rsidR="00B26095" w:rsidRPr="0032246B" w:rsidRDefault="00B26095" w:rsidP="00B26095">
      <w:pPr>
        <w:pStyle w:val="af0"/>
        <w:rPr>
          <w:sz w:val="24"/>
          <w:szCs w:val="24"/>
        </w:rPr>
      </w:pPr>
      <w:r w:rsidRPr="0032246B">
        <w:rPr>
          <w:i/>
          <w:sz w:val="24"/>
          <w:szCs w:val="24"/>
          <w:u w:val="single"/>
        </w:rPr>
        <w:t xml:space="preserve">Типичное морфологическое строение горных примитивных почв </w:t>
      </w:r>
      <w:r w:rsidRPr="0032246B">
        <w:rPr>
          <w:sz w:val="24"/>
          <w:szCs w:val="24"/>
        </w:rPr>
        <w:t>следующее: под сл</w:t>
      </w:r>
      <w:r w:rsidRPr="0032246B">
        <w:rPr>
          <w:sz w:val="24"/>
          <w:szCs w:val="24"/>
        </w:rPr>
        <w:t>а</w:t>
      </w:r>
      <w:r w:rsidRPr="0032246B">
        <w:rPr>
          <w:sz w:val="24"/>
          <w:szCs w:val="24"/>
        </w:rPr>
        <w:t>бооторфованной подстилкой (2–5 см) залегает прокрашенный вмытым иллювиальным гумусом темно-коричневый суглинисто-щебнистый горизонт В мощностью 6–10 см, постепенно перех</w:t>
      </w:r>
      <w:r w:rsidRPr="0032246B">
        <w:rPr>
          <w:sz w:val="24"/>
          <w:szCs w:val="24"/>
        </w:rPr>
        <w:t>о</w:t>
      </w:r>
      <w:r w:rsidRPr="0032246B">
        <w:rPr>
          <w:sz w:val="24"/>
          <w:szCs w:val="24"/>
        </w:rPr>
        <w:t>дящий в сильнокаменистый, обогащенный щебнем элювий и элюво-делювий плотных осадо</w:t>
      </w:r>
      <w:r w:rsidRPr="0032246B">
        <w:rPr>
          <w:sz w:val="24"/>
          <w:szCs w:val="24"/>
        </w:rPr>
        <w:t>ч</w:t>
      </w:r>
      <w:r w:rsidRPr="0032246B">
        <w:rPr>
          <w:sz w:val="24"/>
          <w:szCs w:val="24"/>
        </w:rPr>
        <w:t>ных, метаморфических и вулканических пород.</w:t>
      </w:r>
    </w:p>
    <w:p w:rsidR="00B26095" w:rsidRPr="0032246B" w:rsidRDefault="00B26095" w:rsidP="00B26095">
      <w:pPr>
        <w:pStyle w:val="af0"/>
        <w:rPr>
          <w:sz w:val="24"/>
          <w:szCs w:val="24"/>
        </w:rPr>
      </w:pPr>
      <w:r w:rsidRPr="0032246B">
        <w:rPr>
          <w:sz w:val="24"/>
          <w:szCs w:val="24"/>
        </w:rPr>
        <w:t>O – A – Слабооторфованная подстилка.</w:t>
      </w:r>
    </w:p>
    <w:p w:rsidR="00B26095" w:rsidRPr="0032246B" w:rsidRDefault="00B26095" w:rsidP="00B26095">
      <w:pPr>
        <w:pStyle w:val="af0"/>
        <w:rPr>
          <w:sz w:val="24"/>
          <w:szCs w:val="24"/>
        </w:rPr>
      </w:pPr>
      <w:r w:rsidRPr="0032246B">
        <w:rPr>
          <w:sz w:val="24"/>
          <w:szCs w:val="24"/>
        </w:rPr>
        <w:t>B - Темно-коричневый суглинисто-щебнистый горизонт.</w:t>
      </w:r>
    </w:p>
    <w:p w:rsidR="00B26095" w:rsidRPr="0032246B" w:rsidRDefault="00B26095" w:rsidP="00B26095">
      <w:pPr>
        <w:pStyle w:val="af0"/>
        <w:rPr>
          <w:sz w:val="24"/>
          <w:szCs w:val="24"/>
        </w:rPr>
      </w:pPr>
      <w:r w:rsidRPr="0032246B">
        <w:rPr>
          <w:sz w:val="24"/>
          <w:szCs w:val="24"/>
        </w:rPr>
        <w:t>C - Сильнокаменистый, обогащенный щебнем горизонт.</w:t>
      </w:r>
    </w:p>
    <w:p w:rsidR="007630A3" w:rsidRPr="0032246B" w:rsidRDefault="00B26095" w:rsidP="00B26095">
      <w:pPr>
        <w:pStyle w:val="af0"/>
        <w:rPr>
          <w:sz w:val="24"/>
          <w:lang w:val="ru-RU"/>
        </w:rPr>
      </w:pPr>
      <w:r w:rsidRPr="0032246B">
        <w:rPr>
          <w:sz w:val="24"/>
          <w:szCs w:val="24"/>
        </w:rPr>
        <w:t>Карта-схема почв территории трассы проектируемого автозимника представлена на р</w:t>
      </w:r>
      <w:r w:rsidRPr="0032246B">
        <w:rPr>
          <w:sz w:val="24"/>
          <w:szCs w:val="24"/>
        </w:rPr>
        <w:t>и</w:t>
      </w:r>
      <w:r w:rsidRPr="0032246B">
        <w:rPr>
          <w:sz w:val="24"/>
          <w:szCs w:val="24"/>
        </w:rPr>
        <w:t>сунке 11.</w:t>
      </w:r>
      <w:r w:rsidR="007630A3" w:rsidRPr="0032246B">
        <w:rPr>
          <w:sz w:val="24"/>
        </w:rPr>
        <w:t xml:space="preserve"> </w:t>
      </w:r>
    </w:p>
    <w:p w:rsidR="00B26095" w:rsidRPr="0032246B" w:rsidRDefault="007630A3" w:rsidP="00B26095">
      <w:pPr>
        <w:pStyle w:val="af0"/>
        <w:rPr>
          <w:sz w:val="24"/>
          <w:szCs w:val="24"/>
        </w:rPr>
      </w:pPr>
      <w:r w:rsidRPr="0032246B">
        <w:rPr>
          <w:sz w:val="24"/>
        </w:rPr>
        <w:t xml:space="preserve">Рисунок </w:t>
      </w:r>
      <w:r w:rsidRPr="0032246B">
        <w:rPr>
          <w:sz w:val="24"/>
        </w:rPr>
        <w:fldChar w:fldCharType="begin"/>
      </w:r>
      <w:r w:rsidRPr="0032246B">
        <w:rPr>
          <w:sz w:val="24"/>
        </w:rPr>
        <w:instrText xml:space="preserve"> SEQ Рисунок \* ARABIC </w:instrText>
      </w:r>
      <w:r w:rsidRPr="0032246B">
        <w:rPr>
          <w:sz w:val="24"/>
        </w:rPr>
        <w:fldChar w:fldCharType="separate"/>
      </w:r>
      <w:r w:rsidRPr="0032246B">
        <w:rPr>
          <w:noProof/>
          <w:sz w:val="24"/>
        </w:rPr>
        <w:t>11</w:t>
      </w:r>
      <w:r w:rsidRPr="0032246B">
        <w:rPr>
          <w:sz w:val="24"/>
        </w:rPr>
        <w:fldChar w:fldCharType="end"/>
      </w:r>
      <w:r w:rsidRPr="0032246B">
        <w:rPr>
          <w:sz w:val="24"/>
          <w:lang w:val="ru-RU"/>
        </w:rPr>
        <w:t xml:space="preserve"> </w:t>
      </w:r>
      <w:r w:rsidRPr="0032246B">
        <w:rPr>
          <w:sz w:val="24"/>
        </w:rPr>
        <w:t>Карта-схема почв территории</w:t>
      </w:r>
    </w:p>
    <w:p w:rsidR="00B26095" w:rsidRPr="0032246B" w:rsidRDefault="00651B24" w:rsidP="00B26095">
      <w:pPr>
        <w:pStyle w:val="af0"/>
        <w:rPr>
          <w:noProof/>
          <w:sz w:val="24"/>
          <w:szCs w:val="24"/>
        </w:rPr>
      </w:pPr>
      <w:r>
        <w:rPr>
          <w:noProof/>
          <w:sz w:val="24"/>
          <w:szCs w:val="24"/>
          <w:lang w:val="ru-RU"/>
        </w:rPr>
        <w:lastRenderedPageBreak/>
        <w:drawing>
          <wp:inline distT="0" distB="0" distL="0" distR="0">
            <wp:extent cx="5157470" cy="8441690"/>
            <wp:effectExtent l="0" t="0" r="5080" b="0"/>
            <wp:docPr id="133"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157470" cy="8441690"/>
                    </a:xfrm>
                    <a:prstGeom prst="rect">
                      <a:avLst/>
                    </a:prstGeom>
                    <a:noFill/>
                    <a:ln>
                      <a:noFill/>
                    </a:ln>
                  </pic:spPr>
                </pic:pic>
              </a:graphicData>
            </a:graphic>
          </wp:inline>
        </w:drawing>
      </w:r>
    </w:p>
    <w:p w:rsidR="00B26095" w:rsidRPr="0032246B" w:rsidRDefault="00B26095" w:rsidP="00B26095">
      <w:pPr>
        <w:pStyle w:val="ae"/>
        <w:rPr>
          <w:sz w:val="24"/>
        </w:rPr>
      </w:pPr>
    </w:p>
    <w:p w:rsidR="00B26095" w:rsidRPr="0032246B" w:rsidRDefault="00B26095" w:rsidP="00B26095">
      <w:pPr>
        <w:pStyle w:val="af0"/>
        <w:rPr>
          <w:sz w:val="24"/>
          <w:szCs w:val="24"/>
        </w:rPr>
      </w:pPr>
    </w:p>
    <w:p w:rsidR="00B26095" w:rsidRPr="0032246B" w:rsidRDefault="007630A3" w:rsidP="00B26095">
      <w:pPr>
        <w:pStyle w:val="33"/>
        <w:tabs>
          <w:tab w:val="num" w:pos="1080"/>
        </w:tabs>
        <w:ind w:left="1080" w:hanging="1080"/>
        <w:rPr>
          <w:lang w:val="ru-RU"/>
        </w:rPr>
      </w:pPr>
      <w:bookmarkStart w:id="61" w:name="_Toc435179773"/>
      <w:r w:rsidRPr="0032246B">
        <w:rPr>
          <w:lang w:val="ru-RU"/>
        </w:rPr>
        <w:t xml:space="preserve">3.7.2 </w:t>
      </w:r>
      <w:r w:rsidR="00B26095" w:rsidRPr="0032246B">
        <w:rPr>
          <w:lang w:val="ru-RU"/>
        </w:rPr>
        <w:t>Агрохимическая характеристика  почв</w:t>
      </w:r>
      <w:bookmarkEnd w:id="61"/>
    </w:p>
    <w:p w:rsidR="00B26095" w:rsidRPr="0032246B" w:rsidRDefault="00B26095" w:rsidP="00B26095">
      <w:pPr>
        <w:pStyle w:val="af0"/>
        <w:rPr>
          <w:sz w:val="24"/>
          <w:szCs w:val="24"/>
        </w:rPr>
      </w:pPr>
      <w:r w:rsidRPr="0032246B">
        <w:rPr>
          <w:sz w:val="24"/>
          <w:szCs w:val="24"/>
        </w:rPr>
        <w:t>Охристые вулканические почвы отличаются высоким содержанием перегноя по всему профилю (более 5%) и повышенным содержанием гумуса (до 8-10%) в иллювиально-гумусовом (Bh) и охристых горизонтах (В 'охр и В"охр). Реакция верхнего элементарного профиля кислая (pHKCl 4,0-4,5), ниже по профилю в основном слабокислая, в подстилающих породах почти нейтральная. Емкость поглощения низкая (не выше 8-11 мг-экв на 100 г почвы), минимальная емкость поглощения отмечается в охристых горизонтах.</w:t>
      </w:r>
    </w:p>
    <w:p w:rsidR="00B26095" w:rsidRPr="0032246B" w:rsidRDefault="00B26095" w:rsidP="00B26095">
      <w:pPr>
        <w:pStyle w:val="af0"/>
        <w:rPr>
          <w:sz w:val="24"/>
          <w:szCs w:val="24"/>
        </w:rPr>
      </w:pPr>
      <w:r w:rsidRPr="0032246B">
        <w:rPr>
          <w:sz w:val="24"/>
          <w:szCs w:val="24"/>
        </w:rPr>
        <w:t>Пойменные (аллювиальные дерновые) почвы характеризуются отсутствием или очень слабо выраженной слоистостью профиля и хорошо сформированным, довольно мощным (более 15 см) гумусовым горизонтом, содержащим более 3% гумуса.</w:t>
      </w:r>
    </w:p>
    <w:p w:rsidR="00B26095" w:rsidRPr="0032246B" w:rsidRDefault="00B26095" w:rsidP="00B26095">
      <w:pPr>
        <w:pStyle w:val="af0"/>
        <w:rPr>
          <w:sz w:val="24"/>
          <w:szCs w:val="24"/>
        </w:rPr>
      </w:pPr>
      <w:r w:rsidRPr="0032246B">
        <w:rPr>
          <w:sz w:val="24"/>
          <w:szCs w:val="24"/>
        </w:rPr>
        <w:t>Горные примитивные почвы характеризуются высокой гумусированностью мелкозема (содержание гумуса 8–10%); аккумуляция гумуса в горизонте Bh,p сопровождается закреплен</w:t>
      </w:r>
      <w:r w:rsidRPr="0032246B">
        <w:rPr>
          <w:sz w:val="24"/>
          <w:szCs w:val="24"/>
        </w:rPr>
        <w:t>и</w:t>
      </w:r>
      <w:r w:rsidRPr="0032246B">
        <w:rPr>
          <w:sz w:val="24"/>
          <w:szCs w:val="24"/>
        </w:rPr>
        <w:t>ем несиликатных форм R2O3. Реакция почв — сильнокислая (pHcoл 3,6–3,8) гидролитическая кислотность высокая (20–50 ммоль(экв)/100 г почвы).</w:t>
      </w:r>
    </w:p>
    <w:p w:rsidR="00B26095" w:rsidRPr="0032246B" w:rsidRDefault="00B26095" w:rsidP="00B26095">
      <w:pPr>
        <w:pStyle w:val="af0"/>
        <w:rPr>
          <w:sz w:val="24"/>
          <w:szCs w:val="24"/>
        </w:rPr>
      </w:pPr>
      <w:r w:rsidRPr="0032246B">
        <w:rPr>
          <w:sz w:val="24"/>
          <w:szCs w:val="24"/>
        </w:rPr>
        <w:t>При проведении изысканий был отобран образец почв для определения агрохимиче</w:t>
      </w:r>
      <w:r w:rsidRPr="0032246B">
        <w:rPr>
          <w:sz w:val="24"/>
          <w:szCs w:val="24"/>
        </w:rPr>
        <w:t>с</w:t>
      </w:r>
      <w:r w:rsidRPr="0032246B">
        <w:rPr>
          <w:sz w:val="24"/>
          <w:szCs w:val="24"/>
        </w:rPr>
        <w:t>ких показателей. Протокол анализа почв в Приложении Д. . Карта-схема фактического матер</w:t>
      </w:r>
      <w:r w:rsidRPr="0032246B">
        <w:rPr>
          <w:sz w:val="24"/>
          <w:szCs w:val="24"/>
        </w:rPr>
        <w:t>и</w:t>
      </w:r>
      <w:r w:rsidRPr="0032246B">
        <w:rPr>
          <w:sz w:val="24"/>
          <w:szCs w:val="24"/>
        </w:rPr>
        <w:t>ала представлена в Графическом приложении 1.</w:t>
      </w:r>
    </w:p>
    <w:p w:rsidR="00B26095" w:rsidRPr="0032246B" w:rsidRDefault="00B26095" w:rsidP="00B26095">
      <w:pPr>
        <w:pStyle w:val="af0"/>
        <w:rPr>
          <w:sz w:val="24"/>
          <w:szCs w:val="24"/>
        </w:rPr>
      </w:pPr>
      <w:r w:rsidRPr="0032246B">
        <w:rPr>
          <w:sz w:val="24"/>
          <w:szCs w:val="24"/>
        </w:rPr>
        <w:t>Как следует из данного протокола, pH водной вытяжки составил 6,31, pH солевой в</w:t>
      </w:r>
      <w:r w:rsidRPr="0032246B">
        <w:rPr>
          <w:sz w:val="24"/>
          <w:szCs w:val="24"/>
        </w:rPr>
        <w:t>ы</w:t>
      </w:r>
      <w:r w:rsidRPr="0032246B">
        <w:rPr>
          <w:sz w:val="24"/>
          <w:szCs w:val="24"/>
        </w:rPr>
        <w:t>тяжки – 4,97, содержание гумуса – 6,9 %, сумма токсичных солей – 0,013 %, процент Na обме</w:t>
      </w:r>
      <w:r w:rsidRPr="0032246B">
        <w:rPr>
          <w:sz w:val="24"/>
          <w:szCs w:val="24"/>
        </w:rPr>
        <w:t>н</w:t>
      </w:r>
      <w:r w:rsidRPr="0032246B">
        <w:rPr>
          <w:sz w:val="24"/>
          <w:szCs w:val="24"/>
        </w:rPr>
        <w:t xml:space="preserve">ного от емкости катионного обмена – 0,35, массовая доля почвенных частиц &lt;0,1 мм – 99,75. </w:t>
      </w:r>
    </w:p>
    <w:p w:rsidR="00B26095" w:rsidRPr="0032246B" w:rsidRDefault="00B26095" w:rsidP="00B26095">
      <w:pPr>
        <w:pStyle w:val="af0"/>
        <w:rPr>
          <w:sz w:val="24"/>
          <w:szCs w:val="24"/>
        </w:rPr>
      </w:pPr>
      <w:r w:rsidRPr="0032246B">
        <w:rPr>
          <w:sz w:val="24"/>
          <w:szCs w:val="24"/>
        </w:rPr>
        <w:t xml:space="preserve">Таким образом, </w:t>
      </w:r>
      <w:r w:rsidRPr="0032246B">
        <w:rPr>
          <w:b/>
          <w:i/>
          <w:sz w:val="24"/>
          <w:szCs w:val="24"/>
        </w:rPr>
        <w:t>плодородный горизонт в месте отбора пробы не подлежит снятию для использования в целях рекультивации, т.к. не соответствует пункту 2.1.6 ГОСТ 17.5.3.06-85 (массовая доля почвенных частиц &lt;0,1 мм).</w:t>
      </w:r>
      <w:r w:rsidRPr="0032246B">
        <w:rPr>
          <w:sz w:val="24"/>
          <w:szCs w:val="24"/>
        </w:rPr>
        <w:t xml:space="preserve"> </w:t>
      </w:r>
    </w:p>
    <w:p w:rsidR="00B26095" w:rsidRPr="0032246B" w:rsidRDefault="00B26095" w:rsidP="00B26095">
      <w:pPr>
        <w:pStyle w:val="af0"/>
        <w:rPr>
          <w:sz w:val="24"/>
          <w:szCs w:val="24"/>
        </w:rPr>
      </w:pPr>
    </w:p>
    <w:p w:rsidR="00B26095" w:rsidRPr="0032246B" w:rsidRDefault="007630A3" w:rsidP="00B26095">
      <w:pPr>
        <w:pStyle w:val="33"/>
        <w:tabs>
          <w:tab w:val="num" w:pos="1080"/>
        </w:tabs>
        <w:ind w:left="1080" w:hanging="1080"/>
        <w:rPr>
          <w:lang w:val="ru-RU"/>
        </w:rPr>
      </w:pPr>
      <w:bookmarkStart w:id="62" w:name="_Toc435179774"/>
      <w:r w:rsidRPr="0032246B">
        <w:rPr>
          <w:lang w:val="ru-RU"/>
        </w:rPr>
        <w:t xml:space="preserve">3.7.3 </w:t>
      </w:r>
      <w:r w:rsidR="00B26095" w:rsidRPr="0032246B">
        <w:rPr>
          <w:lang w:val="ru-RU"/>
        </w:rPr>
        <w:t>Оценка степени химического и санитарно-эпидемиологического загрязнения почво-грунтов</w:t>
      </w:r>
      <w:bookmarkEnd w:id="62"/>
    </w:p>
    <w:p w:rsidR="00B26095" w:rsidRPr="0032246B" w:rsidRDefault="00B26095" w:rsidP="00B26095">
      <w:pPr>
        <w:pStyle w:val="af0"/>
        <w:rPr>
          <w:sz w:val="24"/>
          <w:szCs w:val="24"/>
        </w:rPr>
      </w:pPr>
      <w:r w:rsidRPr="0032246B">
        <w:rPr>
          <w:sz w:val="24"/>
          <w:szCs w:val="24"/>
        </w:rPr>
        <w:t>Основным критерием оценки степени загрязнения почвы тем или иным химическим веществом в России является их предельно допустимая концентрация (ПДК) или ориентиров</w:t>
      </w:r>
      <w:r w:rsidRPr="0032246B">
        <w:rPr>
          <w:sz w:val="24"/>
          <w:szCs w:val="24"/>
        </w:rPr>
        <w:t>о</w:t>
      </w:r>
      <w:r w:rsidRPr="0032246B">
        <w:rPr>
          <w:sz w:val="24"/>
          <w:szCs w:val="24"/>
        </w:rPr>
        <w:t>чно допустимая концентрация (ОДК) в почве. Под ПДК (ОДК) понимается максимальное сод</w:t>
      </w:r>
      <w:r w:rsidRPr="0032246B">
        <w:rPr>
          <w:sz w:val="24"/>
          <w:szCs w:val="24"/>
        </w:rPr>
        <w:t>е</w:t>
      </w:r>
      <w:r w:rsidRPr="0032246B">
        <w:rPr>
          <w:sz w:val="24"/>
          <w:szCs w:val="24"/>
        </w:rPr>
        <w:t>ржание загрязняющего почву химического соединения (или элемента), не вызывающего прям</w:t>
      </w:r>
      <w:r w:rsidRPr="0032246B">
        <w:rPr>
          <w:sz w:val="24"/>
          <w:szCs w:val="24"/>
        </w:rPr>
        <w:t>о</w:t>
      </w:r>
      <w:r w:rsidRPr="0032246B">
        <w:rPr>
          <w:sz w:val="24"/>
          <w:szCs w:val="24"/>
        </w:rPr>
        <w:t>го или косвенного негативного влияния на объекты окружающей среды и здоровье человека.</w:t>
      </w:r>
    </w:p>
    <w:p w:rsidR="000030CB" w:rsidRPr="0032246B" w:rsidRDefault="00B26095" w:rsidP="00B26095">
      <w:pPr>
        <w:tabs>
          <w:tab w:val="left" w:pos="10206"/>
        </w:tabs>
        <w:ind w:firstLine="709"/>
        <w:jc w:val="left"/>
        <w:outlineLvl w:val="0"/>
        <w:rPr>
          <w:b/>
          <w:caps/>
          <w:sz w:val="24"/>
          <w:szCs w:val="24"/>
          <w:lang w:val="ru-RU"/>
        </w:rPr>
      </w:pPr>
      <w:r w:rsidRPr="0032246B">
        <w:rPr>
          <w:sz w:val="24"/>
          <w:szCs w:val="24"/>
        </w:rPr>
        <w:lastRenderedPageBreak/>
        <w:t>Значения ПДК (ОДК) приведены в таблице. Согласно ГН 2.1.7.2511-09 «Ориентирово</w:t>
      </w:r>
      <w:r w:rsidRPr="0032246B">
        <w:rPr>
          <w:sz w:val="24"/>
          <w:szCs w:val="24"/>
        </w:rPr>
        <w:t>ч</w:t>
      </w:r>
      <w:r w:rsidRPr="0032246B">
        <w:rPr>
          <w:sz w:val="24"/>
          <w:szCs w:val="24"/>
        </w:rPr>
        <w:t>но допустимые концентрации (ОДК) химических веществ в почвах», песчаные и суглинистые почвы характеризуются различными (ОДК) для валового содержания одного и того же токс</w:t>
      </w:r>
      <w:r w:rsidRPr="0032246B">
        <w:rPr>
          <w:sz w:val="24"/>
          <w:szCs w:val="24"/>
        </w:rPr>
        <w:t>и</w:t>
      </w:r>
      <w:r w:rsidRPr="0032246B">
        <w:rPr>
          <w:sz w:val="24"/>
          <w:szCs w:val="24"/>
        </w:rPr>
        <w:t>канта. Кроме того, для суглинистых почв ОДК зависят от их кислотности (рНКcl).</w:t>
      </w:r>
    </w:p>
    <w:p w:rsidR="000030CB" w:rsidRPr="0032246B" w:rsidRDefault="000030CB" w:rsidP="00C47A46">
      <w:pPr>
        <w:tabs>
          <w:tab w:val="left" w:pos="10206"/>
        </w:tabs>
        <w:ind w:firstLine="709"/>
        <w:jc w:val="center"/>
        <w:outlineLvl w:val="0"/>
        <w:rPr>
          <w:b/>
          <w:caps/>
          <w:sz w:val="24"/>
          <w:szCs w:val="24"/>
          <w:lang w:val="ru-RU"/>
        </w:rPr>
      </w:pPr>
    </w:p>
    <w:p w:rsidR="00B26095" w:rsidRPr="0032246B" w:rsidRDefault="00B26095" w:rsidP="00B26095">
      <w:pPr>
        <w:autoSpaceDE w:val="0"/>
        <w:autoSpaceDN w:val="0"/>
        <w:adjustRightInd w:val="0"/>
        <w:jc w:val="left"/>
        <w:rPr>
          <w:rFonts w:ascii="Times New Roman CYR" w:hAnsi="Times New Roman CYR" w:cs="Times New Roman CYR"/>
          <w:sz w:val="20"/>
          <w:lang w:val="ru-RU"/>
        </w:rPr>
      </w:pPr>
      <w:r w:rsidRPr="0032246B">
        <w:rPr>
          <w:rFonts w:ascii="Times New Roman CYR" w:hAnsi="Times New Roman CYR" w:cs="Times New Roman CYR"/>
          <w:sz w:val="20"/>
          <w:lang w:val="ru-RU"/>
        </w:rPr>
        <w:t>Таблица 3.11 Значения ПДК (ОДК) валового содержания тяжелых металлов  и органических загрязнителей в по</w:t>
      </w:r>
      <w:r w:rsidRPr="0032246B">
        <w:rPr>
          <w:rFonts w:ascii="Times New Roman CYR" w:hAnsi="Times New Roman CYR" w:cs="Times New Roman CYR"/>
          <w:sz w:val="20"/>
          <w:lang w:val="ru-RU"/>
        </w:rPr>
        <w:t>ч</w:t>
      </w:r>
      <w:r w:rsidRPr="0032246B">
        <w:rPr>
          <w:rFonts w:ascii="Times New Roman CYR" w:hAnsi="Times New Roman CYR" w:cs="Times New Roman CYR"/>
          <w:sz w:val="20"/>
          <w:lang w:val="ru-RU"/>
        </w:rPr>
        <w:t>вах</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318"/>
        <w:gridCol w:w="1289"/>
        <w:gridCol w:w="1473"/>
        <w:gridCol w:w="1519"/>
        <w:gridCol w:w="3086"/>
        <w:gridCol w:w="150"/>
      </w:tblGrid>
      <w:tr w:rsidR="00B26095" w:rsidRPr="0032246B">
        <w:tblPrEx>
          <w:tblCellMar>
            <w:top w:w="0" w:type="dxa"/>
            <w:bottom w:w="0" w:type="dxa"/>
          </w:tblCellMar>
        </w:tblPrEx>
        <w:trPr>
          <w:trHeight w:val="139"/>
          <w:jc w:val="center"/>
        </w:trPr>
        <w:tc>
          <w:tcPr>
            <w:tcW w:w="2318" w:type="dxa"/>
            <w:vMerge w:val="restart"/>
            <w:tcBorders>
              <w:top w:val="single" w:sz="4" w:space="0" w:color="auto"/>
              <w:bottom w:val="single" w:sz="4" w:space="0" w:color="auto"/>
              <w:right w:val="single" w:sz="4" w:space="0" w:color="auto"/>
            </w:tcBorders>
            <w:shd w:val="clear" w:color="auto" w:fill="FFFFFF"/>
          </w:tcPr>
          <w:p w:rsidR="00B26095" w:rsidRPr="0032246B" w:rsidRDefault="00B26095">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Элемент</w:t>
            </w:r>
          </w:p>
        </w:tc>
        <w:tc>
          <w:tcPr>
            <w:tcW w:w="4281" w:type="dxa"/>
            <w:gridSpan w:val="3"/>
            <w:tcBorders>
              <w:top w:val="single" w:sz="4" w:space="0" w:color="auto"/>
              <w:left w:val="single" w:sz="4" w:space="0" w:color="auto"/>
              <w:bottom w:val="single" w:sz="4" w:space="0" w:color="auto"/>
              <w:right w:val="single" w:sz="4" w:space="0" w:color="auto"/>
            </w:tcBorders>
            <w:shd w:val="clear" w:color="auto" w:fill="FFFFFF"/>
          </w:tcPr>
          <w:p w:rsidR="00B26095" w:rsidRPr="0032246B" w:rsidRDefault="00B26095">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Значение ПДК (ОДК), мг/кг</w:t>
            </w:r>
          </w:p>
        </w:tc>
        <w:tc>
          <w:tcPr>
            <w:tcW w:w="3236" w:type="dxa"/>
            <w:gridSpan w:val="2"/>
            <w:tcBorders>
              <w:top w:val="single" w:sz="4" w:space="0" w:color="auto"/>
              <w:left w:val="single" w:sz="4" w:space="0" w:color="auto"/>
              <w:bottom w:val="single" w:sz="4" w:space="0" w:color="auto"/>
            </w:tcBorders>
            <w:shd w:val="clear" w:color="auto" w:fill="FFFFFF"/>
          </w:tcPr>
          <w:p w:rsidR="00B26095" w:rsidRPr="0032246B" w:rsidRDefault="00B26095">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Нормативный документ</w:t>
            </w:r>
          </w:p>
        </w:tc>
      </w:tr>
      <w:tr w:rsidR="00B26095" w:rsidRPr="0032246B">
        <w:tblPrEx>
          <w:tblCellMar>
            <w:top w:w="0" w:type="dxa"/>
            <w:bottom w:w="0" w:type="dxa"/>
          </w:tblCellMar>
        </w:tblPrEx>
        <w:trPr>
          <w:gridAfter w:val="1"/>
          <w:wAfter w:w="150" w:type="dxa"/>
          <w:trHeight w:val="260"/>
          <w:jc w:val="center"/>
        </w:trPr>
        <w:tc>
          <w:tcPr>
            <w:tcW w:w="2318" w:type="dxa"/>
            <w:vMerge/>
            <w:tcBorders>
              <w:top w:val="single" w:sz="4" w:space="0" w:color="auto"/>
              <w:bottom w:val="single" w:sz="4" w:space="0" w:color="auto"/>
              <w:right w:val="single" w:sz="4" w:space="0" w:color="auto"/>
            </w:tcBorders>
            <w:shd w:val="clear" w:color="auto" w:fill="FFFFFF"/>
            <w:vAlign w:val="center"/>
          </w:tcPr>
          <w:p w:rsidR="00B26095" w:rsidRPr="0032246B" w:rsidRDefault="00B26095">
            <w:pPr>
              <w:autoSpaceDE w:val="0"/>
              <w:autoSpaceDN w:val="0"/>
              <w:adjustRightInd w:val="0"/>
              <w:spacing w:before="40" w:after="40"/>
              <w:jc w:val="center"/>
              <w:rPr>
                <w:rFonts w:ascii="Times New Roman CYR" w:hAnsi="Times New Roman CYR" w:cs="Times New Roman CYR"/>
                <w:sz w:val="22"/>
                <w:szCs w:val="22"/>
                <w:lang w:val="ru-RU"/>
              </w:rPr>
            </w:pPr>
          </w:p>
        </w:tc>
        <w:tc>
          <w:tcPr>
            <w:tcW w:w="1289" w:type="dxa"/>
            <w:tcBorders>
              <w:top w:val="single" w:sz="4" w:space="0" w:color="auto"/>
              <w:left w:val="single" w:sz="4" w:space="0" w:color="auto"/>
              <w:bottom w:val="single" w:sz="4" w:space="0" w:color="auto"/>
              <w:right w:val="single" w:sz="4" w:space="0" w:color="auto"/>
            </w:tcBorders>
            <w:shd w:val="clear" w:color="auto" w:fill="FFFFFF"/>
          </w:tcPr>
          <w:p w:rsidR="00B26095" w:rsidRPr="0032246B" w:rsidRDefault="00B26095">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супесь</w:t>
            </w:r>
          </w:p>
        </w:tc>
        <w:tc>
          <w:tcPr>
            <w:tcW w:w="1473" w:type="dxa"/>
            <w:tcBorders>
              <w:top w:val="single" w:sz="4" w:space="0" w:color="auto"/>
              <w:left w:val="single" w:sz="4" w:space="0" w:color="auto"/>
              <w:bottom w:val="single" w:sz="4" w:space="0" w:color="auto"/>
              <w:right w:val="single" w:sz="4" w:space="0" w:color="auto"/>
            </w:tcBorders>
            <w:shd w:val="clear" w:color="auto" w:fill="FFFFFF"/>
          </w:tcPr>
          <w:p w:rsidR="00B26095" w:rsidRPr="0032246B" w:rsidRDefault="00B26095">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сугл. рН&lt;5,5</w:t>
            </w:r>
          </w:p>
        </w:tc>
        <w:tc>
          <w:tcPr>
            <w:tcW w:w="1519" w:type="dxa"/>
            <w:tcBorders>
              <w:top w:val="single" w:sz="4" w:space="0" w:color="auto"/>
              <w:left w:val="single" w:sz="4" w:space="0" w:color="auto"/>
              <w:bottom w:val="single" w:sz="4" w:space="0" w:color="auto"/>
              <w:right w:val="single" w:sz="4" w:space="0" w:color="auto"/>
            </w:tcBorders>
            <w:shd w:val="clear" w:color="auto" w:fill="FFFFFF"/>
          </w:tcPr>
          <w:p w:rsidR="00B26095" w:rsidRPr="0032246B" w:rsidRDefault="00B26095">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сугл. рН&gt;5,5</w:t>
            </w:r>
          </w:p>
        </w:tc>
        <w:tc>
          <w:tcPr>
            <w:tcW w:w="3086" w:type="dxa"/>
            <w:tcBorders>
              <w:top w:val="single" w:sz="4" w:space="0" w:color="auto"/>
              <w:left w:val="single" w:sz="4" w:space="0" w:color="auto"/>
              <w:bottom w:val="single" w:sz="4" w:space="0" w:color="auto"/>
            </w:tcBorders>
            <w:shd w:val="clear" w:color="auto" w:fill="FFFFFF"/>
            <w:vAlign w:val="center"/>
          </w:tcPr>
          <w:p w:rsidR="00B26095" w:rsidRPr="0032246B" w:rsidRDefault="00B26095">
            <w:pPr>
              <w:autoSpaceDE w:val="0"/>
              <w:autoSpaceDN w:val="0"/>
              <w:adjustRightInd w:val="0"/>
              <w:spacing w:before="40" w:after="40"/>
              <w:jc w:val="center"/>
              <w:rPr>
                <w:rFonts w:ascii="Times New Roman CYR" w:hAnsi="Times New Roman CYR" w:cs="Times New Roman CYR"/>
                <w:sz w:val="22"/>
                <w:szCs w:val="22"/>
                <w:lang w:val="ru-RU"/>
              </w:rPr>
            </w:pPr>
          </w:p>
        </w:tc>
      </w:tr>
      <w:tr w:rsidR="00B26095" w:rsidRPr="0032246B">
        <w:tblPrEx>
          <w:tblCellMar>
            <w:top w:w="0" w:type="dxa"/>
            <w:bottom w:w="0" w:type="dxa"/>
          </w:tblCellMar>
        </w:tblPrEx>
        <w:trPr>
          <w:trHeight w:val="260"/>
          <w:jc w:val="center"/>
        </w:trPr>
        <w:tc>
          <w:tcPr>
            <w:tcW w:w="2318" w:type="dxa"/>
            <w:tcBorders>
              <w:top w:val="single" w:sz="4" w:space="0" w:color="auto"/>
              <w:bottom w:val="single" w:sz="4" w:space="0" w:color="auto"/>
              <w:right w:val="single" w:sz="4" w:space="0" w:color="auto"/>
            </w:tcBorders>
          </w:tcPr>
          <w:p w:rsidR="00B26095" w:rsidRPr="0032246B" w:rsidRDefault="00B26095">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Hg</w:t>
            </w:r>
          </w:p>
        </w:tc>
        <w:tc>
          <w:tcPr>
            <w:tcW w:w="1289" w:type="dxa"/>
            <w:tcBorders>
              <w:top w:val="single" w:sz="4" w:space="0" w:color="auto"/>
              <w:left w:val="single" w:sz="4" w:space="0" w:color="auto"/>
              <w:bottom w:val="single" w:sz="4" w:space="0" w:color="auto"/>
              <w:right w:val="single" w:sz="4" w:space="0" w:color="auto"/>
            </w:tcBorders>
          </w:tcPr>
          <w:p w:rsidR="00B26095" w:rsidRPr="0032246B" w:rsidRDefault="00B26095">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2,1</w:t>
            </w:r>
          </w:p>
        </w:tc>
        <w:tc>
          <w:tcPr>
            <w:tcW w:w="1473" w:type="dxa"/>
            <w:tcBorders>
              <w:top w:val="single" w:sz="4" w:space="0" w:color="auto"/>
              <w:left w:val="single" w:sz="4" w:space="0" w:color="auto"/>
              <w:bottom w:val="single" w:sz="4" w:space="0" w:color="auto"/>
              <w:right w:val="single" w:sz="4" w:space="0" w:color="auto"/>
            </w:tcBorders>
          </w:tcPr>
          <w:p w:rsidR="00B26095" w:rsidRPr="0032246B" w:rsidRDefault="00B26095">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2,1</w:t>
            </w:r>
          </w:p>
        </w:tc>
        <w:tc>
          <w:tcPr>
            <w:tcW w:w="1519" w:type="dxa"/>
            <w:tcBorders>
              <w:top w:val="single" w:sz="4" w:space="0" w:color="auto"/>
              <w:left w:val="single" w:sz="4" w:space="0" w:color="auto"/>
              <w:bottom w:val="single" w:sz="4" w:space="0" w:color="auto"/>
              <w:right w:val="single" w:sz="4" w:space="0" w:color="auto"/>
            </w:tcBorders>
          </w:tcPr>
          <w:p w:rsidR="00B26095" w:rsidRPr="0032246B" w:rsidRDefault="00B26095">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2,1</w:t>
            </w:r>
          </w:p>
        </w:tc>
        <w:tc>
          <w:tcPr>
            <w:tcW w:w="3236" w:type="dxa"/>
            <w:gridSpan w:val="2"/>
            <w:tcBorders>
              <w:top w:val="single" w:sz="4" w:space="0" w:color="auto"/>
              <w:left w:val="single" w:sz="4" w:space="0" w:color="auto"/>
              <w:bottom w:val="single" w:sz="4" w:space="0" w:color="auto"/>
            </w:tcBorders>
          </w:tcPr>
          <w:p w:rsidR="00B26095" w:rsidRPr="0032246B" w:rsidRDefault="00B26095">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ГН 2.1.7. 2041-06</w:t>
            </w:r>
          </w:p>
        </w:tc>
      </w:tr>
      <w:tr w:rsidR="00B26095" w:rsidRPr="0032246B">
        <w:tblPrEx>
          <w:tblCellMar>
            <w:top w:w="0" w:type="dxa"/>
            <w:bottom w:w="0" w:type="dxa"/>
          </w:tblCellMar>
        </w:tblPrEx>
        <w:trPr>
          <w:trHeight w:val="260"/>
          <w:jc w:val="center"/>
        </w:trPr>
        <w:tc>
          <w:tcPr>
            <w:tcW w:w="2318" w:type="dxa"/>
            <w:tcBorders>
              <w:top w:val="single" w:sz="4" w:space="0" w:color="auto"/>
              <w:bottom w:val="single" w:sz="4" w:space="0" w:color="auto"/>
              <w:right w:val="single" w:sz="4" w:space="0" w:color="auto"/>
            </w:tcBorders>
          </w:tcPr>
          <w:p w:rsidR="00B26095" w:rsidRPr="0032246B" w:rsidRDefault="00B26095">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Pb</w:t>
            </w:r>
          </w:p>
        </w:tc>
        <w:tc>
          <w:tcPr>
            <w:tcW w:w="1289" w:type="dxa"/>
            <w:tcBorders>
              <w:top w:val="single" w:sz="4" w:space="0" w:color="auto"/>
              <w:left w:val="single" w:sz="4" w:space="0" w:color="auto"/>
              <w:bottom w:val="single" w:sz="4" w:space="0" w:color="auto"/>
              <w:right w:val="single" w:sz="4" w:space="0" w:color="auto"/>
            </w:tcBorders>
          </w:tcPr>
          <w:p w:rsidR="00B26095" w:rsidRPr="0032246B" w:rsidRDefault="00B26095">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32</w:t>
            </w:r>
          </w:p>
        </w:tc>
        <w:tc>
          <w:tcPr>
            <w:tcW w:w="1473" w:type="dxa"/>
            <w:tcBorders>
              <w:top w:val="single" w:sz="4" w:space="0" w:color="auto"/>
              <w:left w:val="single" w:sz="4" w:space="0" w:color="auto"/>
              <w:bottom w:val="single" w:sz="4" w:space="0" w:color="auto"/>
              <w:right w:val="single" w:sz="4" w:space="0" w:color="auto"/>
            </w:tcBorders>
          </w:tcPr>
          <w:p w:rsidR="00B26095" w:rsidRPr="0032246B" w:rsidRDefault="00B26095">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65</w:t>
            </w:r>
          </w:p>
        </w:tc>
        <w:tc>
          <w:tcPr>
            <w:tcW w:w="1519" w:type="dxa"/>
            <w:tcBorders>
              <w:top w:val="single" w:sz="4" w:space="0" w:color="auto"/>
              <w:left w:val="single" w:sz="4" w:space="0" w:color="auto"/>
              <w:bottom w:val="single" w:sz="4" w:space="0" w:color="auto"/>
              <w:right w:val="single" w:sz="4" w:space="0" w:color="auto"/>
            </w:tcBorders>
          </w:tcPr>
          <w:p w:rsidR="00B26095" w:rsidRPr="0032246B" w:rsidRDefault="00B26095">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130</w:t>
            </w:r>
          </w:p>
        </w:tc>
        <w:tc>
          <w:tcPr>
            <w:tcW w:w="3236" w:type="dxa"/>
            <w:gridSpan w:val="2"/>
            <w:tcBorders>
              <w:top w:val="single" w:sz="4" w:space="0" w:color="auto"/>
              <w:left w:val="single" w:sz="4" w:space="0" w:color="auto"/>
              <w:bottom w:val="single" w:sz="4" w:space="0" w:color="auto"/>
            </w:tcBorders>
          </w:tcPr>
          <w:p w:rsidR="00B26095" w:rsidRPr="0032246B" w:rsidRDefault="00B26095">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ГН 2.1.7. 2511-09</w:t>
            </w:r>
          </w:p>
        </w:tc>
      </w:tr>
      <w:tr w:rsidR="00B26095" w:rsidRPr="0032246B">
        <w:tblPrEx>
          <w:tblCellMar>
            <w:top w:w="0" w:type="dxa"/>
            <w:bottom w:w="0" w:type="dxa"/>
          </w:tblCellMar>
        </w:tblPrEx>
        <w:trPr>
          <w:trHeight w:val="260"/>
          <w:jc w:val="center"/>
        </w:trPr>
        <w:tc>
          <w:tcPr>
            <w:tcW w:w="2318" w:type="dxa"/>
            <w:tcBorders>
              <w:top w:val="single" w:sz="4" w:space="0" w:color="auto"/>
              <w:bottom w:val="single" w:sz="4" w:space="0" w:color="auto"/>
              <w:right w:val="single" w:sz="4" w:space="0" w:color="auto"/>
            </w:tcBorders>
          </w:tcPr>
          <w:p w:rsidR="00B26095" w:rsidRPr="0032246B" w:rsidRDefault="00B26095">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As</w:t>
            </w:r>
          </w:p>
        </w:tc>
        <w:tc>
          <w:tcPr>
            <w:tcW w:w="1289" w:type="dxa"/>
            <w:tcBorders>
              <w:top w:val="single" w:sz="4" w:space="0" w:color="auto"/>
              <w:left w:val="single" w:sz="4" w:space="0" w:color="auto"/>
              <w:bottom w:val="single" w:sz="4" w:space="0" w:color="auto"/>
              <w:right w:val="single" w:sz="4" w:space="0" w:color="auto"/>
            </w:tcBorders>
          </w:tcPr>
          <w:p w:rsidR="00B26095" w:rsidRPr="0032246B" w:rsidRDefault="00B26095">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w:t>
            </w:r>
          </w:p>
        </w:tc>
        <w:tc>
          <w:tcPr>
            <w:tcW w:w="1473" w:type="dxa"/>
            <w:tcBorders>
              <w:top w:val="single" w:sz="4" w:space="0" w:color="auto"/>
              <w:left w:val="single" w:sz="4" w:space="0" w:color="auto"/>
              <w:bottom w:val="single" w:sz="4" w:space="0" w:color="auto"/>
              <w:right w:val="single" w:sz="4" w:space="0" w:color="auto"/>
            </w:tcBorders>
          </w:tcPr>
          <w:p w:rsidR="00B26095" w:rsidRPr="0032246B" w:rsidRDefault="00B26095">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w:t>
            </w:r>
          </w:p>
        </w:tc>
        <w:tc>
          <w:tcPr>
            <w:tcW w:w="1519" w:type="dxa"/>
            <w:tcBorders>
              <w:top w:val="single" w:sz="4" w:space="0" w:color="auto"/>
              <w:left w:val="single" w:sz="4" w:space="0" w:color="auto"/>
              <w:bottom w:val="single" w:sz="4" w:space="0" w:color="auto"/>
              <w:right w:val="single" w:sz="4" w:space="0" w:color="auto"/>
            </w:tcBorders>
          </w:tcPr>
          <w:p w:rsidR="00B26095" w:rsidRPr="0032246B" w:rsidRDefault="00B26095">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10</w:t>
            </w:r>
          </w:p>
        </w:tc>
        <w:tc>
          <w:tcPr>
            <w:tcW w:w="3236" w:type="dxa"/>
            <w:gridSpan w:val="2"/>
            <w:tcBorders>
              <w:top w:val="single" w:sz="4" w:space="0" w:color="auto"/>
              <w:left w:val="single" w:sz="4" w:space="0" w:color="auto"/>
              <w:bottom w:val="single" w:sz="4" w:space="0" w:color="auto"/>
            </w:tcBorders>
          </w:tcPr>
          <w:p w:rsidR="00B26095" w:rsidRPr="0032246B" w:rsidRDefault="00B26095">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ГН 2.1.7. 2511-09</w:t>
            </w:r>
          </w:p>
        </w:tc>
      </w:tr>
      <w:tr w:rsidR="00B26095" w:rsidRPr="0032246B">
        <w:tblPrEx>
          <w:tblCellMar>
            <w:top w:w="0" w:type="dxa"/>
            <w:bottom w:w="0" w:type="dxa"/>
          </w:tblCellMar>
        </w:tblPrEx>
        <w:trPr>
          <w:trHeight w:val="260"/>
          <w:jc w:val="center"/>
        </w:trPr>
        <w:tc>
          <w:tcPr>
            <w:tcW w:w="2318" w:type="dxa"/>
            <w:tcBorders>
              <w:top w:val="single" w:sz="4" w:space="0" w:color="auto"/>
              <w:bottom w:val="single" w:sz="4" w:space="0" w:color="auto"/>
              <w:right w:val="single" w:sz="4" w:space="0" w:color="auto"/>
            </w:tcBorders>
          </w:tcPr>
          <w:p w:rsidR="00B26095" w:rsidRPr="0032246B" w:rsidRDefault="00B26095">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Cd</w:t>
            </w:r>
          </w:p>
        </w:tc>
        <w:tc>
          <w:tcPr>
            <w:tcW w:w="1289" w:type="dxa"/>
            <w:tcBorders>
              <w:top w:val="single" w:sz="4" w:space="0" w:color="auto"/>
              <w:left w:val="single" w:sz="4" w:space="0" w:color="auto"/>
              <w:bottom w:val="single" w:sz="4" w:space="0" w:color="auto"/>
              <w:right w:val="single" w:sz="4" w:space="0" w:color="auto"/>
            </w:tcBorders>
          </w:tcPr>
          <w:p w:rsidR="00B26095" w:rsidRPr="0032246B" w:rsidRDefault="00B26095">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0,5</w:t>
            </w:r>
          </w:p>
        </w:tc>
        <w:tc>
          <w:tcPr>
            <w:tcW w:w="1473" w:type="dxa"/>
            <w:tcBorders>
              <w:top w:val="single" w:sz="4" w:space="0" w:color="auto"/>
              <w:left w:val="single" w:sz="4" w:space="0" w:color="auto"/>
              <w:bottom w:val="single" w:sz="4" w:space="0" w:color="auto"/>
              <w:right w:val="single" w:sz="4" w:space="0" w:color="auto"/>
            </w:tcBorders>
          </w:tcPr>
          <w:p w:rsidR="00B26095" w:rsidRPr="0032246B" w:rsidRDefault="00B26095">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w:t>
            </w:r>
          </w:p>
        </w:tc>
        <w:tc>
          <w:tcPr>
            <w:tcW w:w="1519" w:type="dxa"/>
            <w:tcBorders>
              <w:top w:val="single" w:sz="4" w:space="0" w:color="auto"/>
              <w:left w:val="single" w:sz="4" w:space="0" w:color="auto"/>
              <w:bottom w:val="single" w:sz="4" w:space="0" w:color="auto"/>
              <w:right w:val="single" w:sz="4" w:space="0" w:color="auto"/>
            </w:tcBorders>
          </w:tcPr>
          <w:p w:rsidR="00B26095" w:rsidRPr="0032246B" w:rsidRDefault="00B26095">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w:t>
            </w:r>
          </w:p>
        </w:tc>
        <w:tc>
          <w:tcPr>
            <w:tcW w:w="3236" w:type="dxa"/>
            <w:gridSpan w:val="2"/>
            <w:tcBorders>
              <w:top w:val="single" w:sz="4" w:space="0" w:color="auto"/>
              <w:left w:val="single" w:sz="4" w:space="0" w:color="auto"/>
              <w:bottom w:val="single" w:sz="4" w:space="0" w:color="auto"/>
            </w:tcBorders>
          </w:tcPr>
          <w:p w:rsidR="00B26095" w:rsidRPr="0032246B" w:rsidRDefault="00B26095">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ГН 2.1.7. 2511-09</w:t>
            </w:r>
          </w:p>
        </w:tc>
      </w:tr>
      <w:tr w:rsidR="00B26095" w:rsidRPr="0032246B">
        <w:tblPrEx>
          <w:tblCellMar>
            <w:top w:w="0" w:type="dxa"/>
            <w:bottom w:w="0" w:type="dxa"/>
          </w:tblCellMar>
        </w:tblPrEx>
        <w:trPr>
          <w:trHeight w:val="260"/>
          <w:jc w:val="center"/>
        </w:trPr>
        <w:tc>
          <w:tcPr>
            <w:tcW w:w="2318" w:type="dxa"/>
            <w:tcBorders>
              <w:top w:val="single" w:sz="4" w:space="0" w:color="auto"/>
              <w:bottom w:val="single" w:sz="4" w:space="0" w:color="auto"/>
              <w:right w:val="single" w:sz="4" w:space="0" w:color="auto"/>
            </w:tcBorders>
          </w:tcPr>
          <w:p w:rsidR="00B26095" w:rsidRPr="0032246B" w:rsidRDefault="00B26095">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Zn</w:t>
            </w:r>
          </w:p>
        </w:tc>
        <w:tc>
          <w:tcPr>
            <w:tcW w:w="1289" w:type="dxa"/>
            <w:tcBorders>
              <w:top w:val="single" w:sz="4" w:space="0" w:color="auto"/>
              <w:left w:val="single" w:sz="4" w:space="0" w:color="auto"/>
              <w:bottom w:val="single" w:sz="4" w:space="0" w:color="auto"/>
              <w:right w:val="single" w:sz="4" w:space="0" w:color="auto"/>
            </w:tcBorders>
          </w:tcPr>
          <w:p w:rsidR="00B26095" w:rsidRPr="0032246B" w:rsidRDefault="00B26095">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55</w:t>
            </w:r>
          </w:p>
        </w:tc>
        <w:tc>
          <w:tcPr>
            <w:tcW w:w="1473" w:type="dxa"/>
            <w:tcBorders>
              <w:top w:val="single" w:sz="4" w:space="0" w:color="auto"/>
              <w:left w:val="single" w:sz="4" w:space="0" w:color="auto"/>
              <w:bottom w:val="single" w:sz="4" w:space="0" w:color="auto"/>
              <w:right w:val="single" w:sz="4" w:space="0" w:color="auto"/>
            </w:tcBorders>
          </w:tcPr>
          <w:p w:rsidR="00B26095" w:rsidRPr="0032246B" w:rsidRDefault="00B26095">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110</w:t>
            </w:r>
          </w:p>
        </w:tc>
        <w:tc>
          <w:tcPr>
            <w:tcW w:w="1519" w:type="dxa"/>
            <w:tcBorders>
              <w:top w:val="single" w:sz="4" w:space="0" w:color="auto"/>
              <w:left w:val="single" w:sz="4" w:space="0" w:color="auto"/>
              <w:bottom w:val="single" w:sz="4" w:space="0" w:color="auto"/>
              <w:right w:val="single" w:sz="4" w:space="0" w:color="auto"/>
            </w:tcBorders>
          </w:tcPr>
          <w:p w:rsidR="00B26095" w:rsidRPr="0032246B" w:rsidRDefault="00B26095">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220</w:t>
            </w:r>
          </w:p>
        </w:tc>
        <w:tc>
          <w:tcPr>
            <w:tcW w:w="3236" w:type="dxa"/>
            <w:gridSpan w:val="2"/>
            <w:tcBorders>
              <w:top w:val="single" w:sz="4" w:space="0" w:color="auto"/>
              <w:left w:val="single" w:sz="4" w:space="0" w:color="auto"/>
              <w:bottom w:val="single" w:sz="4" w:space="0" w:color="auto"/>
            </w:tcBorders>
          </w:tcPr>
          <w:p w:rsidR="00B26095" w:rsidRPr="0032246B" w:rsidRDefault="00B26095">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ГН 2.1.7. 2511-09</w:t>
            </w:r>
          </w:p>
        </w:tc>
      </w:tr>
      <w:tr w:rsidR="00B26095" w:rsidRPr="0032246B">
        <w:tblPrEx>
          <w:tblCellMar>
            <w:top w:w="0" w:type="dxa"/>
            <w:bottom w:w="0" w:type="dxa"/>
          </w:tblCellMar>
        </w:tblPrEx>
        <w:trPr>
          <w:trHeight w:val="260"/>
          <w:jc w:val="center"/>
        </w:trPr>
        <w:tc>
          <w:tcPr>
            <w:tcW w:w="2318" w:type="dxa"/>
            <w:tcBorders>
              <w:top w:val="single" w:sz="4" w:space="0" w:color="auto"/>
              <w:bottom w:val="single" w:sz="4" w:space="0" w:color="auto"/>
              <w:right w:val="single" w:sz="4" w:space="0" w:color="auto"/>
            </w:tcBorders>
          </w:tcPr>
          <w:p w:rsidR="00B26095" w:rsidRPr="0032246B" w:rsidRDefault="00B26095">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Ni</w:t>
            </w:r>
          </w:p>
        </w:tc>
        <w:tc>
          <w:tcPr>
            <w:tcW w:w="1289" w:type="dxa"/>
            <w:tcBorders>
              <w:top w:val="single" w:sz="4" w:space="0" w:color="auto"/>
              <w:left w:val="single" w:sz="4" w:space="0" w:color="auto"/>
              <w:bottom w:val="single" w:sz="4" w:space="0" w:color="auto"/>
              <w:right w:val="single" w:sz="4" w:space="0" w:color="auto"/>
            </w:tcBorders>
          </w:tcPr>
          <w:p w:rsidR="00B26095" w:rsidRPr="0032246B" w:rsidRDefault="00B26095">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20</w:t>
            </w:r>
          </w:p>
        </w:tc>
        <w:tc>
          <w:tcPr>
            <w:tcW w:w="1473" w:type="dxa"/>
            <w:tcBorders>
              <w:top w:val="single" w:sz="4" w:space="0" w:color="auto"/>
              <w:left w:val="single" w:sz="4" w:space="0" w:color="auto"/>
              <w:bottom w:val="single" w:sz="4" w:space="0" w:color="auto"/>
              <w:right w:val="single" w:sz="4" w:space="0" w:color="auto"/>
            </w:tcBorders>
          </w:tcPr>
          <w:p w:rsidR="00B26095" w:rsidRPr="0032246B" w:rsidRDefault="00B26095">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40</w:t>
            </w:r>
          </w:p>
        </w:tc>
        <w:tc>
          <w:tcPr>
            <w:tcW w:w="1519" w:type="dxa"/>
            <w:tcBorders>
              <w:top w:val="single" w:sz="4" w:space="0" w:color="auto"/>
              <w:left w:val="single" w:sz="4" w:space="0" w:color="auto"/>
              <w:bottom w:val="single" w:sz="4" w:space="0" w:color="auto"/>
              <w:right w:val="single" w:sz="4" w:space="0" w:color="auto"/>
            </w:tcBorders>
          </w:tcPr>
          <w:p w:rsidR="00B26095" w:rsidRPr="0032246B" w:rsidRDefault="00B26095">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80</w:t>
            </w:r>
          </w:p>
        </w:tc>
        <w:tc>
          <w:tcPr>
            <w:tcW w:w="3236" w:type="dxa"/>
            <w:gridSpan w:val="2"/>
            <w:tcBorders>
              <w:top w:val="single" w:sz="4" w:space="0" w:color="auto"/>
              <w:left w:val="single" w:sz="4" w:space="0" w:color="auto"/>
              <w:bottom w:val="single" w:sz="4" w:space="0" w:color="auto"/>
            </w:tcBorders>
          </w:tcPr>
          <w:p w:rsidR="00B26095" w:rsidRPr="0032246B" w:rsidRDefault="00B26095">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ГН 2.1.7. 2511-09</w:t>
            </w:r>
          </w:p>
        </w:tc>
      </w:tr>
      <w:tr w:rsidR="00B26095" w:rsidRPr="0032246B">
        <w:tblPrEx>
          <w:tblCellMar>
            <w:top w:w="0" w:type="dxa"/>
            <w:bottom w:w="0" w:type="dxa"/>
          </w:tblCellMar>
        </w:tblPrEx>
        <w:trPr>
          <w:trHeight w:val="260"/>
          <w:jc w:val="center"/>
        </w:trPr>
        <w:tc>
          <w:tcPr>
            <w:tcW w:w="2318" w:type="dxa"/>
            <w:tcBorders>
              <w:top w:val="single" w:sz="4" w:space="0" w:color="auto"/>
              <w:bottom w:val="single" w:sz="4" w:space="0" w:color="auto"/>
              <w:right w:val="single" w:sz="4" w:space="0" w:color="auto"/>
            </w:tcBorders>
          </w:tcPr>
          <w:p w:rsidR="00B26095" w:rsidRPr="0032246B" w:rsidRDefault="00B26095">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Cu</w:t>
            </w:r>
          </w:p>
        </w:tc>
        <w:tc>
          <w:tcPr>
            <w:tcW w:w="1289" w:type="dxa"/>
            <w:tcBorders>
              <w:top w:val="single" w:sz="4" w:space="0" w:color="auto"/>
              <w:left w:val="single" w:sz="4" w:space="0" w:color="auto"/>
              <w:bottom w:val="single" w:sz="4" w:space="0" w:color="auto"/>
              <w:right w:val="single" w:sz="4" w:space="0" w:color="auto"/>
            </w:tcBorders>
          </w:tcPr>
          <w:p w:rsidR="00B26095" w:rsidRPr="0032246B" w:rsidRDefault="00B26095">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33</w:t>
            </w:r>
          </w:p>
        </w:tc>
        <w:tc>
          <w:tcPr>
            <w:tcW w:w="1473" w:type="dxa"/>
            <w:tcBorders>
              <w:top w:val="single" w:sz="4" w:space="0" w:color="auto"/>
              <w:left w:val="single" w:sz="4" w:space="0" w:color="auto"/>
              <w:bottom w:val="single" w:sz="4" w:space="0" w:color="auto"/>
              <w:right w:val="single" w:sz="4" w:space="0" w:color="auto"/>
            </w:tcBorders>
          </w:tcPr>
          <w:p w:rsidR="00B26095" w:rsidRPr="0032246B" w:rsidRDefault="00B26095">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66</w:t>
            </w:r>
          </w:p>
        </w:tc>
        <w:tc>
          <w:tcPr>
            <w:tcW w:w="1519" w:type="dxa"/>
            <w:tcBorders>
              <w:top w:val="single" w:sz="4" w:space="0" w:color="auto"/>
              <w:left w:val="single" w:sz="4" w:space="0" w:color="auto"/>
              <w:bottom w:val="single" w:sz="4" w:space="0" w:color="auto"/>
              <w:right w:val="single" w:sz="4" w:space="0" w:color="auto"/>
            </w:tcBorders>
          </w:tcPr>
          <w:p w:rsidR="00B26095" w:rsidRPr="0032246B" w:rsidRDefault="00B26095">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132</w:t>
            </w:r>
          </w:p>
        </w:tc>
        <w:tc>
          <w:tcPr>
            <w:tcW w:w="3236" w:type="dxa"/>
            <w:gridSpan w:val="2"/>
            <w:tcBorders>
              <w:top w:val="single" w:sz="4" w:space="0" w:color="auto"/>
              <w:left w:val="single" w:sz="4" w:space="0" w:color="auto"/>
              <w:bottom w:val="single" w:sz="4" w:space="0" w:color="auto"/>
            </w:tcBorders>
          </w:tcPr>
          <w:p w:rsidR="00B26095" w:rsidRPr="0032246B" w:rsidRDefault="00B26095">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ГН 2.1.7. 2511-09</w:t>
            </w:r>
          </w:p>
        </w:tc>
      </w:tr>
      <w:tr w:rsidR="00B26095" w:rsidRPr="0032246B">
        <w:tblPrEx>
          <w:tblCellMar>
            <w:top w:w="0" w:type="dxa"/>
            <w:bottom w:w="0" w:type="dxa"/>
          </w:tblCellMar>
        </w:tblPrEx>
        <w:trPr>
          <w:trHeight w:val="260"/>
          <w:jc w:val="center"/>
        </w:trPr>
        <w:tc>
          <w:tcPr>
            <w:tcW w:w="2318" w:type="dxa"/>
            <w:tcBorders>
              <w:top w:val="single" w:sz="4" w:space="0" w:color="auto"/>
              <w:bottom w:val="single" w:sz="4" w:space="0" w:color="auto"/>
              <w:right w:val="single" w:sz="4" w:space="0" w:color="auto"/>
            </w:tcBorders>
          </w:tcPr>
          <w:p w:rsidR="00B26095" w:rsidRPr="0032246B" w:rsidRDefault="00B26095">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Бенз(а)пирен</w:t>
            </w:r>
          </w:p>
        </w:tc>
        <w:tc>
          <w:tcPr>
            <w:tcW w:w="1289" w:type="dxa"/>
            <w:tcBorders>
              <w:top w:val="single" w:sz="4" w:space="0" w:color="auto"/>
              <w:left w:val="single" w:sz="4" w:space="0" w:color="auto"/>
              <w:bottom w:val="single" w:sz="4" w:space="0" w:color="auto"/>
              <w:right w:val="single" w:sz="4" w:space="0" w:color="auto"/>
            </w:tcBorders>
          </w:tcPr>
          <w:p w:rsidR="00B26095" w:rsidRPr="0032246B" w:rsidRDefault="00B26095">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0,02</w:t>
            </w:r>
          </w:p>
        </w:tc>
        <w:tc>
          <w:tcPr>
            <w:tcW w:w="1473" w:type="dxa"/>
            <w:tcBorders>
              <w:top w:val="single" w:sz="4" w:space="0" w:color="auto"/>
              <w:left w:val="single" w:sz="4" w:space="0" w:color="auto"/>
              <w:bottom w:val="single" w:sz="4" w:space="0" w:color="auto"/>
              <w:right w:val="single" w:sz="4" w:space="0" w:color="auto"/>
            </w:tcBorders>
          </w:tcPr>
          <w:p w:rsidR="00B26095" w:rsidRPr="0032246B" w:rsidRDefault="00B26095">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0,02</w:t>
            </w:r>
          </w:p>
        </w:tc>
        <w:tc>
          <w:tcPr>
            <w:tcW w:w="1519" w:type="dxa"/>
            <w:tcBorders>
              <w:top w:val="single" w:sz="4" w:space="0" w:color="auto"/>
              <w:left w:val="single" w:sz="4" w:space="0" w:color="auto"/>
              <w:bottom w:val="single" w:sz="4" w:space="0" w:color="auto"/>
              <w:right w:val="single" w:sz="4" w:space="0" w:color="auto"/>
            </w:tcBorders>
          </w:tcPr>
          <w:p w:rsidR="00B26095" w:rsidRPr="0032246B" w:rsidRDefault="00B26095">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0,02</w:t>
            </w:r>
          </w:p>
        </w:tc>
        <w:tc>
          <w:tcPr>
            <w:tcW w:w="3236" w:type="dxa"/>
            <w:gridSpan w:val="2"/>
            <w:tcBorders>
              <w:top w:val="single" w:sz="4" w:space="0" w:color="auto"/>
              <w:left w:val="single" w:sz="4" w:space="0" w:color="auto"/>
              <w:bottom w:val="single" w:sz="4" w:space="0" w:color="auto"/>
            </w:tcBorders>
          </w:tcPr>
          <w:p w:rsidR="00B26095" w:rsidRPr="0032246B" w:rsidRDefault="00B26095">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ГН 2.1.7. 2511-09</w:t>
            </w:r>
          </w:p>
        </w:tc>
      </w:tr>
      <w:tr w:rsidR="00B26095" w:rsidRPr="0032246B">
        <w:tblPrEx>
          <w:tblCellMar>
            <w:top w:w="0" w:type="dxa"/>
            <w:bottom w:w="0" w:type="dxa"/>
          </w:tblCellMar>
        </w:tblPrEx>
        <w:trPr>
          <w:trHeight w:val="260"/>
          <w:jc w:val="center"/>
        </w:trPr>
        <w:tc>
          <w:tcPr>
            <w:tcW w:w="2318" w:type="dxa"/>
            <w:tcBorders>
              <w:top w:val="single" w:sz="4" w:space="0" w:color="auto"/>
              <w:bottom w:val="single" w:sz="4" w:space="0" w:color="auto"/>
              <w:right w:val="single" w:sz="4" w:space="0" w:color="auto"/>
            </w:tcBorders>
          </w:tcPr>
          <w:p w:rsidR="00B26095" w:rsidRPr="0032246B" w:rsidRDefault="00B26095">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Нефтепродукты</w:t>
            </w:r>
          </w:p>
        </w:tc>
        <w:tc>
          <w:tcPr>
            <w:tcW w:w="1289" w:type="dxa"/>
            <w:tcBorders>
              <w:top w:val="single" w:sz="4" w:space="0" w:color="auto"/>
              <w:left w:val="single" w:sz="4" w:space="0" w:color="auto"/>
              <w:bottom w:val="single" w:sz="4" w:space="0" w:color="auto"/>
              <w:right w:val="single" w:sz="4" w:space="0" w:color="auto"/>
            </w:tcBorders>
          </w:tcPr>
          <w:p w:rsidR="00B26095" w:rsidRPr="0032246B" w:rsidRDefault="00B26095">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1000</w:t>
            </w:r>
          </w:p>
        </w:tc>
        <w:tc>
          <w:tcPr>
            <w:tcW w:w="1473" w:type="dxa"/>
            <w:tcBorders>
              <w:top w:val="single" w:sz="4" w:space="0" w:color="auto"/>
              <w:left w:val="single" w:sz="4" w:space="0" w:color="auto"/>
              <w:bottom w:val="single" w:sz="4" w:space="0" w:color="auto"/>
              <w:right w:val="single" w:sz="4" w:space="0" w:color="auto"/>
            </w:tcBorders>
          </w:tcPr>
          <w:p w:rsidR="00B26095" w:rsidRPr="0032246B" w:rsidRDefault="00B26095">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1000</w:t>
            </w:r>
          </w:p>
        </w:tc>
        <w:tc>
          <w:tcPr>
            <w:tcW w:w="1519" w:type="dxa"/>
            <w:tcBorders>
              <w:top w:val="single" w:sz="4" w:space="0" w:color="auto"/>
              <w:left w:val="single" w:sz="4" w:space="0" w:color="auto"/>
              <w:bottom w:val="single" w:sz="4" w:space="0" w:color="auto"/>
              <w:right w:val="single" w:sz="4" w:space="0" w:color="auto"/>
            </w:tcBorders>
          </w:tcPr>
          <w:p w:rsidR="00B26095" w:rsidRPr="0032246B" w:rsidRDefault="00B26095">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1000</w:t>
            </w:r>
          </w:p>
        </w:tc>
        <w:tc>
          <w:tcPr>
            <w:tcW w:w="3236" w:type="dxa"/>
            <w:gridSpan w:val="2"/>
            <w:tcBorders>
              <w:top w:val="single" w:sz="4" w:space="0" w:color="auto"/>
              <w:left w:val="single" w:sz="4" w:space="0" w:color="auto"/>
              <w:bottom w:val="single" w:sz="4" w:space="0" w:color="auto"/>
            </w:tcBorders>
          </w:tcPr>
          <w:p w:rsidR="00B26095" w:rsidRPr="0032246B" w:rsidRDefault="00B26095">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«Порядок определения разм</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ров ущерба от загрязнения з</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мель химическими веществ</w:t>
            </w:r>
            <w:r w:rsidRPr="0032246B">
              <w:rPr>
                <w:rFonts w:ascii="Times New Roman CYR" w:hAnsi="Times New Roman CYR" w:cs="Times New Roman CYR"/>
                <w:sz w:val="22"/>
                <w:szCs w:val="22"/>
                <w:lang w:val="ru-RU"/>
              </w:rPr>
              <w:t>а</w:t>
            </w:r>
            <w:r w:rsidRPr="0032246B">
              <w:rPr>
                <w:rFonts w:ascii="Times New Roman CYR" w:hAnsi="Times New Roman CYR" w:cs="Times New Roman CYR"/>
                <w:sz w:val="22"/>
                <w:szCs w:val="22"/>
                <w:lang w:val="ru-RU"/>
              </w:rPr>
              <w:t>ми»,утвержденным Роскомз</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мом 10 ноября 1993г.,Минприроды РФ 18 н</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ября 1993 г</w:t>
            </w:r>
          </w:p>
        </w:tc>
      </w:tr>
    </w:tbl>
    <w:p w:rsidR="00B26095" w:rsidRPr="0032246B" w:rsidRDefault="00B26095" w:rsidP="00B26095">
      <w:pPr>
        <w:pStyle w:val="af0"/>
        <w:rPr>
          <w:sz w:val="24"/>
          <w:szCs w:val="24"/>
        </w:rPr>
      </w:pPr>
      <w:r w:rsidRPr="0032246B">
        <w:rPr>
          <w:sz w:val="24"/>
          <w:szCs w:val="24"/>
        </w:rPr>
        <w:t>Для оценки степени химического загрязнения почво-грунтов в рамках инженерно-экологических изысканий был проведен отбор проб почво-грунтов в количестве 16 шт.</w:t>
      </w:r>
    </w:p>
    <w:p w:rsidR="00B26095" w:rsidRPr="0032246B" w:rsidRDefault="00B26095" w:rsidP="00B26095">
      <w:pPr>
        <w:pStyle w:val="af0"/>
        <w:rPr>
          <w:sz w:val="24"/>
          <w:szCs w:val="24"/>
        </w:rPr>
      </w:pPr>
      <w:r w:rsidRPr="0032246B">
        <w:rPr>
          <w:sz w:val="24"/>
          <w:szCs w:val="24"/>
        </w:rPr>
        <w:t>В протоколах аналитических исследований (Приложение Д) и в отчете сравнение выя</w:t>
      </w:r>
      <w:r w:rsidRPr="0032246B">
        <w:rPr>
          <w:sz w:val="24"/>
          <w:szCs w:val="24"/>
        </w:rPr>
        <w:t>в</w:t>
      </w:r>
      <w:r w:rsidRPr="0032246B">
        <w:rPr>
          <w:sz w:val="24"/>
          <w:szCs w:val="24"/>
        </w:rPr>
        <w:t>ленных концентраций производится с ПДК (ОДК) с учетом литологического состава грунтов их кислотности – суглинков и глин с рН более 5,5. Оценка опасности загрязнения почв компле</w:t>
      </w:r>
      <w:r w:rsidRPr="0032246B">
        <w:rPr>
          <w:sz w:val="24"/>
          <w:szCs w:val="24"/>
        </w:rPr>
        <w:t>к</w:t>
      </w:r>
      <w:r w:rsidRPr="0032246B">
        <w:rPr>
          <w:sz w:val="24"/>
          <w:szCs w:val="24"/>
        </w:rPr>
        <w:t>сом металлов для здоровья населения производится по показателю суммарного загрязнения (Zc).</w:t>
      </w:r>
    </w:p>
    <w:p w:rsidR="00B26095" w:rsidRPr="0032246B" w:rsidRDefault="00B26095" w:rsidP="00B26095">
      <w:pPr>
        <w:autoSpaceDE w:val="0"/>
        <w:autoSpaceDN w:val="0"/>
        <w:adjustRightInd w:val="0"/>
        <w:spacing w:after="200" w:line="276" w:lineRule="auto"/>
        <w:jc w:val="left"/>
        <w:rPr>
          <w:rFonts w:ascii="Calibri" w:hAnsi="Calibri" w:cs="Calibri"/>
          <w:sz w:val="22"/>
          <w:szCs w:val="22"/>
          <w:lang w:val="ru-RU"/>
        </w:rPr>
      </w:pPr>
      <w:r w:rsidRPr="0032246B">
        <w:rPr>
          <w:sz w:val="24"/>
          <w:szCs w:val="24"/>
        </w:rPr>
        <w:t>Ниже, в таблице приведены характеристики содержания неорганических и органических загр</w:t>
      </w:r>
      <w:r w:rsidRPr="0032246B">
        <w:rPr>
          <w:sz w:val="24"/>
          <w:szCs w:val="24"/>
        </w:rPr>
        <w:t>я</w:t>
      </w:r>
      <w:r w:rsidRPr="0032246B">
        <w:rPr>
          <w:sz w:val="24"/>
          <w:szCs w:val="24"/>
        </w:rPr>
        <w:t>знителей в почво-грунтах земельного участка под строительство проектируемого автозимника.</w:t>
      </w:r>
    </w:p>
    <w:p w:rsidR="001D0944" w:rsidRPr="0032246B" w:rsidRDefault="001D0944" w:rsidP="001D0944">
      <w:pPr>
        <w:autoSpaceDE w:val="0"/>
        <w:autoSpaceDN w:val="0"/>
        <w:adjustRightInd w:val="0"/>
        <w:jc w:val="left"/>
        <w:rPr>
          <w:rFonts w:ascii="Times New Roman CYR" w:hAnsi="Times New Roman CYR" w:cs="Times New Roman CYR"/>
          <w:sz w:val="20"/>
          <w:lang w:val="ru-RU"/>
        </w:rPr>
      </w:pPr>
      <w:r w:rsidRPr="0032246B">
        <w:rPr>
          <w:rFonts w:ascii="Times New Roman CYR" w:hAnsi="Times New Roman CYR" w:cs="Times New Roman CYR"/>
          <w:sz w:val="20"/>
          <w:lang w:val="ru-RU"/>
        </w:rPr>
        <w:t>Таблица 3.12 Содержание химических загрязнителей в почво-грунтах участка, мг/кг</w:t>
      </w:r>
    </w:p>
    <w:tbl>
      <w:tblPr>
        <w:tblW w:w="0" w:type="auto"/>
        <w:tblLayout w:type="fixed"/>
        <w:tblCellMar>
          <w:left w:w="40" w:type="dxa"/>
          <w:right w:w="40" w:type="dxa"/>
        </w:tblCellMar>
        <w:tblLook w:val="0000" w:firstRow="0" w:lastRow="0" w:firstColumn="0" w:lastColumn="0" w:noHBand="0" w:noVBand="0"/>
      </w:tblPr>
      <w:tblGrid>
        <w:gridCol w:w="1933"/>
        <w:gridCol w:w="1493"/>
        <w:gridCol w:w="1485"/>
        <w:gridCol w:w="1495"/>
        <w:gridCol w:w="1538"/>
        <w:gridCol w:w="1825"/>
      </w:tblGrid>
      <w:tr w:rsidR="001D0944" w:rsidRPr="0032246B">
        <w:tblPrEx>
          <w:tblCellMar>
            <w:top w:w="0" w:type="dxa"/>
            <w:bottom w:w="0" w:type="dxa"/>
          </w:tblCellMar>
        </w:tblPrEx>
        <w:trPr>
          <w:trHeight w:val="373"/>
        </w:trPr>
        <w:tc>
          <w:tcPr>
            <w:tcW w:w="1933" w:type="dxa"/>
            <w:vMerge w:val="restart"/>
            <w:tcBorders>
              <w:top w:val="single" w:sz="6" w:space="0" w:color="auto"/>
              <w:left w:val="single" w:sz="6" w:space="0" w:color="auto"/>
              <w:bottom w:val="nil"/>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Определяемый п</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казатель</w:t>
            </w:r>
          </w:p>
        </w:tc>
        <w:tc>
          <w:tcPr>
            <w:tcW w:w="6011" w:type="dxa"/>
            <w:gridSpan w:val="4"/>
            <w:tcBorders>
              <w:top w:val="single" w:sz="6" w:space="0" w:color="auto"/>
              <w:left w:val="single" w:sz="6" w:space="0" w:color="auto"/>
              <w:bottom w:val="single" w:sz="6" w:space="0" w:color="auto"/>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Результаты исследований, код пробы</w:t>
            </w:r>
          </w:p>
        </w:tc>
        <w:tc>
          <w:tcPr>
            <w:tcW w:w="1825" w:type="dxa"/>
            <w:vMerge w:val="restart"/>
            <w:tcBorders>
              <w:top w:val="single" w:sz="6" w:space="0" w:color="auto"/>
              <w:left w:val="single" w:sz="6" w:space="0" w:color="auto"/>
              <w:bottom w:val="nil"/>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ПДК, ОДК мг/кг</w:t>
            </w:r>
          </w:p>
        </w:tc>
      </w:tr>
      <w:tr w:rsidR="001D0944" w:rsidRPr="0032246B">
        <w:tblPrEx>
          <w:tblCellMar>
            <w:top w:w="0" w:type="dxa"/>
            <w:bottom w:w="0" w:type="dxa"/>
          </w:tblCellMar>
        </w:tblPrEx>
        <w:trPr>
          <w:trHeight w:val="344"/>
        </w:trPr>
        <w:tc>
          <w:tcPr>
            <w:tcW w:w="1933" w:type="dxa"/>
            <w:vMerge/>
            <w:tcBorders>
              <w:top w:val="nil"/>
              <w:left w:val="single" w:sz="6" w:space="0" w:color="auto"/>
              <w:bottom w:val="nil"/>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p>
        </w:tc>
        <w:tc>
          <w:tcPr>
            <w:tcW w:w="1493" w:type="dxa"/>
            <w:tcBorders>
              <w:top w:val="single" w:sz="6" w:space="0" w:color="auto"/>
              <w:left w:val="single" w:sz="6" w:space="0" w:color="auto"/>
              <w:bottom w:val="nil"/>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1062-П</w:t>
            </w:r>
          </w:p>
        </w:tc>
        <w:tc>
          <w:tcPr>
            <w:tcW w:w="1485" w:type="dxa"/>
            <w:tcBorders>
              <w:top w:val="single" w:sz="6" w:space="0" w:color="auto"/>
              <w:left w:val="single" w:sz="6" w:space="0" w:color="auto"/>
              <w:bottom w:val="nil"/>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1063-П</w:t>
            </w:r>
          </w:p>
        </w:tc>
        <w:tc>
          <w:tcPr>
            <w:tcW w:w="1495" w:type="dxa"/>
            <w:tcBorders>
              <w:top w:val="single" w:sz="6" w:space="0" w:color="auto"/>
              <w:left w:val="single" w:sz="6" w:space="0" w:color="auto"/>
              <w:bottom w:val="nil"/>
              <w:right w:val="single" w:sz="4"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1064-П</w:t>
            </w:r>
          </w:p>
        </w:tc>
        <w:tc>
          <w:tcPr>
            <w:tcW w:w="1538" w:type="dxa"/>
            <w:tcBorders>
              <w:top w:val="single" w:sz="6" w:space="0" w:color="auto"/>
              <w:left w:val="single" w:sz="4" w:space="0" w:color="auto"/>
              <w:bottom w:val="nil"/>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1065-П</w:t>
            </w:r>
          </w:p>
        </w:tc>
        <w:tc>
          <w:tcPr>
            <w:tcW w:w="1825" w:type="dxa"/>
            <w:vMerge/>
            <w:tcBorders>
              <w:top w:val="nil"/>
              <w:left w:val="single" w:sz="6" w:space="0" w:color="auto"/>
              <w:bottom w:val="nil"/>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p>
        </w:tc>
      </w:tr>
      <w:tr w:rsidR="001D0944" w:rsidRPr="0032246B">
        <w:tblPrEx>
          <w:tblCellMar>
            <w:top w:w="0" w:type="dxa"/>
            <w:bottom w:w="0" w:type="dxa"/>
          </w:tblCellMar>
        </w:tblPrEx>
        <w:tc>
          <w:tcPr>
            <w:tcW w:w="1933" w:type="dxa"/>
            <w:tcBorders>
              <w:top w:val="single" w:sz="6" w:space="0" w:color="auto"/>
              <w:left w:val="single" w:sz="6" w:space="0" w:color="auto"/>
              <w:bottom w:val="single" w:sz="6" w:space="0" w:color="auto"/>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pH</w:t>
            </w:r>
          </w:p>
        </w:tc>
        <w:tc>
          <w:tcPr>
            <w:tcW w:w="1493" w:type="dxa"/>
            <w:tcBorders>
              <w:top w:val="single" w:sz="6" w:space="0" w:color="auto"/>
              <w:left w:val="single" w:sz="6" w:space="0" w:color="auto"/>
              <w:bottom w:val="single" w:sz="6" w:space="0" w:color="auto"/>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6,25</w:t>
            </w:r>
          </w:p>
        </w:tc>
        <w:tc>
          <w:tcPr>
            <w:tcW w:w="1485" w:type="dxa"/>
            <w:tcBorders>
              <w:top w:val="single" w:sz="6" w:space="0" w:color="auto"/>
              <w:left w:val="single" w:sz="6" w:space="0" w:color="auto"/>
              <w:bottom w:val="single" w:sz="6" w:space="0" w:color="auto"/>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6,10</w:t>
            </w:r>
          </w:p>
        </w:tc>
        <w:tc>
          <w:tcPr>
            <w:tcW w:w="1495" w:type="dxa"/>
            <w:tcBorders>
              <w:top w:val="single" w:sz="6" w:space="0" w:color="auto"/>
              <w:left w:val="single" w:sz="6" w:space="0" w:color="auto"/>
              <w:bottom w:val="single" w:sz="6" w:space="0" w:color="auto"/>
              <w:right w:val="single" w:sz="4"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6,28</w:t>
            </w:r>
          </w:p>
        </w:tc>
        <w:tc>
          <w:tcPr>
            <w:tcW w:w="1538" w:type="dxa"/>
            <w:tcBorders>
              <w:top w:val="single" w:sz="6" w:space="0" w:color="auto"/>
              <w:left w:val="single" w:sz="4" w:space="0" w:color="auto"/>
              <w:bottom w:val="single" w:sz="6" w:space="0" w:color="auto"/>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6,30</w:t>
            </w:r>
          </w:p>
        </w:tc>
        <w:tc>
          <w:tcPr>
            <w:tcW w:w="1825" w:type="dxa"/>
            <w:tcBorders>
              <w:top w:val="single" w:sz="6" w:space="0" w:color="auto"/>
              <w:left w:val="single" w:sz="6" w:space="0" w:color="auto"/>
              <w:bottom w:val="single" w:sz="6" w:space="0" w:color="auto"/>
              <w:right w:val="single" w:sz="6" w:space="0" w:color="auto"/>
            </w:tcBorders>
            <w:vAlign w:val="center"/>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r>
      <w:tr w:rsidR="001D0944" w:rsidRPr="0032246B">
        <w:tblPrEx>
          <w:tblCellMar>
            <w:top w:w="0" w:type="dxa"/>
            <w:bottom w:w="0" w:type="dxa"/>
          </w:tblCellMar>
        </w:tblPrEx>
        <w:tc>
          <w:tcPr>
            <w:tcW w:w="1933" w:type="dxa"/>
            <w:tcBorders>
              <w:top w:val="single" w:sz="6" w:space="0" w:color="auto"/>
              <w:left w:val="single" w:sz="6" w:space="0" w:color="auto"/>
              <w:bottom w:val="single" w:sz="6" w:space="0" w:color="auto"/>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Кадмий</w:t>
            </w:r>
          </w:p>
        </w:tc>
        <w:tc>
          <w:tcPr>
            <w:tcW w:w="1493" w:type="dxa"/>
            <w:tcBorders>
              <w:top w:val="single" w:sz="6" w:space="0" w:color="auto"/>
              <w:left w:val="single" w:sz="6" w:space="0" w:color="auto"/>
              <w:bottom w:val="single" w:sz="6" w:space="0" w:color="auto"/>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0,14</w:t>
            </w:r>
          </w:p>
        </w:tc>
        <w:tc>
          <w:tcPr>
            <w:tcW w:w="1485" w:type="dxa"/>
            <w:tcBorders>
              <w:top w:val="single" w:sz="6" w:space="0" w:color="auto"/>
              <w:left w:val="single" w:sz="6" w:space="0" w:color="auto"/>
              <w:bottom w:val="single" w:sz="6" w:space="0" w:color="auto"/>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0.08</w:t>
            </w:r>
          </w:p>
        </w:tc>
        <w:tc>
          <w:tcPr>
            <w:tcW w:w="1495" w:type="dxa"/>
            <w:tcBorders>
              <w:top w:val="single" w:sz="6" w:space="0" w:color="auto"/>
              <w:left w:val="single" w:sz="6" w:space="0" w:color="auto"/>
              <w:bottom w:val="single" w:sz="6" w:space="0" w:color="auto"/>
              <w:right w:val="single" w:sz="4"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0,09</w:t>
            </w:r>
          </w:p>
        </w:tc>
        <w:tc>
          <w:tcPr>
            <w:tcW w:w="1538" w:type="dxa"/>
            <w:tcBorders>
              <w:top w:val="single" w:sz="6" w:space="0" w:color="auto"/>
              <w:left w:val="single" w:sz="4" w:space="0" w:color="auto"/>
              <w:bottom w:val="single" w:sz="6" w:space="0" w:color="auto"/>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0,02</w:t>
            </w:r>
          </w:p>
        </w:tc>
        <w:tc>
          <w:tcPr>
            <w:tcW w:w="1825" w:type="dxa"/>
            <w:tcBorders>
              <w:top w:val="single" w:sz="6" w:space="0" w:color="auto"/>
              <w:left w:val="single" w:sz="6" w:space="0" w:color="auto"/>
              <w:bottom w:val="single" w:sz="6" w:space="0" w:color="auto"/>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0,5</w:t>
            </w:r>
          </w:p>
        </w:tc>
      </w:tr>
      <w:tr w:rsidR="001D0944" w:rsidRPr="0032246B">
        <w:tblPrEx>
          <w:tblCellMar>
            <w:top w:w="0" w:type="dxa"/>
            <w:bottom w:w="0" w:type="dxa"/>
          </w:tblCellMar>
        </w:tblPrEx>
        <w:tc>
          <w:tcPr>
            <w:tcW w:w="1933" w:type="dxa"/>
            <w:tcBorders>
              <w:top w:val="single" w:sz="6" w:space="0" w:color="auto"/>
              <w:left w:val="single" w:sz="6" w:space="0" w:color="auto"/>
              <w:bottom w:val="single" w:sz="6" w:space="0" w:color="auto"/>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Медь</w:t>
            </w:r>
          </w:p>
        </w:tc>
        <w:tc>
          <w:tcPr>
            <w:tcW w:w="1493" w:type="dxa"/>
            <w:tcBorders>
              <w:top w:val="single" w:sz="6" w:space="0" w:color="auto"/>
              <w:left w:val="single" w:sz="6" w:space="0" w:color="auto"/>
              <w:bottom w:val="single" w:sz="6" w:space="0" w:color="auto"/>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22,9</w:t>
            </w:r>
          </w:p>
        </w:tc>
        <w:tc>
          <w:tcPr>
            <w:tcW w:w="1485" w:type="dxa"/>
            <w:tcBorders>
              <w:top w:val="single" w:sz="6" w:space="0" w:color="auto"/>
              <w:left w:val="single" w:sz="6" w:space="0" w:color="auto"/>
              <w:bottom w:val="single" w:sz="6" w:space="0" w:color="auto"/>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24,1</w:t>
            </w:r>
          </w:p>
        </w:tc>
        <w:tc>
          <w:tcPr>
            <w:tcW w:w="1495" w:type="dxa"/>
            <w:tcBorders>
              <w:top w:val="single" w:sz="6" w:space="0" w:color="auto"/>
              <w:left w:val="single" w:sz="6" w:space="0" w:color="auto"/>
              <w:bottom w:val="single" w:sz="6" w:space="0" w:color="auto"/>
              <w:right w:val="single" w:sz="4"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26,8</w:t>
            </w:r>
          </w:p>
        </w:tc>
        <w:tc>
          <w:tcPr>
            <w:tcW w:w="1538" w:type="dxa"/>
            <w:tcBorders>
              <w:top w:val="single" w:sz="6" w:space="0" w:color="auto"/>
              <w:left w:val="single" w:sz="4" w:space="0" w:color="auto"/>
              <w:bottom w:val="single" w:sz="6" w:space="0" w:color="auto"/>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21,7</w:t>
            </w:r>
          </w:p>
        </w:tc>
        <w:tc>
          <w:tcPr>
            <w:tcW w:w="1825" w:type="dxa"/>
            <w:tcBorders>
              <w:top w:val="single" w:sz="6" w:space="0" w:color="auto"/>
              <w:left w:val="single" w:sz="6" w:space="0" w:color="auto"/>
              <w:bottom w:val="single" w:sz="6" w:space="0" w:color="auto"/>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33,0</w:t>
            </w:r>
          </w:p>
        </w:tc>
      </w:tr>
      <w:tr w:rsidR="001D0944" w:rsidRPr="0032246B">
        <w:tblPrEx>
          <w:tblCellMar>
            <w:top w:w="0" w:type="dxa"/>
            <w:bottom w:w="0" w:type="dxa"/>
          </w:tblCellMar>
        </w:tblPrEx>
        <w:tc>
          <w:tcPr>
            <w:tcW w:w="1933" w:type="dxa"/>
            <w:tcBorders>
              <w:top w:val="single" w:sz="6" w:space="0" w:color="auto"/>
              <w:left w:val="single" w:sz="6" w:space="0" w:color="auto"/>
              <w:bottom w:val="single" w:sz="6" w:space="0" w:color="auto"/>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Мышьяк</w:t>
            </w:r>
          </w:p>
        </w:tc>
        <w:tc>
          <w:tcPr>
            <w:tcW w:w="1493" w:type="dxa"/>
            <w:tcBorders>
              <w:top w:val="single" w:sz="6" w:space="0" w:color="auto"/>
              <w:left w:val="single" w:sz="6" w:space="0" w:color="auto"/>
              <w:bottom w:val="single" w:sz="6" w:space="0" w:color="auto"/>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0,06</w:t>
            </w:r>
          </w:p>
        </w:tc>
        <w:tc>
          <w:tcPr>
            <w:tcW w:w="1485" w:type="dxa"/>
            <w:tcBorders>
              <w:top w:val="single" w:sz="6" w:space="0" w:color="auto"/>
              <w:left w:val="single" w:sz="6" w:space="0" w:color="auto"/>
              <w:bottom w:val="single" w:sz="6" w:space="0" w:color="auto"/>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0,05</w:t>
            </w:r>
          </w:p>
        </w:tc>
        <w:tc>
          <w:tcPr>
            <w:tcW w:w="1495" w:type="dxa"/>
            <w:tcBorders>
              <w:top w:val="single" w:sz="6" w:space="0" w:color="auto"/>
              <w:left w:val="single" w:sz="6" w:space="0" w:color="auto"/>
              <w:bottom w:val="single" w:sz="6" w:space="0" w:color="auto"/>
              <w:right w:val="single" w:sz="4"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0,05</w:t>
            </w:r>
          </w:p>
        </w:tc>
        <w:tc>
          <w:tcPr>
            <w:tcW w:w="1538" w:type="dxa"/>
            <w:tcBorders>
              <w:top w:val="single" w:sz="6" w:space="0" w:color="auto"/>
              <w:left w:val="single" w:sz="4" w:space="0" w:color="auto"/>
              <w:bottom w:val="single" w:sz="6" w:space="0" w:color="auto"/>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0,04</w:t>
            </w:r>
          </w:p>
        </w:tc>
        <w:tc>
          <w:tcPr>
            <w:tcW w:w="1825" w:type="dxa"/>
            <w:tcBorders>
              <w:top w:val="single" w:sz="6" w:space="0" w:color="auto"/>
              <w:left w:val="single" w:sz="6" w:space="0" w:color="auto"/>
              <w:bottom w:val="single" w:sz="6" w:space="0" w:color="auto"/>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2,0</w:t>
            </w:r>
          </w:p>
        </w:tc>
      </w:tr>
      <w:tr w:rsidR="001D0944" w:rsidRPr="0032246B">
        <w:tblPrEx>
          <w:tblCellMar>
            <w:top w:w="0" w:type="dxa"/>
            <w:bottom w:w="0" w:type="dxa"/>
          </w:tblCellMar>
        </w:tblPrEx>
        <w:tc>
          <w:tcPr>
            <w:tcW w:w="1933" w:type="dxa"/>
            <w:tcBorders>
              <w:top w:val="single" w:sz="6" w:space="0" w:color="auto"/>
              <w:left w:val="single" w:sz="6" w:space="0" w:color="auto"/>
              <w:bottom w:val="single" w:sz="6" w:space="0" w:color="auto"/>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lastRenderedPageBreak/>
              <w:t>Никель</w:t>
            </w:r>
          </w:p>
        </w:tc>
        <w:tc>
          <w:tcPr>
            <w:tcW w:w="1493" w:type="dxa"/>
            <w:tcBorders>
              <w:top w:val="single" w:sz="6" w:space="0" w:color="auto"/>
              <w:left w:val="single" w:sz="6" w:space="0" w:color="auto"/>
              <w:bottom w:val="single" w:sz="6" w:space="0" w:color="auto"/>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8,1</w:t>
            </w:r>
          </w:p>
        </w:tc>
        <w:tc>
          <w:tcPr>
            <w:tcW w:w="1485" w:type="dxa"/>
            <w:tcBorders>
              <w:top w:val="single" w:sz="6" w:space="0" w:color="auto"/>
              <w:left w:val="single" w:sz="6" w:space="0" w:color="auto"/>
              <w:bottom w:val="single" w:sz="6" w:space="0" w:color="auto"/>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5,8</w:t>
            </w:r>
          </w:p>
        </w:tc>
        <w:tc>
          <w:tcPr>
            <w:tcW w:w="1495" w:type="dxa"/>
            <w:tcBorders>
              <w:top w:val="single" w:sz="6" w:space="0" w:color="auto"/>
              <w:left w:val="single" w:sz="6" w:space="0" w:color="auto"/>
              <w:bottom w:val="single" w:sz="6" w:space="0" w:color="auto"/>
              <w:right w:val="single" w:sz="4"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7,3</w:t>
            </w:r>
          </w:p>
        </w:tc>
        <w:tc>
          <w:tcPr>
            <w:tcW w:w="1538" w:type="dxa"/>
            <w:tcBorders>
              <w:top w:val="single" w:sz="6" w:space="0" w:color="auto"/>
              <w:left w:val="single" w:sz="4" w:space="0" w:color="auto"/>
              <w:bottom w:val="single" w:sz="6" w:space="0" w:color="auto"/>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8,1</w:t>
            </w:r>
          </w:p>
        </w:tc>
        <w:tc>
          <w:tcPr>
            <w:tcW w:w="1825" w:type="dxa"/>
            <w:tcBorders>
              <w:top w:val="single" w:sz="6" w:space="0" w:color="auto"/>
              <w:left w:val="single" w:sz="6" w:space="0" w:color="auto"/>
              <w:bottom w:val="single" w:sz="6" w:space="0" w:color="auto"/>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20,0</w:t>
            </w:r>
          </w:p>
        </w:tc>
      </w:tr>
      <w:tr w:rsidR="001D0944" w:rsidRPr="0032246B">
        <w:tblPrEx>
          <w:tblCellMar>
            <w:top w:w="0" w:type="dxa"/>
            <w:bottom w:w="0" w:type="dxa"/>
          </w:tblCellMar>
        </w:tblPrEx>
        <w:tc>
          <w:tcPr>
            <w:tcW w:w="1933" w:type="dxa"/>
            <w:tcBorders>
              <w:top w:val="single" w:sz="6" w:space="0" w:color="auto"/>
              <w:left w:val="single" w:sz="6" w:space="0" w:color="auto"/>
              <w:bottom w:val="single" w:sz="6" w:space="0" w:color="auto"/>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Ртуть</w:t>
            </w:r>
          </w:p>
        </w:tc>
        <w:tc>
          <w:tcPr>
            <w:tcW w:w="1493" w:type="dxa"/>
            <w:tcBorders>
              <w:top w:val="single" w:sz="6" w:space="0" w:color="auto"/>
              <w:left w:val="single" w:sz="6" w:space="0" w:color="auto"/>
              <w:bottom w:val="single" w:sz="6" w:space="0" w:color="auto"/>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0,037</w:t>
            </w:r>
          </w:p>
        </w:tc>
        <w:tc>
          <w:tcPr>
            <w:tcW w:w="1485" w:type="dxa"/>
            <w:tcBorders>
              <w:top w:val="single" w:sz="6" w:space="0" w:color="auto"/>
              <w:left w:val="single" w:sz="6" w:space="0" w:color="auto"/>
              <w:bottom w:val="single" w:sz="6" w:space="0" w:color="auto"/>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0,032</w:t>
            </w:r>
          </w:p>
        </w:tc>
        <w:tc>
          <w:tcPr>
            <w:tcW w:w="1495" w:type="dxa"/>
            <w:tcBorders>
              <w:top w:val="single" w:sz="6" w:space="0" w:color="auto"/>
              <w:left w:val="single" w:sz="6" w:space="0" w:color="auto"/>
              <w:bottom w:val="single" w:sz="6" w:space="0" w:color="auto"/>
              <w:right w:val="single" w:sz="4"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0,025</w:t>
            </w:r>
          </w:p>
        </w:tc>
        <w:tc>
          <w:tcPr>
            <w:tcW w:w="1538" w:type="dxa"/>
            <w:tcBorders>
              <w:top w:val="single" w:sz="6" w:space="0" w:color="auto"/>
              <w:left w:val="single" w:sz="4" w:space="0" w:color="auto"/>
              <w:bottom w:val="single" w:sz="6" w:space="0" w:color="auto"/>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0,015</w:t>
            </w:r>
          </w:p>
        </w:tc>
        <w:tc>
          <w:tcPr>
            <w:tcW w:w="1825" w:type="dxa"/>
            <w:tcBorders>
              <w:top w:val="single" w:sz="6" w:space="0" w:color="auto"/>
              <w:left w:val="single" w:sz="6" w:space="0" w:color="auto"/>
              <w:bottom w:val="single" w:sz="6" w:space="0" w:color="auto"/>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2,1</w:t>
            </w:r>
          </w:p>
        </w:tc>
      </w:tr>
      <w:tr w:rsidR="001D0944" w:rsidRPr="0032246B">
        <w:tblPrEx>
          <w:tblCellMar>
            <w:top w:w="0" w:type="dxa"/>
            <w:bottom w:w="0" w:type="dxa"/>
          </w:tblCellMar>
        </w:tblPrEx>
        <w:tc>
          <w:tcPr>
            <w:tcW w:w="1933" w:type="dxa"/>
            <w:tcBorders>
              <w:top w:val="single" w:sz="6" w:space="0" w:color="auto"/>
              <w:left w:val="single" w:sz="6" w:space="0" w:color="auto"/>
              <w:bottom w:val="single" w:sz="6" w:space="0" w:color="auto"/>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Свинец</w:t>
            </w:r>
          </w:p>
        </w:tc>
        <w:tc>
          <w:tcPr>
            <w:tcW w:w="1493" w:type="dxa"/>
            <w:tcBorders>
              <w:top w:val="single" w:sz="6" w:space="0" w:color="auto"/>
              <w:left w:val="single" w:sz="6" w:space="0" w:color="auto"/>
              <w:bottom w:val="single" w:sz="6" w:space="0" w:color="auto"/>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1,5</w:t>
            </w:r>
          </w:p>
        </w:tc>
        <w:tc>
          <w:tcPr>
            <w:tcW w:w="1485" w:type="dxa"/>
            <w:tcBorders>
              <w:top w:val="single" w:sz="6" w:space="0" w:color="auto"/>
              <w:left w:val="single" w:sz="6" w:space="0" w:color="auto"/>
              <w:bottom w:val="single" w:sz="6" w:space="0" w:color="auto"/>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1,5</w:t>
            </w:r>
          </w:p>
        </w:tc>
        <w:tc>
          <w:tcPr>
            <w:tcW w:w="1495" w:type="dxa"/>
            <w:tcBorders>
              <w:top w:val="single" w:sz="6" w:space="0" w:color="auto"/>
              <w:left w:val="single" w:sz="6" w:space="0" w:color="auto"/>
              <w:bottom w:val="single" w:sz="6" w:space="0" w:color="auto"/>
              <w:right w:val="single" w:sz="4"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1,3</w:t>
            </w:r>
          </w:p>
        </w:tc>
        <w:tc>
          <w:tcPr>
            <w:tcW w:w="1538" w:type="dxa"/>
            <w:tcBorders>
              <w:top w:val="single" w:sz="6" w:space="0" w:color="auto"/>
              <w:left w:val="single" w:sz="4" w:space="0" w:color="auto"/>
              <w:bottom w:val="single" w:sz="6" w:space="0" w:color="auto"/>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0,73</w:t>
            </w:r>
          </w:p>
        </w:tc>
        <w:tc>
          <w:tcPr>
            <w:tcW w:w="1825" w:type="dxa"/>
            <w:tcBorders>
              <w:top w:val="single" w:sz="6" w:space="0" w:color="auto"/>
              <w:left w:val="single" w:sz="6" w:space="0" w:color="auto"/>
              <w:bottom w:val="single" w:sz="6" w:space="0" w:color="auto"/>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32,0</w:t>
            </w:r>
          </w:p>
        </w:tc>
      </w:tr>
      <w:tr w:rsidR="001D0944" w:rsidRPr="0032246B">
        <w:tblPrEx>
          <w:tblCellMar>
            <w:top w:w="0" w:type="dxa"/>
            <w:bottom w:w="0" w:type="dxa"/>
          </w:tblCellMar>
        </w:tblPrEx>
        <w:tc>
          <w:tcPr>
            <w:tcW w:w="1933" w:type="dxa"/>
            <w:tcBorders>
              <w:top w:val="single" w:sz="6" w:space="0" w:color="auto"/>
              <w:left w:val="single" w:sz="6" w:space="0" w:color="auto"/>
              <w:bottom w:val="single" w:sz="6" w:space="0" w:color="auto"/>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Цинк</w:t>
            </w:r>
          </w:p>
        </w:tc>
        <w:tc>
          <w:tcPr>
            <w:tcW w:w="1493" w:type="dxa"/>
            <w:tcBorders>
              <w:top w:val="single" w:sz="6" w:space="0" w:color="auto"/>
              <w:left w:val="single" w:sz="6" w:space="0" w:color="auto"/>
              <w:bottom w:val="single" w:sz="6" w:space="0" w:color="auto"/>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14,4</w:t>
            </w:r>
          </w:p>
        </w:tc>
        <w:tc>
          <w:tcPr>
            <w:tcW w:w="1485" w:type="dxa"/>
            <w:tcBorders>
              <w:top w:val="single" w:sz="6" w:space="0" w:color="auto"/>
              <w:left w:val="single" w:sz="6" w:space="0" w:color="auto"/>
              <w:bottom w:val="single" w:sz="6" w:space="0" w:color="auto"/>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12,1</w:t>
            </w:r>
          </w:p>
        </w:tc>
        <w:tc>
          <w:tcPr>
            <w:tcW w:w="1495" w:type="dxa"/>
            <w:tcBorders>
              <w:top w:val="single" w:sz="6" w:space="0" w:color="auto"/>
              <w:left w:val="single" w:sz="6" w:space="0" w:color="auto"/>
              <w:bottom w:val="single" w:sz="6" w:space="0" w:color="auto"/>
              <w:right w:val="single" w:sz="4"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16,2</w:t>
            </w:r>
          </w:p>
        </w:tc>
        <w:tc>
          <w:tcPr>
            <w:tcW w:w="1538" w:type="dxa"/>
            <w:tcBorders>
              <w:top w:val="single" w:sz="6" w:space="0" w:color="auto"/>
              <w:left w:val="single" w:sz="4" w:space="0" w:color="auto"/>
              <w:bottom w:val="single" w:sz="6" w:space="0" w:color="auto"/>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18,3</w:t>
            </w:r>
          </w:p>
        </w:tc>
        <w:tc>
          <w:tcPr>
            <w:tcW w:w="1825" w:type="dxa"/>
            <w:tcBorders>
              <w:top w:val="single" w:sz="6" w:space="0" w:color="auto"/>
              <w:left w:val="single" w:sz="6" w:space="0" w:color="auto"/>
              <w:bottom w:val="single" w:sz="6" w:space="0" w:color="auto"/>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55,0</w:t>
            </w:r>
          </w:p>
        </w:tc>
      </w:tr>
      <w:tr w:rsidR="001D0944" w:rsidRPr="0032246B">
        <w:tblPrEx>
          <w:tblCellMar>
            <w:top w:w="0" w:type="dxa"/>
            <w:bottom w:w="0" w:type="dxa"/>
          </w:tblCellMar>
        </w:tblPrEx>
        <w:tc>
          <w:tcPr>
            <w:tcW w:w="1933" w:type="dxa"/>
            <w:tcBorders>
              <w:top w:val="single" w:sz="6" w:space="0" w:color="auto"/>
              <w:left w:val="single" w:sz="6" w:space="0" w:color="auto"/>
              <w:bottom w:val="single" w:sz="6" w:space="0" w:color="auto"/>
              <w:right w:val="single" w:sz="6" w:space="0" w:color="auto"/>
            </w:tcBorders>
            <w:vAlign w:val="center"/>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Zc*</w:t>
            </w:r>
          </w:p>
        </w:tc>
        <w:tc>
          <w:tcPr>
            <w:tcW w:w="1493" w:type="dxa"/>
            <w:tcBorders>
              <w:top w:val="single" w:sz="6" w:space="0" w:color="auto"/>
              <w:left w:val="single" w:sz="6" w:space="0" w:color="auto"/>
              <w:bottom w:val="single" w:sz="6" w:space="0" w:color="auto"/>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w:t>
            </w:r>
          </w:p>
        </w:tc>
        <w:tc>
          <w:tcPr>
            <w:tcW w:w="1485" w:type="dxa"/>
            <w:tcBorders>
              <w:top w:val="single" w:sz="6" w:space="0" w:color="auto"/>
              <w:left w:val="single" w:sz="6" w:space="0" w:color="auto"/>
              <w:bottom w:val="single" w:sz="6" w:space="0" w:color="auto"/>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w:t>
            </w:r>
          </w:p>
        </w:tc>
        <w:tc>
          <w:tcPr>
            <w:tcW w:w="1495" w:type="dxa"/>
            <w:tcBorders>
              <w:top w:val="single" w:sz="6" w:space="0" w:color="auto"/>
              <w:left w:val="single" w:sz="6" w:space="0" w:color="auto"/>
              <w:bottom w:val="single" w:sz="6" w:space="0" w:color="auto"/>
              <w:right w:val="single" w:sz="4"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w:t>
            </w:r>
          </w:p>
        </w:tc>
        <w:tc>
          <w:tcPr>
            <w:tcW w:w="1538" w:type="dxa"/>
            <w:tcBorders>
              <w:top w:val="single" w:sz="6" w:space="0" w:color="auto"/>
              <w:left w:val="single" w:sz="4" w:space="0" w:color="auto"/>
              <w:bottom w:val="single" w:sz="6" w:space="0" w:color="auto"/>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w:t>
            </w:r>
          </w:p>
        </w:tc>
        <w:tc>
          <w:tcPr>
            <w:tcW w:w="1825" w:type="dxa"/>
            <w:tcBorders>
              <w:top w:val="single" w:sz="6" w:space="0" w:color="auto"/>
              <w:left w:val="single" w:sz="6" w:space="0" w:color="auto"/>
              <w:bottom w:val="single" w:sz="6" w:space="0" w:color="auto"/>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r>
      <w:tr w:rsidR="001D0944" w:rsidRPr="0032246B">
        <w:tblPrEx>
          <w:tblCellMar>
            <w:top w:w="0" w:type="dxa"/>
            <w:bottom w:w="0" w:type="dxa"/>
          </w:tblCellMar>
        </w:tblPrEx>
        <w:tc>
          <w:tcPr>
            <w:tcW w:w="1933" w:type="dxa"/>
            <w:tcBorders>
              <w:top w:val="single" w:sz="6" w:space="0" w:color="auto"/>
              <w:left w:val="single" w:sz="6" w:space="0" w:color="auto"/>
              <w:bottom w:val="single" w:sz="6" w:space="0" w:color="auto"/>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Нефтепродукты</w:t>
            </w:r>
          </w:p>
        </w:tc>
        <w:tc>
          <w:tcPr>
            <w:tcW w:w="1493" w:type="dxa"/>
            <w:tcBorders>
              <w:top w:val="single" w:sz="6" w:space="0" w:color="auto"/>
              <w:left w:val="single" w:sz="6" w:space="0" w:color="auto"/>
              <w:bottom w:val="single" w:sz="6" w:space="0" w:color="auto"/>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158,7</w:t>
            </w:r>
          </w:p>
        </w:tc>
        <w:tc>
          <w:tcPr>
            <w:tcW w:w="1485" w:type="dxa"/>
            <w:tcBorders>
              <w:top w:val="single" w:sz="6" w:space="0" w:color="auto"/>
              <w:left w:val="single" w:sz="6" w:space="0" w:color="auto"/>
              <w:bottom w:val="single" w:sz="6" w:space="0" w:color="auto"/>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84,2</w:t>
            </w:r>
          </w:p>
        </w:tc>
        <w:tc>
          <w:tcPr>
            <w:tcW w:w="1495" w:type="dxa"/>
            <w:tcBorders>
              <w:top w:val="single" w:sz="6" w:space="0" w:color="auto"/>
              <w:left w:val="single" w:sz="6" w:space="0" w:color="auto"/>
              <w:bottom w:val="single" w:sz="6" w:space="0" w:color="auto"/>
              <w:right w:val="single" w:sz="4"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130,7</w:t>
            </w:r>
          </w:p>
        </w:tc>
        <w:tc>
          <w:tcPr>
            <w:tcW w:w="1538" w:type="dxa"/>
            <w:tcBorders>
              <w:top w:val="single" w:sz="6" w:space="0" w:color="auto"/>
              <w:left w:val="single" w:sz="4" w:space="0" w:color="auto"/>
              <w:bottom w:val="single" w:sz="6" w:space="0" w:color="auto"/>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53,2</w:t>
            </w:r>
          </w:p>
        </w:tc>
        <w:tc>
          <w:tcPr>
            <w:tcW w:w="1825" w:type="dxa"/>
            <w:tcBorders>
              <w:top w:val="single" w:sz="6" w:space="0" w:color="auto"/>
              <w:left w:val="single" w:sz="6" w:space="0" w:color="auto"/>
              <w:bottom w:val="single" w:sz="6" w:space="0" w:color="auto"/>
              <w:right w:val="single" w:sz="6" w:space="0" w:color="auto"/>
            </w:tcBorders>
            <w:vAlign w:val="center"/>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1000,0</w:t>
            </w:r>
          </w:p>
        </w:tc>
      </w:tr>
      <w:tr w:rsidR="001D0944" w:rsidRPr="0032246B">
        <w:tblPrEx>
          <w:tblCellMar>
            <w:top w:w="0" w:type="dxa"/>
            <w:bottom w:w="0" w:type="dxa"/>
          </w:tblCellMar>
        </w:tblPrEx>
        <w:tc>
          <w:tcPr>
            <w:tcW w:w="1933" w:type="dxa"/>
            <w:tcBorders>
              <w:top w:val="single" w:sz="6" w:space="0" w:color="auto"/>
              <w:left w:val="single" w:sz="6" w:space="0" w:color="auto"/>
              <w:bottom w:val="single" w:sz="6" w:space="0" w:color="auto"/>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Бенз(а)пирен</w:t>
            </w:r>
          </w:p>
        </w:tc>
        <w:tc>
          <w:tcPr>
            <w:tcW w:w="1493" w:type="dxa"/>
            <w:tcBorders>
              <w:top w:val="single" w:sz="6" w:space="0" w:color="auto"/>
              <w:left w:val="single" w:sz="6" w:space="0" w:color="auto"/>
              <w:bottom w:val="single" w:sz="6" w:space="0" w:color="auto"/>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&lt; 0,005</w:t>
            </w:r>
          </w:p>
        </w:tc>
        <w:tc>
          <w:tcPr>
            <w:tcW w:w="1485" w:type="dxa"/>
            <w:tcBorders>
              <w:top w:val="single" w:sz="6" w:space="0" w:color="auto"/>
              <w:left w:val="single" w:sz="6" w:space="0" w:color="auto"/>
              <w:bottom w:val="single" w:sz="6" w:space="0" w:color="auto"/>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&lt; 0,005</w:t>
            </w:r>
          </w:p>
        </w:tc>
        <w:tc>
          <w:tcPr>
            <w:tcW w:w="1495" w:type="dxa"/>
            <w:tcBorders>
              <w:top w:val="single" w:sz="6" w:space="0" w:color="auto"/>
              <w:left w:val="single" w:sz="6" w:space="0" w:color="auto"/>
              <w:bottom w:val="single" w:sz="6" w:space="0" w:color="auto"/>
              <w:right w:val="single" w:sz="4"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&lt; 0,005</w:t>
            </w:r>
          </w:p>
        </w:tc>
        <w:tc>
          <w:tcPr>
            <w:tcW w:w="1538" w:type="dxa"/>
            <w:tcBorders>
              <w:top w:val="single" w:sz="6" w:space="0" w:color="auto"/>
              <w:left w:val="single" w:sz="4" w:space="0" w:color="auto"/>
              <w:bottom w:val="single" w:sz="6" w:space="0" w:color="auto"/>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&lt; 0,005</w:t>
            </w:r>
          </w:p>
        </w:tc>
        <w:tc>
          <w:tcPr>
            <w:tcW w:w="1825" w:type="dxa"/>
            <w:tcBorders>
              <w:top w:val="single" w:sz="6" w:space="0" w:color="auto"/>
              <w:left w:val="single" w:sz="6" w:space="0" w:color="auto"/>
              <w:bottom w:val="single" w:sz="6" w:space="0" w:color="auto"/>
              <w:right w:val="single" w:sz="6" w:space="0" w:color="auto"/>
            </w:tcBorders>
          </w:tcPr>
          <w:p w:rsidR="001D0944" w:rsidRPr="0032246B" w:rsidRDefault="001D094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0,02</w:t>
            </w:r>
          </w:p>
        </w:tc>
      </w:tr>
    </w:tbl>
    <w:p w:rsidR="003503D2" w:rsidRPr="0032246B" w:rsidRDefault="001D0944" w:rsidP="003503D2">
      <w:pPr>
        <w:pStyle w:val="af0"/>
        <w:rPr>
          <w:sz w:val="24"/>
          <w:szCs w:val="24"/>
        </w:rPr>
      </w:pPr>
      <w:r w:rsidRPr="0032246B">
        <w:rPr>
          <w:rFonts w:ascii="Calibri" w:hAnsi="Calibri" w:cs="Calibri"/>
          <w:sz w:val="22"/>
          <w:szCs w:val="22"/>
          <w:lang w:val="ru-RU"/>
        </w:rPr>
        <w:t xml:space="preserve"> </w:t>
      </w:r>
      <w:r w:rsidR="003503D2" w:rsidRPr="0032246B">
        <w:rPr>
          <w:sz w:val="24"/>
          <w:szCs w:val="24"/>
        </w:rPr>
        <w:t>*суммарный показатель загрязнения.</w:t>
      </w:r>
    </w:p>
    <w:p w:rsidR="003503D2" w:rsidRPr="0032246B" w:rsidRDefault="003503D2" w:rsidP="003503D2">
      <w:pPr>
        <w:pStyle w:val="af0"/>
        <w:rPr>
          <w:sz w:val="24"/>
          <w:szCs w:val="24"/>
        </w:rPr>
      </w:pPr>
      <w:r w:rsidRPr="0032246B">
        <w:rPr>
          <w:sz w:val="24"/>
          <w:szCs w:val="24"/>
        </w:rPr>
        <w:t>В результате геохимического обследования почво-грунтов на территории объекта из</w:t>
      </w:r>
      <w:r w:rsidRPr="0032246B">
        <w:rPr>
          <w:sz w:val="24"/>
          <w:szCs w:val="24"/>
        </w:rPr>
        <w:t>ы</w:t>
      </w:r>
      <w:r w:rsidRPr="0032246B">
        <w:rPr>
          <w:sz w:val="24"/>
          <w:szCs w:val="24"/>
        </w:rPr>
        <w:t>сканий установлено:</w:t>
      </w:r>
    </w:p>
    <w:p w:rsidR="003503D2" w:rsidRPr="0032246B" w:rsidRDefault="003503D2" w:rsidP="003503D2">
      <w:pPr>
        <w:pStyle w:val="af0"/>
        <w:rPr>
          <w:sz w:val="24"/>
          <w:szCs w:val="24"/>
        </w:rPr>
      </w:pPr>
      <w:r w:rsidRPr="0032246B">
        <w:rPr>
          <w:sz w:val="24"/>
          <w:szCs w:val="24"/>
        </w:rPr>
        <w:t>- превышений предельно-допустимых концентраций (ПДК) и ориентировочно-допустимых концентраций (ОДК) для свинца, кадмия, мышьяка, цинка, никеля, меди, ртути, марганца, бенз(а)пирена и нефтепродуктов в почвах на территории земельного участка не вы</w:t>
      </w:r>
      <w:r w:rsidRPr="0032246B">
        <w:rPr>
          <w:sz w:val="24"/>
          <w:szCs w:val="24"/>
        </w:rPr>
        <w:t>я</w:t>
      </w:r>
      <w:r w:rsidRPr="0032246B">
        <w:rPr>
          <w:sz w:val="24"/>
          <w:szCs w:val="24"/>
        </w:rPr>
        <w:t>влено;</w:t>
      </w:r>
    </w:p>
    <w:p w:rsidR="003503D2" w:rsidRPr="0032246B" w:rsidRDefault="003503D2" w:rsidP="003503D2">
      <w:pPr>
        <w:pStyle w:val="af0"/>
        <w:rPr>
          <w:sz w:val="24"/>
          <w:szCs w:val="24"/>
        </w:rPr>
      </w:pPr>
      <w:r w:rsidRPr="0032246B">
        <w:rPr>
          <w:sz w:val="24"/>
          <w:szCs w:val="24"/>
        </w:rPr>
        <w:t>- величина показателя суммарного загрязнения (Zc) в почво-грунтах на территории о</w:t>
      </w:r>
      <w:r w:rsidRPr="0032246B">
        <w:rPr>
          <w:sz w:val="24"/>
          <w:szCs w:val="24"/>
        </w:rPr>
        <w:t>б</w:t>
      </w:r>
      <w:r w:rsidRPr="0032246B">
        <w:rPr>
          <w:sz w:val="24"/>
          <w:szCs w:val="24"/>
        </w:rPr>
        <w:t>ъекта изысканий составляет от 1,0 до 2,0усл.ед., что соответствует «чистой» категории загря</w:t>
      </w:r>
      <w:r w:rsidRPr="0032246B">
        <w:rPr>
          <w:sz w:val="24"/>
          <w:szCs w:val="24"/>
        </w:rPr>
        <w:t>з</w:t>
      </w:r>
      <w:r w:rsidRPr="0032246B">
        <w:rPr>
          <w:sz w:val="24"/>
          <w:szCs w:val="24"/>
        </w:rPr>
        <w:t>нения тяжелыми металлами (Приложение 1 к СанПиН 2.1.7.1287-03).</w:t>
      </w:r>
    </w:p>
    <w:p w:rsidR="003503D2" w:rsidRPr="0032246B" w:rsidRDefault="003503D2" w:rsidP="003503D2">
      <w:pPr>
        <w:pStyle w:val="af0"/>
      </w:pPr>
    </w:p>
    <w:p w:rsidR="003503D2" w:rsidRPr="0032246B" w:rsidRDefault="003503D2" w:rsidP="003503D2">
      <w:pPr>
        <w:pStyle w:val="af0"/>
        <w:rPr>
          <w:sz w:val="24"/>
          <w:szCs w:val="24"/>
        </w:rPr>
      </w:pPr>
      <w:r w:rsidRPr="0032246B">
        <w:rPr>
          <w:sz w:val="24"/>
          <w:szCs w:val="24"/>
        </w:rPr>
        <w:t>Результаты микробиологического и паразитологического анализов почв земельного участка обобщены в нижеследующей таблице</w:t>
      </w:r>
    </w:p>
    <w:p w:rsidR="003503D2" w:rsidRPr="0032246B" w:rsidRDefault="003503D2" w:rsidP="003503D2">
      <w:pPr>
        <w:autoSpaceDE w:val="0"/>
        <w:autoSpaceDN w:val="0"/>
        <w:adjustRightInd w:val="0"/>
        <w:jc w:val="left"/>
        <w:rPr>
          <w:rFonts w:ascii="Times New Roman CYR" w:hAnsi="Times New Roman CYR" w:cs="Times New Roman CYR"/>
          <w:sz w:val="20"/>
          <w:lang w:val="ru-RU"/>
        </w:rPr>
      </w:pPr>
      <w:r w:rsidRPr="0032246B">
        <w:rPr>
          <w:rFonts w:ascii="Times New Roman CYR" w:hAnsi="Times New Roman CYR" w:cs="Times New Roman CYR"/>
          <w:sz w:val="20"/>
          <w:lang w:val="ru-RU"/>
        </w:rPr>
        <w:t>Таблица 3.13 Результаты эпидемиологического обследования почво-грунтов</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30" w:type="dxa"/>
          <w:right w:w="30" w:type="dxa"/>
        </w:tblCellMar>
        <w:tblLook w:val="0000" w:firstRow="0" w:lastRow="0" w:firstColumn="0" w:lastColumn="0" w:noHBand="0" w:noVBand="0"/>
      </w:tblPr>
      <w:tblGrid>
        <w:gridCol w:w="954"/>
        <w:gridCol w:w="1707"/>
        <w:gridCol w:w="1614"/>
        <w:gridCol w:w="1617"/>
        <w:gridCol w:w="1593"/>
        <w:gridCol w:w="1926"/>
      </w:tblGrid>
      <w:tr w:rsidR="003503D2" w:rsidRPr="0032246B">
        <w:tblPrEx>
          <w:tblCellMar>
            <w:top w:w="0" w:type="dxa"/>
            <w:bottom w:w="0" w:type="dxa"/>
          </w:tblCellMar>
        </w:tblPrEx>
        <w:trPr>
          <w:trHeight w:val="350"/>
          <w:jc w:val="center"/>
        </w:trPr>
        <w:tc>
          <w:tcPr>
            <w:tcW w:w="954" w:type="dxa"/>
            <w:tcBorders>
              <w:top w:val="single" w:sz="4" w:space="0" w:color="auto"/>
              <w:bottom w:val="single" w:sz="4" w:space="0" w:color="auto"/>
              <w:right w:val="single" w:sz="4" w:space="0" w:color="auto"/>
            </w:tcBorders>
            <w:shd w:val="clear" w:color="auto" w:fill="FFFFFF"/>
          </w:tcPr>
          <w:p w:rsidR="003503D2" w:rsidRPr="0032246B" w:rsidRDefault="003503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Номер</w:t>
            </w:r>
          </w:p>
          <w:p w:rsidR="003503D2" w:rsidRPr="0032246B" w:rsidRDefault="003503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Пробы</w:t>
            </w:r>
          </w:p>
        </w:tc>
        <w:tc>
          <w:tcPr>
            <w:tcW w:w="1707" w:type="dxa"/>
            <w:tcBorders>
              <w:top w:val="single" w:sz="4" w:space="0" w:color="auto"/>
              <w:left w:val="single" w:sz="4" w:space="0" w:color="auto"/>
              <w:bottom w:val="single" w:sz="4" w:space="0" w:color="auto"/>
              <w:right w:val="single" w:sz="4" w:space="0" w:color="auto"/>
            </w:tcBorders>
            <w:shd w:val="clear" w:color="auto" w:fill="FFFFFF"/>
          </w:tcPr>
          <w:p w:rsidR="003503D2" w:rsidRPr="0032246B" w:rsidRDefault="003503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Индекс БГКП,</w:t>
            </w:r>
          </w:p>
          <w:p w:rsidR="003503D2" w:rsidRPr="0032246B" w:rsidRDefault="003503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КОЕ/г</w:t>
            </w:r>
          </w:p>
        </w:tc>
        <w:tc>
          <w:tcPr>
            <w:tcW w:w="1614" w:type="dxa"/>
            <w:tcBorders>
              <w:top w:val="single" w:sz="4" w:space="0" w:color="auto"/>
              <w:left w:val="single" w:sz="4" w:space="0" w:color="auto"/>
              <w:bottom w:val="single" w:sz="4" w:space="0" w:color="auto"/>
              <w:right w:val="single" w:sz="4" w:space="0" w:color="auto"/>
            </w:tcBorders>
            <w:shd w:val="clear" w:color="auto" w:fill="FFFFFF"/>
          </w:tcPr>
          <w:p w:rsidR="003503D2" w:rsidRPr="0032246B" w:rsidRDefault="003503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Индекс энтеро-кокков,</w:t>
            </w:r>
          </w:p>
          <w:p w:rsidR="003503D2" w:rsidRPr="0032246B" w:rsidRDefault="003503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КОЕ/г</w:t>
            </w:r>
          </w:p>
        </w:tc>
        <w:tc>
          <w:tcPr>
            <w:tcW w:w="1617" w:type="dxa"/>
            <w:tcBorders>
              <w:top w:val="single" w:sz="4" w:space="0" w:color="auto"/>
              <w:left w:val="single" w:sz="4" w:space="0" w:color="auto"/>
              <w:bottom w:val="single" w:sz="4" w:space="0" w:color="auto"/>
              <w:right w:val="single" w:sz="4" w:space="0" w:color="auto"/>
            </w:tcBorders>
            <w:shd w:val="clear" w:color="auto" w:fill="FFFFFF"/>
          </w:tcPr>
          <w:p w:rsidR="003503D2" w:rsidRPr="0032246B" w:rsidRDefault="003503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Патогенные бактерии, в т.ч. сальмонеллы</w:t>
            </w:r>
          </w:p>
        </w:tc>
        <w:tc>
          <w:tcPr>
            <w:tcW w:w="1593" w:type="dxa"/>
            <w:tcBorders>
              <w:top w:val="single" w:sz="4" w:space="0" w:color="auto"/>
              <w:left w:val="single" w:sz="4" w:space="0" w:color="auto"/>
              <w:bottom w:val="single" w:sz="4" w:space="0" w:color="auto"/>
              <w:right w:val="single" w:sz="4" w:space="0" w:color="auto"/>
            </w:tcBorders>
            <w:shd w:val="clear" w:color="auto" w:fill="FFFFFF"/>
          </w:tcPr>
          <w:p w:rsidR="003503D2" w:rsidRPr="0032246B" w:rsidRDefault="003503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Яйца, личинки</w:t>
            </w:r>
          </w:p>
          <w:p w:rsidR="003503D2" w:rsidRPr="0032246B" w:rsidRDefault="003503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гельминтов</w:t>
            </w:r>
          </w:p>
        </w:tc>
        <w:tc>
          <w:tcPr>
            <w:tcW w:w="1926" w:type="dxa"/>
            <w:tcBorders>
              <w:top w:val="single" w:sz="4" w:space="0" w:color="auto"/>
              <w:left w:val="single" w:sz="4" w:space="0" w:color="auto"/>
              <w:bottom w:val="single" w:sz="4" w:space="0" w:color="auto"/>
            </w:tcBorders>
            <w:shd w:val="clear" w:color="auto" w:fill="FFFFFF"/>
          </w:tcPr>
          <w:p w:rsidR="003503D2" w:rsidRPr="0032246B" w:rsidRDefault="003503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Категория загря</w:t>
            </w:r>
            <w:r w:rsidRPr="0032246B">
              <w:rPr>
                <w:rFonts w:ascii="Times New Roman CYR" w:hAnsi="Times New Roman CYR" w:cs="Times New Roman CYR"/>
                <w:sz w:val="22"/>
                <w:szCs w:val="22"/>
                <w:lang w:val="ru-RU"/>
              </w:rPr>
              <w:t>з</w:t>
            </w:r>
            <w:r w:rsidRPr="0032246B">
              <w:rPr>
                <w:rFonts w:ascii="Times New Roman CYR" w:hAnsi="Times New Roman CYR" w:cs="Times New Roman CYR"/>
                <w:sz w:val="22"/>
                <w:szCs w:val="22"/>
                <w:lang w:val="ru-RU"/>
              </w:rPr>
              <w:t>нения*</w:t>
            </w:r>
          </w:p>
        </w:tc>
      </w:tr>
      <w:tr w:rsidR="003503D2" w:rsidRPr="0032246B">
        <w:tblPrEx>
          <w:tblCellMar>
            <w:top w:w="0" w:type="dxa"/>
            <w:bottom w:w="0" w:type="dxa"/>
          </w:tblCellMar>
        </w:tblPrEx>
        <w:trPr>
          <w:trHeight w:val="20"/>
          <w:jc w:val="center"/>
        </w:trPr>
        <w:tc>
          <w:tcPr>
            <w:tcW w:w="954" w:type="dxa"/>
            <w:tcBorders>
              <w:top w:val="single" w:sz="4" w:space="0" w:color="auto"/>
              <w:bottom w:val="single" w:sz="4" w:space="0" w:color="auto"/>
              <w:right w:val="single" w:sz="4" w:space="0" w:color="auto"/>
            </w:tcBorders>
            <w:shd w:val="clear" w:color="auto" w:fill="FFFFFF"/>
            <w:vAlign w:val="center"/>
          </w:tcPr>
          <w:p w:rsidR="003503D2" w:rsidRPr="0032246B" w:rsidRDefault="003503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1</w:t>
            </w:r>
          </w:p>
        </w:tc>
        <w:tc>
          <w:tcPr>
            <w:tcW w:w="1707" w:type="dxa"/>
            <w:tcBorders>
              <w:top w:val="single" w:sz="4" w:space="0" w:color="auto"/>
              <w:left w:val="single" w:sz="4" w:space="0" w:color="auto"/>
              <w:bottom w:val="single" w:sz="4" w:space="0" w:color="auto"/>
              <w:right w:val="single" w:sz="4" w:space="0" w:color="auto"/>
            </w:tcBorders>
            <w:vAlign w:val="center"/>
          </w:tcPr>
          <w:p w:rsidR="003503D2" w:rsidRPr="0032246B" w:rsidRDefault="003503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менее 1</w:t>
            </w:r>
          </w:p>
        </w:tc>
        <w:tc>
          <w:tcPr>
            <w:tcW w:w="1614" w:type="dxa"/>
            <w:tcBorders>
              <w:top w:val="single" w:sz="4" w:space="0" w:color="auto"/>
              <w:left w:val="single" w:sz="4" w:space="0" w:color="auto"/>
              <w:bottom w:val="single" w:sz="4" w:space="0" w:color="auto"/>
              <w:right w:val="single" w:sz="4" w:space="0" w:color="auto"/>
            </w:tcBorders>
            <w:vAlign w:val="center"/>
          </w:tcPr>
          <w:p w:rsidR="003503D2" w:rsidRPr="0032246B" w:rsidRDefault="003503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менее 1</w:t>
            </w:r>
          </w:p>
        </w:tc>
        <w:tc>
          <w:tcPr>
            <w:tcW w:w="1617" w:type="dxa"/>
            <w:tcBorders>
              <w:top w:val="single" w:sz="4" w:space="0" w:color="auto"/>
              <w:left w:val="single" w:sz="4" w:space="0" w:color="auto"/>
              <w:bottom w:val="single" w:sz="4" w:space="0" w:color="auto"/>
              <w:right w:val="single" w:sz="4" w:space="0" w:color="auto"/>
            </w:tcBorders>
            <w:vAlign w:val="center"/>
          </w:tcPr>
          <w:p w:rsidR="003503D2" w:rsidRPr="0032246B" w:rsidRDefault="003503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не обнаружены</w:t>
            </w:r>
          </w:p>
        </w:tc>
        <w:tc>
          <w:tcPr>
            <w:tcW w:w="1593" w:type="dxa"/>
            <w:tcBorders>
              <w:top w:val="single" w:sz="4" w:space="0" w:color="auto"/>
              <w:left w:val="single" w:sz="4" w:space="0" w:color="auto"/>
              <w:bottom w:val="single" w:sz="4" w:space="0" w:color="auto"/>
              <w:right w:val="single" w:sz="4" w:space="0" w:color="auto"/>
            </w:tcBorders>
            <w:vAlign w:val="center"/>
          </w:tcPr>
          <w:p w:rsidR="003503D2" w:rsidRPr="0032246B" w:rsidRDefault="003503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не обнаружены</w:t>
            </w:r>
          </w:p>
        </w:tc>
        <w:tc>
          <w:tcPr>
            <w:tcW w:w="1926" w:type="dxa"/>
            <w:tcBorders>
              <w:top w:val="single" w:sz="4" w:space="0" w:color="auto"/>
              <w:left w:val="single" w:sz="4" w:space="0" w:color="auto"/>
              <w:bottom w:val="single" w:sz="4" w:space="0" w:color="auto"/>
            </w:tcBorders>
            <w:vAlign w:val="center"/>
          </w:tcPr>
          <w:p w:rsidR="003503D2" w:rsidRPr="0032246B" w:rsidRDefault="003503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«чистая»</w:t>
            </w:r>
          </w:p>
        </w:tc>
      </w:tr>
      <w:tr w:rsidR="003503D2" w:rsidRPr="0032246B">
        <w:tblPrEx>
          <w:tblCellMar>
            <w:top w:w="0" w:type="dxa"/>
            <w:bottom w:w="0" w:type="dxa"/>
          </w:tblCellMar>
        </w:tblPrEx>
        <w:trPr>
          <w:trHeight w:val="20"/>
          <w:jc w:val="center"/>
        </w:trPr>
        <w:tc>
          <w:tcPr>
            <w:tcW w:w="954" w:type="dxa"/>
            <w:tcBorders>
              <w:top w:val="single" w:sz="4" w:space="0" w:color="auto"/>
              <w:bottom w:val="single" w:sz="4" w:space="0" w:color="auto"/>
              <w:right w:val="single" w:sz="4" w:space="0" w:color="auto"/>
            </w:tcBorders>
            <w:shd w:val="clear" w:color="auto" w:fill="FFFFFF"/>
            <w:vAlign w:val="center"/>
          </w:tcPr>
          <w:p w:rsidR="003503D2" w:rsidRPr="0032246B" w:rsidRDefault="003503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2</w:t>
            </w:r>
          </w:p>
        </w:tc>
        <w:tc>
          <w:tcPr>
            <w:tcW w:w="1707" w:type="dxa"/>
            <w:tcBorders>
              <w:top w:val="single" w:sz="4" w:space="0" w:color="auto"/>
              <w:left w:val="single" w:sz="4" w:space="0" w:color="auto"/>
              <w:bottom w:val="single" w:sz="4" w:space="0" w:color="auto"/>
              <w:right w:val="single" w:sz="4" w:space="0" w:color="auto"/>
            </w:tcBorders>
            <w:vAlign w:val="center"/>
          </w:tcPr>
          <w:p w:rsidR="003503D2" w:rsidRPr="0032246B" w:rsidRDefault="003503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менее 1</w:t>
            </w:r>
          </w:p>
        </w:tc>
        <w:tc>
          <w:tcPr>
            <w:tcW w:w="1614" w:type="dxa"/>
            <w:tcBorders>
              <w:top w:val="single" w:sz="4" w:space="0" w:color="auto"/>
              <w:left w:val="single" w:sz="4" w:space="0" w:color="auto"/>
              <w:bottom w:val="single" w:sz="4" w:space="0" w:color="auto"/>
              <w:right w:val="single" w:sz="4" w:space="0" w:color="auto"/>
            </w:tcBorders>
            <w:vAlign w:val="center"/>
          </w:tcPr>
          <w:p w:rsidR="003503D2" w:rsidRPr="0032246B" w:rsidRDefault="003503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менее 1</w:t>
            </w:r>
          </w:p>
        </w:tc>
        <w:tc>
          <w:tcPr>
            <w:tcW w:w="1617" w:type="dxa"/>
            <w:tcBorders>
              <w:top w:val="single" w:sz="4" w:space="0" w:color="auto"/>
              <w:left w:val="single" w:sz="4" w:space="0" w:color="auto"/>
              <w:bottom w:val="single" w:sz="4" w:space="0" w:color="auto"/>
              <w:right w:val="single" w:sz="4" w:space="0" w:color="auto"/>
            </w:tcBorders>
            <w:vAlign w:val="center"/>
          </w:tcPr>
          <w:p w:rsidR="003503D2" w:rsidRPr="0032246B" w:rsidRDefault="003503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не обнаружены</w:t>
            </w:r>
          </w:p>
        </w:tc>
        <w:tc>
          <w:tcPr>
            <w:tcW w:w="1593" w:type="dxa"/>
            <w:tcBorders>
              <w:top w:val="single" w:sz="4" w:space="0" w:color="auto"/>
              <w:left w:val="single" w:sz="4" w:space="0" w:color="auto"/>
              <w:bottom w:val="single" w:sz="4" w:space="0" w:color="auto"/>
              <w:right w:val="single" w:sz="4" w:space="0" w:color="auto"/>
            </w:tcBorders>
            <w:vAlign w:val="center"/>
          </w:tcPr>
          <w:p w:rsidR="003503D2" w:rsidRPr="0032246B" w:rsidRDefault="003503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не обнаружены</w:t>
            </w:r>
          </w:p>
        </w:tc>
        <w:tc>
          <w:tcPr>
            <w:tcW w:w="1926" w:type="dxa"/>
            <w:tcBorders>
              <w:top w:val="single" w:sz="4" w:space="0" w:color="auto"/>
              <w:left w:val="single" w:sz="4" w:space="0" w:color="auto"/>
              <w:bottom w:val="single" w:sz="4" w:space="0" w:color="auto"/>
            </w:tcBorders>
            <w:vAlign w:val="center"/>
          </w:tcPr>
          <w:p w:rsidR="003503D2" w:rsidRPr="0032246B" w:rsidRDefault="003503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«чистая»</w:t>
            </w:r>
          </w:p>
        </w:tc>
      </w:tr>
      <w:tr w:rsidR="003503D2" w:rsidRPr="0032246B">
        <w:tblPrEx>
          <w:tblCellMar>
            <w:top w:w="0" w:type="dxa"/>
            <w:bottom w:w="0" w:type="dxa"/>
          </w:tblCellMar>
        </w:tblPrEx>
        <w:trPr>
          <w:trHeight w:val="20"/>
          <w:jc w:val="center"/>
        </w:trPr>
        <w:tc>
          <w:tcPr>
            <w:tcW w:w="954" w:type="dxa"/>
            <w:tcBorders>
              <w:top w:val="single" w:sz="4" w:space="0" w:color="auto"/>
              <w:bottom w:val="single" w:sz="4" w:space="0" w:color="auto"/>
              <w:right w:val="single" w:sz="4" w:space="0" w:color="auto"/>
            </w:tcBorders>
            <w:shd w:val="clear" w:color="auto" w:fill="FFFFFF"/>
            <w:vAlign w:val="center"/>
          </w:tcPr>
          <w:p w:rsidR="003503D2" w:rsidRPr="0032246B" w:rsidRDefault="003503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3</w:t>
            </w:r>
          </w:p>
        </w:tc>
        <w:tc>
          <w:tcPr>
            <w:tcW w:w="1707" w:type="dxa"/>
            <w:tcBorders>
              <w:top w:val="single" w:sz="4" w:space="0" w:color="auto"/>
              <w:left w:val="single" w:sz="4" w:space="0" w:color="auto"/>
              <w:bottom w:val="single" w:sz="4" w:space="0" w:color="auto"/>
              <w:right w:val="single" w:sz="4" w:space="0" w:color="auto"/>
            </w:tcBorders>
            <w:vAlign w:val="center"/>
          </w:tcPr>
          <w:p w:rsidR="003503D2" w:rsidRPr="0032246B" w:rsidRDefault="003503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менее 1</w:t>
            </w:r>
          </w:p>
        </w:tc>
        <w:tc>
          <w:tcPr>
            <w:tcW w:w="1614" w:type="dxa"/>
            <w:tcBorders>
              <w:top w:val="single" w:sz="4" w:space="0" w:color="auto"/>
              <w:left w:val="single" w:sz="4" w:space="0" w:color="auto"/>
              <w:bottom w:val="single" w:sz="4" w:space="0" w:color="auto"/>
              <w:right w:val="single" w:sz="4" w:space="0" w:color="auto"/>
            </w:tcBorders>
            <w:vAlign w:val="center"/>
          </w:tcPr>
          <w:p w:rsidR="003503D2" w:rsidRPr="0032246B" w:rsidRDefault="003503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менее 1</w:t>
            </w:r>
          </w:p>
        </w:tc>
        <w:tc>
          <w:tcPr>
            <w:tcW w:w="1617" w:type="dxa"/>
            <w:tcBorders>
              <w:top w:val="single" w:sz="4" w:space="0" w:color="auto"/>
              <w:left w:val="single" w:sz="4" w:space="0" w:color="auto"/>
              <w:bottom w:val="single" w:sz="4" w:space="0" w:color="auto"/>
              <w:right w:val="single" w:sz="4" w:space="0" w:color="auto"/>
            </w:tcBorders>
            <w:vAlign w:val="center"/>
          </w:tcPr>
          <w:p w:rsidR="003503D2" w:rsidRPr="0032246B" w:rsidRDefault="003503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не обнаружены</w:t>
            </w:r>
          </w:p>
        </w:tc>
        <w:tc>
          <w:tcPr>
            <w:tcW w:w="1593" w:type="dxa"/>
            <w:tcBorders>
              <w:top w:val="single" w:sz="4" w:space="0" w:color="auto"/>
              <w:left w:val="single" w:sz="4" w:space="0" w:color="auto"/>
              <w:bottom w:val="single" w:sz="4" w:space="0" w:color="auto"/>
              <w:right w:val="single" w:sz="4" w:space="0" w:color="auto"/>
            </w:tcBorders>
            <w:vAlign w:val="center"/>
          </w:tcPr>
          <w:p w:rsidR="003503D2" w:rsidRPr="0032246B" w:rsidRDefault="003503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не обнаружены</w:t>
            </w:r>
          </w:p>
        </w:tc>
        <w:tc>
          <w:tcPr>
            <w:tcW w:w="1926" w:type="dxa"/>
            <w:tcBorders>
              <w:top w:val="single" w:sz="4" w:space="0" w:color="auto"/>
              <w:left w:val="single" w:sz="4" w:space="0" w:color="auto"/>
              <w:bottom w:val="single" w:sz="4" w:space="0" w:color="auto"/>
            </w:tcBorders>
            <w:vAlign w:val="center"/>
          </w:tcPr>
          <w:p w:rsidR="003503D2" w:rsidRPr="0032246B" w:rsidRDefault="003503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«чистая»</w:t>
            </w:r>
          </w:p>
        </w:tc>
      </w:tr>
      <w:tr w:rsidR="003503D2" w:rsidRPr="0032246B">
        <w:tblPrEx>
          <w:tblCellMar>
            <w:top w:w="0" w:type="dxa"/>
            <w:bottom w:w="0" w:type="dxa"/>
          </w:tblCellMar>
        </w:tblPrEx>
        <w:trPr>
          <w:trHeight w:val="20"/>
          <w:jc w:val="center"/>
        </w:trPr>
        <w:tc>
          <w:tcPr>
            <w:tcW w:w="954" w:type="dxa"/>
            <w:tcBorders>
              <w:top w:val="single" w:sz="4" w:space="0" w:color="auto"/>
              <w:bottom w:val="single" w:sz="4" w:space="0" w:color="auto"/>
              <w:right w:val="single" w:sz="4" w:space="0" w:color="auto"/>
            </w:tcBorders>
            <w:shd w:val="clear" w:color="auto" w:fill="FFFFFF"/>
            <w:vAlign w:val="center"/>
          </w:tcPr>
          <w:p w:rsidR="003503D2" w:rsidRPr="0032246B" w:rsidRDefault="003503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4</w:t>
            </w:r>
          </w:p>
        </w:tc>
        <w:tc>
          <w:tcPr>
            <w:tcW w:w="1707" w:type="dxa"/>
            <w:tcBorders>
              <w:top w:val="single" w:sz="4" w:space="0" w:color="auto"/>
              <w:left w:val="single" w:sz="4" w:space="0" w:color="auto"/>
              <w:bottom w:val="single" w:sz="4" w:space="0" w:color="auto"/>
              <w:right w:val="single" w:sz="4" w:space="0" w:color="auto"/>
            </w:tcBorders>
            <w:vAlign w:val="center"/>
          </w:tcPr>
          <w:p w:rsidR="003503D2" w:rsidRPr="0032246B" w:rsidRDefault="003503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менее 1</w:t>
            </w:r>
          </w:p>
        </w:tc>
        <w:tc>
          <w:tcPr>
            <w:tcW w:w="1614" w:type="dxa"/>
            <w:tcBorders>
              <w:top w:val="single" w:sz="4" w:space="0" w:color="auto"/>
              <w:left w:val="single" w:sz="4" w:space="0" w:color="auto"/>
              <w:bottom w:val="single" w:sz="4" w:space="0" w:color="auto"/>
              <w:right w:val="single" w:sz="4" w:space="0" w:color="auto"/>
            </w:tcBorders>
            <w:vAlign w:val="center"/>
          </w:tcPr>
          <w:p w:rsidR="003503D2" w:rsidRPr="0032246B" w:rsidRDefault="003503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менее 1</w:t>
            </w:r>
          </w:p>
        </w:tc>
        <w:tc>
          <w:tcPr>
            <w:tcW w:w="1617" w:type="dxa"/>
            <w:tcBorders>
              <w:top w:val="single" w:sz="4" w:space="0" w:color="auto"/>
              <w:left w:val="single" w:sz="4" w:space="0" w:color="auto"/>
              <w:bottom w:val="single" w:sz="4" w:space="0" w:color="auto"/>
              <w:right w:val="single" w:sz="4" w:space="0" w:color="auto"/>
            </w:tcBorders>
            <w:vAlign w:val="center"/>
          </w:tcPr>
          <w:p w:rsidR="003503D2" w:rsidRPr="0032246B" w:rsidRDefault="003503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не обнаружены</w:t>
            </w:r>
          </w:p>
        </w:tc>
        <w:tc>
          <w:tcPr>
            <w:tcW w:w="1593" w:type="dxa"/>
            <w:tcBorders>
              <w:top w:val="single" w:sz="4" w:space="0" w:color="auto"/>
              <w:left w:val="single" w:sz="4" w:space="0" w:color="auto"/>
              <w:bottom w:val="single" w:sz="4" w:space="0" w:color="auto"/>
              <w:right w:val="single" w:sz="4" w:space="0" w:color="auto"/>
            </w:tcBorders>
            <w:vAlign w:val="center"/>
          </w:tcPr>
          <w:p w:rsidR="003503D2" w:rsidRPr="0032246B" w:rsidRDefault="003503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не обнаружены</w:t>
            </w:r>
          </w:p>
        </w:tc>
        <w:tc>
          <w:tcPr>
            <w:tcW w:w="1926" w:type="dxa"/>
            <w:tcBorders>
              <w:top w:val="single" w:sz="4" w:space="0" w:color="auto"/>
              <w:left w:val="single" w:sz="4" w:space="0" w:color="auto"/>
              <w:bottom w:val="single" w:sz="4" w:space="0" w:color="auto"/>
            </w:tcBorders>
            <w:vAlign w:val="center"/>
          </w:tcPr>
          <w:p w:rsidR="003503D2" w:rsidRPr="0032246B" w:rsidRDefault="003503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«чистая»</w:t>
            </w:r>
          </w:p>
        </w:tc>
      </w:tr>
    </w:tbl>
    <w:p w:rsidR="00DA331D" w:rsidRPr="0032246B" w:rsidRDefault="00DA331D" w:rsidP="00DA331D">
      <w:pPr>
        <w:pStyle w:val="WR"/>
        <w:numPr>
          <w:ilvl w:val="0"/>
          <w:numId w:val="21"/>
        </w:numPr>
        <w:tabs>
          <w:tab w:val="left" w:pos="708"/>
          <w:tab w:val="left" w:pos="3331"/>
        </w:tabs>
        <w:spacing w:before="60"/>
        <w:rPr>
          <w:sz w:val="22"/>
          <w:szCs w:val="22"/>
          <w:lang w:val="ru-RU"/>
        </w:rPr>
      </w:pPr>
      <w:r w:rsidRPr="0032246B">
        <w:rPr>
          <w:sz w:val="22"/>
          <w:szCs w:val="22"/>
          <w:lang w:val="ru-RU"/>
        </w:rPr>
        <w:t>-категория загрязнения приведена в соответствии с СанПиН 2.1.7.1287-03.</w:t>
      </w:r>
    </w:p>
    <w:p w:rsidR="00DA331D" w:rsidRPr="0032246B" w:rsidRDefault="00DA331D" w:rsidP="00DA331D">
      <w:pPr>
        <w:pStyle w:val="af0"/>
        <w:rPr>
          <w:sz w:val="24"/>
          <w:szCs w:val="24"/>
        </w:rPr>
      </w:pPr>
      <w:r w:rsidRPr="0032246B">
        <w:rPr>
          <w:sz w:val="24"/>
          <w:szCs w:val="24"/>
        </w:rPr>
        <w:t>В результате проведенных эпидемиологических исследований установлено:</w:t>
      </w:r>
    </w:p>
    <w:p w:rsidR="00DA331D" w:rsidRPr="0032246B" w:rsidRDefault="00DA331D" w:rsidP="00DA331D">
      <w:pPr>
        <w:pStyle w:val="af0"/>
        <w:rPr>
          <w:sz w:val="24"/>
          <w:szCs w:val="24"/>
        </w:rPr>
      </w:pPr>
      <w:r w:rsidRPr="0032246B">
        <w:rPr>
          <w:sz w:val="24"/>
          <w:szCs w:val="24"/>
        </w:rPr>
        <w:t>- по бактериологическим показателям «индекс БГКП», «индекс энтерококков» почвы на территории земельного участка относятся к категории эпидемического загрязнения «чи</w:t>
      </w:r>
      <w:r w:rsidRPr="0032246B">
        <w:rPr>
          <w:sz w:val="24"/>
          <w:szCs w:val="24"/>
        </w:rPr>
        <w:t>с</w:t>
      </w:r>
      <w:r w:rsidRPr="0032246B">
        <w:rPr>
          <w:sz w:val="24"/>
          <w:szCs w:val="24"/>
        </w:rPr>
        <w:t>тая»;</w:t>
      </w:r>
    </w:p>
    <w:p w:rsidR="00DA331D" w:rsidRPr="0032246B" w:rsidRDefault="00DA331D" w:rsidP="00DA331D">
      <w:pPr>
        <w:pStyle w:val="af0"/>
        <w:rPr>
          <w:sz w:val="24"/>
          <w:szCs w:val="24"/>
        </w:rPr>
      </w:pPr>
      <w:r w:rsidRPr="0032246B">
        <w:rPr>
          <w:sz w:val="24"/>
          <w:szCs w:val="24"/>
        </w:rPr>
        <w:t>- по паразитологическим показателям почвы также относятся к категории «чистых» - яйца (личинки) гельминтов не обнаружены</w:t>
      </w:r>
    </w:p>
    <w:p w:rsidR="00DA331D" w:rsidRPr="0032246B" w:rsidRDefault="00DA331D" w:rsidP="00DA331D">
      <w:pPr>
        <w:pStyle w:val="af0"/>
        <w:rPr>
          <w:sz w:val="24"/>
          <w:szCs w:val="24"/>
        </w:rPr>
      </w:pPr>
      <w:r w:rsidRPr="0032246B">
        <w:rPr>
          <w:sz w:val="24"/>
          <w:szCs w:val="24"/>
        </w:rPr>
        <w:lastRenderedPageBreak/>
        <w:t xml:space="preserve">Таким образом, </w:t>
      </w:r>
      <w:r w:rsidRPr="0032246B">
        <w:rPr>
          <w:b/>
          <w:i/>
          <w:sz w:val="24"/>
          <w:szCs w:val="24"/>
        </w:rPr>
        <w:t>почвы на территории обследованного земельного участка по сан</w:t>
      </w:r>
      <w:r w:rsidRPr="0032246B">
        <w:rPr>
          <w:b/>
          <w:i/>
          <w:sz w:val="24"/>
          <w:szCs w:val="24"/>
        </w:rPr>
        <w:t>и</w:t>
      </w:r>
      <w:r w:rsidRPr="0032246B">
        <w:rPr>
          <w:b/>
          <w:i/>
          <w:sz w:val="24"/>
          <w:szCs w:val="24"/>
        </w:rPr>
        <w:t>тарно-химическим и эпидемиологическим показателям относятся к категории загрязн</w:t>
      </w:r>
      <w:r w:rsidRPr="0032246B">
        <w:rPr>
          <w:b/>
          <w:i/>
          <w:sz w:val="24"/>
          <w:szCs w:val="24"/>
        </w:rPr>
        <w:t>е</w:t>
      </w:r>
      <w:r w:rsidRPr="0032246B">
        <w:rPr>
          <w:b/>
          <w:i/>
          <w:sz w:val="24"/>
          <w:szCs w:val="24"/>
        </w:rPr>
        <w:t>ния «чистая» в соответствии с СанПиН 2.2.7.1287-03 «Санитарно-эпидемиологические требования к качеству почвы», СанПиН 2.1.7.2197-07 Изменение N 1 к санитарно-эпидемиологическим правилам и нормативам "Санитарно-эпидемиологические требов</w:t>
      </w:r>
      <w:r w:rsidRPr="0032246B">
        <w:rPr>
          <w:b/>
          <w:i/>
          <w:sz w:val="24"/>
          <w:szCs w:val="24"/>
        </w:rPr>
        <w:t>а</w:t>
      </w:r>
      <w:r w:rsidRPr="0032246B">
        <w:rPr>
          <w:b/>
          <w:i/>
          <w:sz w:val="24"/>
          <w:szCs w:val="24"/>
        </w:rPr>
        <w:t>ния к качеству почвы СанПиН 2.1.7.1287-03"</w:t>
      </w:r>
      <w:r w:rsidRPr="0032246B">
        <w:rPr>
          <w:sz w:val="24"/>
          <w:szCs w:val="24"/>
        </w:rPr>
        <w:t>.</w:t>
      </w:r>
    </w:p>
    <w:p w:rsidR="00DA331D" w:rsidRPr="0032246B" w:rsidRDefault="00DA331D" w:rsidP="00DA331D">
      <w:pPr>
        <w:pStyle w:val="af0"/>
        <w:rPr>
          <w:sz w:val="24"/>
          <w:szCs w:val="24"/>
        </w:rPr>
      </w:pPr>
      <w:r w:rsidRPr="0032246B">
        <w:rPr>
          <w:sz w:val="24"/>
          <w:szCs w:val="24"/>
        </w:rPr>
        <w:t>Протоколы аналитических исследований представлены в Приложении Д.</w:t>
      </w:r>
    </w:p>
    <w:p w:rsidR="00790730" w:rsidRPr="0032246B" w:rsidRDefault="00DA331D" w:rsidP="00790730">
      <w:pPr>
        <w:pStyle w:val="ae"/>
        <w:jc w:val="both"/>
        <w:rPr>
          <w:sz w:val="24"/>
          <w:lang w:val="ru-RU"/>
        </w:rPr>
      </w:pPr>
      <w:r w:rsidRPr="0032246B">
        <w:rPr>
          <w:sz w:val="24"/>
          <w:szCs w:val="24"/>
        </w:rPr>
        <w:t>Карта-схема фактического материала представлена в Графическом приложении 1. Схема зонирования территории по степени химического и эпидемиологического загрязнения представлена на рисунках 12-13.</w:t>
      </w:r>
      <w:r w:rsidR="00790730" w:rsidRPr="0032246B">
        <w:rPr>
          <w:sz w:val="24"/>
        </w:rPr>
        <w:t xml:space="preserve"> </w:t>
      </w:r>
    </w:p>
    <w:p w:rsidR="00790730" w:rsidRPr="0032246B" w:rsidRDefault="00790730" w:rsidP="00790730">
      <w:pPr>
        <w:pStyle w:val="ae"/>
        <w:jc w:val="both"/>
        <w:rPr>
          <w:sz w:val="24"/>
        </w:rPr>
      </w:pPr>
      <w:r w:rsidRPr="0032246B">
        <w:rPr>
          <w:sz w:val="24"/>
        </w:rPr>
        <w:t xml:space="preserve">Рисунок </w:t>
      </w:r>
      <w:r w:rsidRPr="0032246B">
        <w:rPr>
          <w:sz w:val="24"/>
        </w:rPr>
        <w:fldChar w:fldCharType="begin"/>
      </w:r>
      <w:r w:rsidRPr="0032246B">
        <w:rPr>
          <w:sz w:val="24"/>
        </w:rPr>
        <w:instrText xml:space="preserve"> SEQ Рисунок \* ARABIC </w:instrText>
      </w:r>
      <w:r w:rsidRPr="0032246B">
        <w:rPr>
          <w:sz w:val="24"/>
        </w:rPr>
        <w:fldChar w:fldCharType="separate"/>
      </w:r>
      <w:r w:rsidRPr="0032246B">
        <w:rPr>
          <w:noProof/>
          <w:sz w:val="24"/>
        </w:rPr>
        <w:t>12</w:t>
      </w:r>
      <w:r w:rsidRPr="0032246B">
        <w:rPr>
          <w:sz w:val="24"/>
        </w:rPr>
        <w:fldChar w:fldCharType="end"/>
      </w:r>
      <w:r w:rsidRPr="0032246B">
        <w:rPr>
          <w:sz w:val="24"/>
          <w:lang w:val="ru-RU"/>
        </w:rPr>
        <w:t xml:space="preserve"> </w:t>
      </w:r>
      <w:r w:rsidRPr="0032246B">
        <w:rPr>
          <w:sz w:val="24"/>
        </w:rPr>
        <w:t>Зонирование территории по степени химического загрязнения почв</w:t>
      </w:r>
    </w:p>
    <w:p w:rsidR="00790730" w:rsidRPr="0032246B" w:rsidRDefault="00790730" w:rsidP="00790730">
      <w:pPr>
        <w:pStyle w:val="ae"/>
        <w:jc w:val="both"/>
      </w:pPr>
      <w:r w:rsidRPr="0032246B">
        <w:rPr>
          <w:sz w:val="24"/>
        </w:rPr>
        <w:t xml:space="preserve">Рисунок </w:t>
      </w:r>
      <w:r w:rsidRPr="0032246B">
        <w:rPr>
          <w:sz w:val="24"/>
        </w:rPr>
        <w:fldChar w:fldCharType="begin"/>
      </w:r>
      <w:r w:rsidRPr="0032246B">
        <w:rPr>
          <w:sz w:val="24"/>
        </w:rPr>
        <w:instrText xml:space="preserve"> SEQ Рисунок \* ARABIC </w:instrText>
      </w:r>
      <w:r w:rsidRPr="0032246B">
        <w:rPr>
          <w:sz w:val="24"/>
        </w:rPr>
        <w:fldChar w:fldCharType="separate"/>
      </w:r>
      <w:r w:rsidRPr="0032246B">
        <w:rPr>
          <w:noProof/>
          <w:sz w:val="24"/>
        </w:rPr>
        <w:t>13</w:t>
      </w:r>
      <w:r w:rsidRPr="0032246B">
        <w:rPr>
          <w:sz w:val="24"/>
        </w:rPr>
        <w:fldChar w:fldCharType="end"/>
      </w:r>
      <w:r w:rsidRPr="0032246B">
        <w:rPr>
          <w:sz w:val="24"/>
          <w:lang w:val="ru-RU"/>
        </w:rPr>
        <w:t xml:space="preserve"> </w:t>
      </w:r>
      <w:r w:rsidRPr="0032246B">
        <w:rPr>
          <w:sz w:val="24"/>
        </w:rPr>
        <w:t>Зонирование территории по степени эпидемического загрязнения почв</w:t>
      </w:r>
    </w:p>
    <w:p w:rsidR="00790730" w:rsidRPr="0032246B" w:rsidRDefault="00651B24" w:rsidP="00790730">
      <w:pPr>
        <w:pStyle w:val="af0"/>
        <w:rPr>
          <w:sz w:val="24"/>
          <w:szCs w:val="24"/>
          <w:lang w:val="ru-RU"/>
        </w:rPr>
      </w:pPr>
      <w:r>
        <w:rPr>
          <w:noProof/>
          <w:sz w:val="24"/>
          <w:szCs w:val="24"/>
          <w:lang w:val="ru-RU"/>
        </w:rPr>
        <w:lastRenderedPageBreak/>
        <w:drawing>
          <wp:inline distT="0" distB="0" distL="0" distR="0">
            <wp:extent cx="4827905" cy="8434705"/>
            <wp:effectExtent l="0" t="0" r="0" b="4445"/>
            <wp:docPr id="132"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827905" cy="8434705"/>
                    </a:xfrm>
                    <a:prstGeom prst="rect">
                      <a:avLst/>
                    </a:prstGeom>
                    <a:noFill/>
                    <a:ln>
                      <a:noFill/>
                    </a:ln>
                  </pic:spPr>
                </pic:pic>
              </a:graphicData>
            </a:graphic>
          </wp:inline>
        </w:drawing>
      </w:r>
    </w:p>
    <w:p w:rsidR="00DA331D" w:rsidRPr="0032246B" w:rsidRDefault="00651B24" w:rsidP="00DA331D">
      <w:pPr>
        <w:pStyle w:val="af0"/>
        <w:rPr>
          <w:noProof/>
          <w:sz w:val="24"/>
          <w:szCs w:val="24"/>
        </w:rPr>
      </w:pPr>
      <w:r>
        <w:rPr>
          <w:noProof/>
          <w:sz w:val="24"/>
          <w:szCs w:val="24"/>
          <w:lang w:val="ru-RU"/>
        </w:rPr>
        <w:lastRenderedPageBreak/>
        <w:drawing>
          <wp:inline distT="0" distB="0" distL="0" distR="0">
            <wp:extent cx="4784090" cy="8361045"/>
            <wp:effectExtent l="0" t="0" r="0" b="1905"/>
            <wp:docPr id="13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784090" cy="8361045"/>
                    </a:xfrm>
                    <a:prstGeom prst="rect">
                      <a:avLst/>
                    </a:prstGeom>
                    <a:noFill/>
                    <a:ln>
                      <a:noFill/>
                    </a:ln>
                  </pic:spPr>
                </pic:pic>
              </a:graphicData>
            </a:graphic>
          </wp:inline>
        </w:drawing>
      </w:r>
    </w:p>
    <w:p w:rsidR="00DA331D" w:rsidRPr="0032246B" w:rsidRDefault="00DA331D" w:rsidP="00DA331D">
      <w:pPr>
        <w:pStyle w:val="af0"/>
        <w:rPr>
          <w:sz w:val="24"/>
          <w:szCs w:val="24"/>
          <w:lang w:val="x-none"/>
        </w:rPr>
      </w:pPr>
    </w:p>
    <w:p w:rsidR="00DA331D" w:rsidRPr="0032246B" w:rsidRDefault="00790730" w:rsidP="00DA331D">
      <w:pPr>
        <w:pStyle w:val="26"/>
        <w:widowControl w:val="0"/>
        <w:numPr>
          <w:ilvl w:val="1"/>
          <w:numId w:val="0"/>
        </w:numPr>
        <w:suppressAutoHyphens w:val="0"/>
        <w:spacing w:before="120" w:after="120" w:line="240" w:lineRule="auto"/>
        <w:ind w:left="1569" w:right="142" w:hanging="576"/>
        <w:jc w:val="left"/>
        <w:rPr>
          <w:lang w:val="ru-RU"/>
        </w:rPr>
      </w:pPr>
      <w:bookmarkStart w:id="63" w:name="_Toc435179775"/>
      <w:r w:rsidRPr="0032246B">
        <w:rPr>
          <w:lang w:val="ru-RU"/>
        </w:rPr>
        <w:t xml:space="preserve">3.8 </w:t>
      </w:r>
      <w:r w:rsidR="00DA331D" w:rsidRPr="0032246B">
        <w:rPr>
          <w:lang w:val="ru-RU"/>
        </w:rPr>
        <w:t>Характеристика растительности и животного мира</w:t>
      </w:r>
      <w:bookmarkEnd w:id="63"/>
    </w:p>
    <w:p w:rsidR="00DA331D" w:rsidRPr="0032246B" w:rsidRDefault="00790730" w:rsidP="00DA331D">
      <w:pPr>
        <w:pStyle w:val="33"/>
        <w:keepNext/>
        <w:numPr>
          <w:ilvl w:val="2"/>
          <w:numId w:val="0"/>
        </w:numPr>
        <w:tabs>
          <w:tab w:val="num" w:pos="1080"/>
        </w:tabs>
        <w:suppressAutoHyphens w:val="0"/>
        <w:spacing w:before="180" w:after="120" w:line="240" w:lineRule="auto"/>
        <w:ind w:left="1080" w:hanging="1080"/>
        <w:jc w:val="left"/>
        <w:rPr>
          <w:lang w:val="ru-RU"/>
        </w:rPr>
      </w:pPr>
      <w:bookmarkStart w:id="64" w:name="_Toc435179776"/>
      <w:r w:rsidRPr="0032246B">
        <w:rPr>
          <w:lang w:val="ru-RU"/>
        </w:rPr>
        <w:t xml:space="preserve">3.8.1 </w:t>
      </w:r>
      <w:r w:rsidR="00DA331D" w:rsidRPr="0032246B">
        <w:rPr>
          <w:lang w:val="ru-RU"/>
        </w:rPr>
        <w:t>Растительность</w:t>
      </w:r>
      <w:bookmarkEnd w:id="64"/>
    </w:p>
    <w:p w:rsidR="00DA331D" w:rsidRPr="0032246B" w:rsidRDefault="00DA331D" w:rsidP="00DA331D">
      <w:pPr>
        <w:pStyle w:val="af0"/>
        <w:rPr>
          <w:sz w:val="24"/>
          <w:szCs w:val="24"/>
        </w:rPr>
      </w:pPr>
      <w:r w:rsidRPr="0032246B">
        <w:rPr>
          <w:sz w:val="24"/>
          <w:szCs w:val="24"/>
        </w:rPr>
        <w:t>Флора Камчатки представлена 1166 видами и подвидами сосудистых растений, отн</w:t>
      </w:r>
      <w:r w:rsidRPr="0032246B">
        <w:rPr>
          <w:sz w:val="24"/>
          <w:szCs w:val="24"/>
        </w:rPr>
        <w:t>о</w:t>
      </w:r>
      <w:r w:rsidRPr="0032246B">
        <w:rPr>
          <w:sz w:val="24"/>
          <w:szCs w:val="24"/>
        </w:rPr>
        <w:t>сящихся к 410 родам и 89 семействам. Среди них 183 вида (16%) являются заносными, а 983 вида (84%) - аборигенными (Якубов, Чернягина, 2004). Вследствие относительно молодого ге</w:t>
      </w:r>
      <w:r w:rsidRPr="0032246B">
        <w:rPr>
          <w:sz w:val="24"/>
          <w:szCs w:val="24"/>
        </w:rPr>
        <w:t>о</w:t>
      </w:r>
      <w:r w:rsidRPr="0032246B">
        <w:rPr>
          <w:sz w:val="24"/>
          <w:szCs w:val="24"/>
        </w:rPr>
        <w:t>логического возраста территории на Камчатке слабо выражен эндемизм (Тахтаджян,1978). Э</w:t>
      </w:r>
      <w:r w:rsidRPr="0032246B">
        <w:rPr>
          <w:sz w:val="24"/>
          <w:szCs w:val="24"/>
        </w:rPr>
        <w:t>н</w:t>
      </w:r>
      <w:r w:rsidRPr="0032246B">
        <w:rPr>
          <w:sz w:val="24"/>
          <w:szCs w:val="24"/>
        </w:rPr>
        <w:t xml:space="preserve">демичных родов и семейств на полуострове нет. Видовой эндемизм представлен незначительно: только 18 видов сосудистых растений являются камчатскими эндемами: Agrostispanzhetica Probat., Aconitumworoschilovii A. Luferov, Bidenskamtschaíica Vass., Castillejaolgae Khokhr., Daphnekamtschatica Maxim., Festucakamtschaíica (St.-Yves) Tsvel., Fimbristylisochotensis (Meinsh.)Kom., Oxyiropiserecta Кош., OxytropislitoralisKom., Sambucuskamtschatica E. Wolf., SchizachnekomaroviiRoshev., TaraxacumneokamtschaticumWorosch., T. rufumDahlst., T. rubiginansDahlst., T. pseudoglabrumDahlst., ThymusnovograblenoviiProbat., Veronicacallitrichoides Кош., ZannichelliakomaroviiTzvel. (Якубов, 2004). </w:t>
      </w:r>
    </w:p>
    <w:p w:rsidR="00DA331D" w:rsidRPr="0032246B" w:rsidRDefault="00DA331D" w:rsidP="00DA331D">
      <w:pPr>
        <w:pStyle w:val="af0"/>
        <w:rPr>
          <w:sz w:val="24"/>
          <w:szCs w:val="24"/>
        </w:rPr>
      </w:pPr>
      <w:r w:rsidRPr="0032246B">
        <w:rPr>
          <w:sz w:val="24"/>
          <w:szCs w:val="24"/>
        </w:rPr>
        <w:t>Редкими и исчезающими растениями Камчатки, внесенными в Красную Книгу, явля</w:t>
      </w:r>
      <w:r w:rsidRPr="0032246B">
        <w:rPr>
          <w:sz w:val="24"/>
          <w:szCs w:val="24"/>
        </w:rPr>
        <w:t>ю</w:t>
      </w:r>
      <w:r w:rsidRPr="0032246B">
        <w:rPr>
          <w:sz w:val="24"/>
          <w:szCs w:val="24"/>
        </w:rPr>
        <w:t>тся: Abiesgracilis, Cypripediummacranthon, Epipogiumaphyllum, Platantherakamtschatica, Poaradula, Rhodiolarosea, Woodsiaalpina, Isoëtesasiatica, I. beringensis.. В системе флористического район</w:t>
      </w:r>
      <w:r w:rsidRPr="0032246B">
        <w:rPr>
          <w:sz w:val="24"/>
          <w:szCs w:val="24"/>
        </w:rPr>
        <w:t>и</w:t>
      </w:r>
      <w:r w:rsidRPr="0032246B">
        <w:rPr>
          <w:sz w:val="24"/>
          <w:szCs w:val="24"/>
        </w:rPr>
        <w:t>рования территорию полуострова  относят к Камчатской лиственнолесной подобласти Еврази</w:t>
      </w:r>
      <w:r w:rsidRPr="0032246B">
        <w:rPr>
          <w:sz w:val="24"/>
          <w:szCs w:val="24"/>
        </w:rPr>
        <w:t>а</w:t>
      </w:r>
      <w:r w:rsidRPr="0032246B">
        <w:rPr>
          <w:sz w:val="24"/>
          <w:szCs w:val="24"/>
        </w:rPr>
        <w:t>тскойхвойнолесной (таежной) области (Нешатаева 2006).</w:t>
      </w:r>
    </w:p>
    <w:p w:rsidR="00DA331D" w:rsidRPr="0032246B" w:rsidRDefault="00DA331D" w:rsidP="00DA331D">
      <w:pPr>
        <w:pStyle w:val="af0"/>
        <w:rPr>
          <w:sz w:val="24"/>
          <w:szCs w:val="24"/>
        </w:rPr>
      </w:pPr>
      <w:r w:rsidRPr="0032246B">
        <w:rPr>
          <w:sz w:val="24"/>
          <w:szCs w:val="24"/>
        </w:rPr>
        <w:t>Зональная дифференциация растительного покрова связана с тем, что территория пол</w:t>
      </w:r>
      <w:r w:rsidRPr="0032246B">
        <w:rPr>
          <w:sz w:val="24"/>
          <w:szCs w:val="24"/>
        </w:rPr>
        <w:t>у</w:t>
      </w:r>
      <w:r w:rsidRPr="0032246B">
        <w:rPr>
          <w:sz w:val="24"/>
          <w:szCs w:val="24"/>
        </w:rPr>
        <w:t>острова Камчатка разделена высокими горными хребтами, простирающимися меридионально. Зональные закономерности растительного покрова наиболее четко проявляются на обширных приморских равнинах и в широких межгорных депрессиях, имеющих меридиональное прост</w:t>
      </w:r>
      <w:r w:rsidRPr="0032246B">
        <w:rPr>
          <w:sz w:val="24"/>
          <w:szCs w:val="24"/>
        </w:rPr>
        <w:t>и</w:t>
      </w:r>
      <w:r w:rsidRPr="0032246B">
        <w:rPr>
          <w:sz w:val="24"/>
          <w:szCs w:val="24"/>
        </w:rPr>
        <w:t>рание. Ботанико-географический феномен существования на побережьях коренных приокеан</w:t>
      </w:r>
      <w:r w:rsidRPr="0032246B">
        <w:rPr>
          <w:sz w:val="24"/>
          <w:szCs w:val="24"/>
        </w:rPr>
        <w:t>и</w:t>
      </w:r>
      <w:r w:rsidRPr="0032246B">
        <w:rPr>
          <w:sz w:val="24"/>
          <w:szCs w:val="24"/>
        </w:rPr>
        <w:t>ческих березняков, замещающих хвойные леса как на североатлантическом (Betulapubescenssubsp. tortuosa), так и на северотихоокеанском (Betulaermanii) побережьях Евр</w:t>
      </w:r>
      <w:r w:rsidRPr="0032246B">
        <w:rPr>
          <w:sz w:val="24"/>
          <w:szCs w:val="24"/>
        </w:rPr>
        <w:t>а</w:t>
      </w:r>
      <w:r w:rsidRPr="0032246B">
        <w:rPr>
          <w:sz w:val="24"/>
          <w:szCs w:val="24"/>
        </w:rPr>
        <w:t>зии, связан с особенностями холодного и влажного климата океанических побережий, в частн</w:t>
      </w:r>
      <w:r w:rsidRPr="0032246B">
        <w:rPr>
          <w:sz w:val="24"/>
          <w:szCs w:val="24"/>
        </w:rPr>
        <w:t>о</w:t>
      </w:r>
      <w:r w:rsidRPr="0032246B">
        <w:rPr>
          <w:sz w:val="24"/>
          <w:szCs w:val="24"/>
        </w:rPr>
        <w:t>сти, с недостатком летнего тепла. Большую часть приморских равнин полуострова относится к подзоне северной тайги, а районы Центральной Камчатской депрессии - к подзоне средней та</w:t>
      </w:r>
      <w:r w:rsidRPr="0032246B">
        <w:rPr>
          <w:sz w:val="24"/>
          <w:szCs w:val="24"/>
        </w:rPr>
        <w:t>й</w:t>
      </w:r>
      <w:r w:rsidRPr="0032246B">
        <w:rPr>
          <w:sz w:val="24"/>
          <w:szCs w:val="24"/>
        </w:rPr>
        <w:t>ги.</w:t>
      </w:r>
    </w:p>
    <w:p w:rsidR="00DA331D" w:rsidRPr="0032246B" w:rsidRDefault="00DA331D" w:rsidP="00DA331D">
      <w:pPr>
        <w:pStyle w:val="af0"/>
        <w:rPr>
          <w:sz w:val="24"/>
          <w:szCs w:val="24"/>
        </w:rPr>
      </w:pPr>
      <w:r w:rsidRPr="0032246B">
        <w:rPr>
          <w:sz w:val="24"/>
          <w:szCs w:val="24"/>
        </w:rPr>
        <w:t>На Камчатке представлен единый тип поясности растительного покрова - Горнотун</w:t>
      </w:r>
      <w:r w:rsidRPr="0032246B">
        <w:rPr>
          <w:sz w:val="24"/>
          <w:szCs w:val="24"/>
        </w:rPr>
        <w:t>д</w:t>
      </w:r>
      <w:r w:rsidRPr="0032246B">
        <w:rPr>
          <w:sz w:val="24"/>
          <w:szCs w:val="24"/>
        </w:rPr>
        <w:t>рово-стланиково-каменноберезово-горнотаежный (Камчатский):</w:t>
      </w:r>
    </w:p>
    <w:p w:rsidR="00DA331D" w:rsidRPr="0032246B" w:rsidRDefault="00DA331D" w:rsidP="00DA331D">
      <w:pPr>
        <w:pStyle w:val="af0"/>
        <w:rPr>
          <w:sz w:val="24"/>
          <w:szCs w:val="24"/>
        </w:rPr>
      </w:pPr>
      <w:r w:rsidRPr="0032246B">
        <w:rPr>
          <w:sz w:val="24"/>
          <w:szCs w:val="24"/>
        </w:rPr>
        <w:lastRenderedPageBreak/>
        <w:t>Ледники и снежники</w:t>
      </w:r>
    </w:p>
    <w:p w:rsidR="00DA331D" w:rsidRPr="0032246B" w:rsidRDefault="00DA331D" w:rsidP="00DA331D">
      <w:pPr>
        <w:pStyle w:val="af0"/>
        <w:rPr>
          <w:sz w:val="24"/>
          <w:szCs w:val="24"/>
        </w:rPr>
      </w:pPr>
      <w:r w:rsidRPr="0032246B">
        <w:rPr>
          <w:sz w:val="24"/>
          <w:szCs w:val="24"/>
        </w:rPr>
        <w:t>Разреженные группировки осыпей и скал</w:t>
      </w:r>
    </w:p>
    <w:p w:rsidR="00DA331D" w:rsidRPr="0032246B" w:rsidRDefault="00DA331D" w:rsidP="00DA331D">
      <w:pPr>
        <w:pStyle w:val="af0"/>
        <w:rPr>
          <w:sz w:val="24"/>
          <w:szCs w:val="24"/>
        </w:rPr>
      </w:pPr>
      <w:r w:rsidRPr="0032246B">
        <w:rPr>
          <w:sz w:val="24"/>
          <w:szCs w:val="24"/>
        </w:rPr>
        <w:t>Горнотундровый пояс</w:t>
      </w:r>
    </w:p>
    <w:p w:rsidR="00DA331D" w:rsidRPr="0032246B" w:rsidRDefault="00DA331D" w:rsidP="00DA331D">
      <w:pPr>
        <w:pStyle w:val="af0"/>
        <w:rPr>
          <w:sz w:val="24"/>
          <w:szCs w:val="24"/>
        </w:rPr>
      </w:pPr>
      <w:r w:rsidRPr="0032246B">
        <w:rPr>
          <w:sz w:val="24"/>
          <w:szCs w:val="24"/>
        </w:rPr>
        <w:t>Стланиковый пояс</w:t>
      </w:r>
    </w:p>
    <w:p w:rsidR="00DA331D" w:rsidRPr="0032246B" w:rsidRDefault="00DA331D" w:rsidP="00DA331D">
      <w:pPr>
        <w:pStyle w:val="af0"/>
        <w:rPr>
          <w:sz w:val="24"/>
          <w:szCs w:val="24"/>
        </w:rPr>
      </w:pPr>
      <w:r w:rsidRPr="0032246B">
        <w:rPr>
          <w:sz w:val="24"/>
          <w:szCs w:val="24"/>
        </w:rPr>
        <w:t>Каменноберезовый пояс</w:t>
      </w:r>
    </w:p>
    <w:p w:rsidR="00DA331D" w:rsidRPr="0032246B" w:rsidRDefault="00DA331D" w:rsidP="00DA331D">
      <w:pPr>
        <w:pStyle w:val="af0"/>
        <w:rPr>
          <w:sz w:val="24"/>
          <w:szCs w:val="24"/>
        </w:rPr>
      </w:pPr>
      <w:r w:rsidRPr="0032246B">
        <w:rPr>
          <w:sz w:val="24"/>
          <w:szCs w:val="24"/>
        </w:rPr>
        <w:t>Горнотаежный пояс</w:t>
      </w:r>
    </w:p>
    <w:p w:rsidR="00DA331D" w:rsidRPr="0032246B" w:rsidRDefault="00DA331D" w:rsidP="00DA331D">
      <w:pPr>
        <w:pStyle w:val="af0"/>
        <w:rPr>
          <w:sz w:val="24"/>
          <w:szCs w:val="24"/>
        </w:rPr>
      </w:pPr>
      <w:r w:rsidRPr="0032246B">
        <w:rPr>
          <w:sz w:val="24"/>
          <w:szCs w:val="24"/>
        </w:rPr>
        <w:t>Белоберезняки на месте хвойных лесов</w:t>
      </w:r>
    </w:p>
    <w:p w:rsidR="00DA331D" w:rsidRPr="0032246B" w:rsidRDefault="00DA331D" w:rsidP="00DA331D">
      <w:pPr>
        <w:pStyle w:val="af0"/>
        <w:rPr>
          <w:sz w:val="24"/>
          <w:szCs w:val="24"/>
        </w:rPr>
      </w:pPr>
      <w:r w:rsidRPr="0032246B">
        <w:rPr>
          <w:sz w:val="24"/>
          <w:szCs w:val="24"/>
        </w:rPr>
        <w:t>Он относится к Бореальному классу типов поясности, Берингийскому подклассу типов поясности и группе Северотихоокеанских островных высотно-поясных систем (типов поясно</w:t>
      </w:r>
      <w:r w:rsidRPr="0032246B">
        <w:rPr>
          <w:sz w:val="24"/>
          <w:szCs w:val="24"/>
        </w:rPr>
        <w:t>с</w:t>
      </w:r>
      <w:r w:rsidRPr="0032246B">
        <w:rPr>
          <w:sz w:val="24"/>
          <w:szCs w:val="24"/>
        </w:rPr>
        <w:t>ти), выделенных Г.Н. Огуреевой и др. (1999). Камчатский тип поясности представлен четырьмя подтипами:</w:t>
      </w:r>
    </w:p>
    <w:p w:rsidR="00DA331D" w:rsidRPr="0032246B" w:rsidRDefault="00DA331D" w:rsidP="00DA331D">
      <w:pPr>
        <w:pStyle w:val="af0"/>
        <w:rPr>
          <w:sz w:val="24"/>
          <w:szCs w:val="24"/>
        </w:rPr>
      </w:pPr>
      <w:r w:rsidRPr="0032246B">
        <w:rPr>
          <w:sz w:val="24"/>
          <w:szCs w:val="24"/>
        </w:rPr>
        <w:t>1 - океанический горнотундрово-стланиковый (Южнокамчатско-северокурилъский)</w:t>
      </w:r>
    </w:p>
    <w:p w:rsidR="00DA331D" w:rsidRPr="0032246B" w:rsidRDefault="00DA331D" w:rsidP="00DA331D">
      <w:pPr>
        <w:pStyle w:val="af0"/>
        <w:rPr>
          <w:sz w:val="24"/>
          <w:szCs w:val="24"/>
        </w:rPr>
      </w:pPr>
      <w:r w:rsidRPr="0032246B">
        <w:rPr>
          <w:sz w:val="24"/>
          <w:szCs w:val="24"/>
        </w:rPr>
        <w:t>2 -горнотундрово-стланиково-каменноберезовый (Западно- и Восточнокамчатский)</w:t>
      </w:r>
    </w:p>
    <w:p w:rsidR="00DA331D" w:rsidRPr="0032246B" w:rsidRDefault="00DA331D" w:rsidP="00DA331D">
      <w:pPr>
        <w:pStyle w:val="af0"/>
        <w:rPr>
          <w:sz w:val="24"/>
          <w:szCs w:val="24"/>
        </w:rPr>
      </w:pPr>
      <w:r w:rsidRPr="0032246B">
        <w:rPr>
          <w:sz w:val="24"/>
          <w:szCs w:val="24"/>
        </w:rPr>
        <w:t>3 - горнотаежный (Централънокамчатский)</w:t>
      </w:r>
    </w:p>
    <w:p w:rsidR="00DA331D" w:rsidRPr="0032246B" w:rsidRDefault="00DA331D" w:rsidP="00DA331D">
      <w:pPr>
        <w:pStyle w:val="af0"/>
        <w:rPr>
          <w:sz w:val="24"/>
          <w:szCs w:val="24"/>
        </w:rPr>
      </w:pPr>
      <w:r w:rsidRPr="0032246B">
        <w:rPr>
          <w:sz w:val="24"/>
          <w:szCs w:val="24"/>
        </w:rPr>
        <w:t>4 - вулканогенный вариант Централънокамчатского подтипа.</w:t>
      </w:r>
    </w:p>
    <w:p w:rsidR="00DA331D" w:rsidRPr="0032246B" w:rsidRDefault="00DA331D" w:rsidP="00DA331D">
      <w:pPr>
        <w:pStyle w:val="af0"/>
        <w:rPr>
          <w:sz w:val="24"/>
          <w:szCs w:val="24"/>
        </w:rPr>
      </w:pPr>
      <w:r w:rsidRPr="0032246B">
        <w:rPr>
          <w:sz w:val="24"/>
          <w:szCs w:val="24"/>
        </w:rPr>
        <w:t>По  схеме геоботанического районирования территория полуострова Камчатка отнес</w:t>
      </w:r>
      <w:r w:rsidRPr="0032246B">
        <w:rPr>
          <w:sz w:val="24"/>
          <w:szCs w:val="24"/>
        </w:rPr>
        <w:t>е</w:t>
      </w:r>
      <w:r w:rsidRPr="0032246B">
        <w:rPr>
          <w:sz w:val="24"/>
          <w:szCs w:val="24"/>
        </w:rPr>
        <w:t>на к Камчатской лиственнолесной подобласти Евразиатской таежной (хвойнолесной) области. Растительный покров подобласти в целом характеризуется преобладанием на плакорных ме</w:t>
      </w:r>
      <w:r w:rsidRPr="0032246B">
        <w:rPr>
          <w:sz w:val="24"/>
          <w:szCs w:val="24"/>
        </w:rPr>
        <w:t>с</w:t>
      </w:r>
      <w:r w:rsidRPr="0032246B">
        <w:rPr>
          <w:sz w:val="24"/>
          <w:szCs w:val="24"/>
        </w:rPr>
        <w:t>тообитаниях каменноберезовых лесов. В пределах подобласти выделено 6 провинций и 20 округов.</w:t>
      </w:r>
    </w:p>
    <w:p w:rsidR="00DA331D" w:rsidRPr="0032246B" w:rsidRDefault="00DA331D" w:rsidP="00DA331D">
      <w:pPr>
        <w:pStyle w:val="af0"/>
        <w:rPr>
          <w:sz w:val="24"/>
          <w:szCs w:val="24"/>
        </w:rPr>
      </w:pPr>
      <w:r w:rsidRPr="0032246B">
        <w:rPr>
          <w:b/>
          <w:i/>
          <w:sz w:val="24"/>
          <w:szCs w:val="24"/>
        </w:rPr>
        <w:t>На территории прохождения проектируемой трасы автозимника произрастает растительность типичная  для горно-тундровых участков данного региона. В основном это кустарничковая тундра, стланиковая тундра и лиственичники</w:t>
      </w:r>
      <w:r w:rsidRPr="0032246B">
        <w:rPr>
          <w:sz w:val="24"/>
          <w:szCs w:val="24"/>
        </w:rPr>
        <w:t>.</w:t>
      </w:r>
    </w:p>
    <w:p w:rsidR="00DA331D" w:rsidRPr="0032246B" w:rsidRDefault="00DA331D" w:rsidP="00DA331D">
      <w:pPr>
        <w:pStyle w:val="af0"/>
        <w:rPr>
          <w:sz w:val="24"/>
          <w:szCs w:val="24"/>
        </w:rPr>
      </w:pPr>
      <w:r w:rsidRPr="0032246B">
        <w:rPr>
          <w:sz w:val="24"/>
          <w:szCs w:val="24"/>
        </w:rPr>
        <w:t>Массовыми, фоновыми видами кустарничковой тундры являются голубика (Vaccíniumuliginósum), водяника черная (Empetrumnigrum) и багульник стелющийся (Ledu</w:t>
      </w:r>
      <w:r w:rsidRPr="0032246B">
        <w:rPr>
          <w:sz w:val="24"/>
          <w:szCs w:val="24"/>
        </w:rPr>
        <w:t>m</w:t>
      </w:r>
      <w:r w:rsidRPr="0032246B">
        <w:rPr>
          <w:sz w:val="24"/>
          <w:szCs w:val="24"/>
        </w:rPr>
        <w:t>decumbens). Также присутствуют кустарничковые виды ивы, например ива арктическая (Salixarctica), из невысоких кустарников – пятили́стник куста́рниковый(Pentaphylloidesfruticosa). Были встречены различные травянистые виды, например чемерица остродольная  (Veratrumoxysepalum) и ветренник сибирский (Anemonastrumsibiricum). Непосредственно в окрестн</w:t>
      </w:r>
      <w:r w:rsidRPr="0032246B">
        <w:rPr>
          <w:sz w:val="24"/>
          <w:szCs w:val="24"/>
        </w:rPr>
        <w:t>о</w:t>
      </w:r>
      <w:r w:rsidRPr="0032246B">
        <w:rPr>
          <w:sz w:val="24"/>
          <w:szCs w:val="24"/>
        </w:rPr>
        <w:t>стях проектируемой трассы произрастают такие широко распространенные пищевые виды как брусника(Vaccíniumvítis-idaéa), голубика (Vaccíniumuliginósum), княженика (Rubusarcticus).</w:t>
      </w:r>
    </w:p>
    <w:p w:rsidR="00DA331D" w:rsidRPr="0032246B" w:rsidRDefault="00DA331D" w:rsidP="00DA331D">
      <w:pPr>
        <w:pStyle w:val="af0"/>
        <w:rPr>
          <w:sz w:val="24"/>
          <w:szCs w:val="24"/>
        </w:rPr>
      </w:pPr>
      <w:r w:rsidRPr="0032246B">
        <w:rPr>
          <w:sz w:val="24"/>
          <w:szCs w:val="24"/>
        </w:rPr>
        <w:t>Из древесных пород на территории изысканий присутствуют ли́ственница Кая́ндера (даурская) (Lárix cajánderi) и сосна стланиковая (Pinuspumila). Заготовка древесины не набл</w:t>
      </w:r>
      <w:r w:rsidRPr="0032246B">
        <w:rPr>
          <w:sz w:val="24"/>
          <w:szCs w:val="24"/>
        </w:rPr>
        <w:t>ю</w:t>
      </w:r>
      <w:r w:rsidRPr="0032246B">
        <w:rPr>
          <w:sz w:val="24"/>
          <w:szCs w:val="24"/>
        </w:rPr>
        <w:lastRenderedPageBreak/>
        <w:t>дается. На участке северо-северо-западнее оз. Илмаган присутствует достаточно обширный участок выгоревшего редкостойного лиственичника.</w:t>
      </w:r>
    </w:p>
    <w:p w:rsidR="00DA331D" w:rsidRPr="0032246B" w:rsidRDefault="00DA331D" w:rsidP="00DA331D">
      <w:pPr>
        <w:pStyle w:val="af0"/>
        <w:rPr>
          <w:sz w:val="24"/>
          <w:szCs w:val="24"/>
        </w:rPr>
      </w:pPr>
    </w:p>
    <w:p w:rsidR="00DA331D" w:rsidRPr="0032246B" w:rsidRDefault="00DA331D" w:rsidP="00DA331D">
      <w:pPr>
        <w:pStyle w:val="af0"/>
        <w:rPr>
          <w:sz w:val="24"/>
          <w:szCs w:val="24"/>
        </w:rPr>
      </w:pPr>
      <w:r w:rsidRPr="0032246B">
        <w:rPr>
          <w:sz w:val="24"/>
          <w:szCs w:val="24"/>
        </w:rPr>
        <w:t>В процессе изысканий, на пикете  30 км проектируемого автозимника, был выявлен вид, занесенный в Красную книгу Камчатки родиола розовая (Rhodiolarosea). Популяция род</w:t>
      </w:r>
      <w:r w:rsidRPr="0032246B">
        <w:rPr>
          <w:sz w:val="24"/>
          <w:szCs w:val="24"/>
        </w:rPr>
        <w:t>и</w:t>
      </w:r>
      <w:r w:rsidRPr="0032246B">
        <w:rPr>
          <w:sz w:val="24"/>
          <w:szCs w:val="24"/>
        </w:rPr>
        <w:t>олы розовая расположена в нижней части склона западной экспозиции к востоку от предпол</w:t>
      </w:r>
      <w:r w:rsidRPr="0032246B">
        <w:rPr>
          <w:sz w:val="24"/>
          <w:szCs w:val="24"/>
        </w:rPr>
        <w:t>а</w:t>
      </w:r>
      <w:r w:rsidRPr="0032246B">
        <w:rPr>
          <w:sz w:val="24"/>
          <w:szCs w:val="24"/>
        </w:rPr>
        <w:t>гаемого размещения трассы автозимника на расстоянии 0,4-0,5 км. Растения одиночные или н</w:t>
      </w:r>
      <w:r w:rsidRPr="0032246B">
        <w:rPr>
          <w:sz w:val="24"/>
          <w:szCs w:val="24"/>
        </w:rPr>
        <w:t>е</w:t>
      </w:r>
      <w:r w:rsidRPr="0032246B">
        <w:rPr>
          <w:sz w:val="24"/>
          <w:szCs w:val="24"/>
        </w:rPr>
        <w:t>большими группами. Протяженность популяции около 100 м., плотность невысокая. Работы по прокладке автозимника ее существованию не угрожают. Плотность ценопопуляции– от 2 до 5 экз./м2.</w:t>
      </w:r>
    </w:p>
    <w:p w:rsidR="00DA331D" w:rsidRPr="0032246B" w:rsidRDefault="00DA331D" w:rsidP="00DA331D">
      <w:pPr>
        <w:pStyle w:val="af0"/>
        <w:rPr>
          <w:sz w:val="24"/>
          <w:szCs w:val="24"/>
        </w:rPr>
      </w:pPr>
      <w:r w:rsidRPr="0032246B">
        <w:rPr>
          <w:sz w:val="24"/>
          <w:szCs w:val="24"/>
        </w:rPr>
        <w:t>Фотоматериалы существующей флоры участка прохождения трассы проектируемого автозимника представлены на рисунках 14-16.  Карта-схема растительности приведена на рис</w:t>
      </w:r>
      <w:r w:rsidRPr="0032246B">
        <w:rPr>
          <w:sz w:val="24"/>
          <w:szCs w:val="24"/>
        </w:rPr>
        <w:t>у</w:t>
      </w:r>
      <w:r w:rsidRPr="0032246B">
        <w:rPr>
          <w:sz w:val="24"/>
          <w:szCs w:val="24"/>
        </w:rPr>
        <w:t>нке 17.</w:t>
      </w:r>
    </w:p>
    <w:p w:rsidR="00DA331D" w:rsidRPr="0032246B" w:rsidRDefault="00651B24" w:rsidP="00DA331D">
      <w:pPr>
        <w:pStyle w:val="af0"/>
        <w:rPr>
          <w:noProof/>
          <w:sz w:val="22"/>
          <w:szCs w:val="24"/>
        </w:rPr>
      </w:pPr>
      <w:r>
        <w:rPr>
          <w:noProof/>
          <w:sz w:val="22"/>
          <w:szCs w:val="24"/>
          <w:lang w:val="ru-RU"/>
        </w:rPr>
        <w:drawing>
          <wp:inline distT="0" distB="0" distL="0" distR="0">
            <wp:extent cx="4981575" cy="3745230"/>
            <wp:effectExtent l="0" t="0" r="9525" b="7620"/>
            <wp:docPr id="130" name="Рисунок 97" descr="Стлан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 descr="Стланик"/>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981575" cy="3745230"/>
                    </a:xfrm>
                    <a:prstGeom prst="rect">
                      <a:avLst/>
                    </a:prstGeom>
                    <a:noFill/>
                    <a:ln>
                      <a:noFill/>
                    </a:ln>
                  </pic:spPr>
                </pic:pic>
              </a:graphicData>
            </a:graphic>
          </wp:inline>
        </w:drawing>
      </w:r>
    </w:p>
    <w:p w:rsidR="00DA331D" w:rsidRPr="0032246B" w:rsidRDefault="00DA331D" w:rsidP="00DA331D">
      <w:pPr>
        <w:pStyle w:val="ae"/>
        <w:rPr>
          <w:sz w:val="24"/>
          <w:lang w:val="ru-RU"/>
        </w:rPr>
      </w:pPr>
      <w:r w:rsidRPr="0032246B">
        <w:rPr>
          <w:sz w:val="24"/>
        </w:rPr>
        <w:t xml:space="preserve">Рисунок </w:t>
      </w:r>
      <w:r w:rsidRPr="0032246B">
        <w:rPr>
          <w:sz w:val="24"/>
        </w:rPr>
        <w:fldChar w:fldCharType="begin"/>
      </w:r>
      <w:r w:rsidRPr="0032246B">
        <w:rPr>
          <w:sz w:val="24"/>
        </w:rPr>
        <w:instrText xml:space="preserve"> SEQ Рисунок \* ARABIC </w:instrText>
      </w:r>
      <w:r w:rsidRPr="0032246B">
        <w:rPr>
          <w:sz w:val="24"/>
        </w:rPr>
        <w:fldChar w:fldCharType="separate"/>
      </w:r>
      <w:r w:rsidRPr="0032246B">
        <w:rPr>
          <w:noProof/>
          <w:sz w:val="24"/>
        </w:rPr>
        <w:t>14</w:t>
      </w:r>
      <w:r w:rsidRPr="0032246B">
        <w:rPr>
          <w:sz w:val="24"/>
        </w:rPr>
        <w:fldChar w:fldCharType="end"/>
      </w:r>
      <w:r w:rsidRPr="0032246B">
        <w:rPr>
          <w:sz w:val="24"/>
          <w:lang w:val="ru-RU"/>
        </w:rPr>
        <w:t xml:space="preserve"> </w:t>
      </w:r>
      <w:r w:rsidRPr="0032246B">
        <w:rPr>
          <w:sz w:val="24"/>
        </w:rPr>
        <w:t>Основные растительные сообщества территории: стланиковая тундра</w:t>
      </w:r>
    </w:p>
    <w:p w:rsidR="00DA331D" w:rsidRPr="0032246B" w:rsidRDefault="00DA331D" w:rsidP="00DA331D"/>
    <w:p w:rsidR="00DA331D" w:rsidRPr="0032246B" w:rsidRDefault="00651B24" w:rsidP="00DA331D">
      <w:pPr>
        <w:pStyle w:val="af0"/>
        <w:rPr>
          <w:sz w:val="24"/>
          <w:szCs w:val="24"/>
          <w:lang w:val="x-none"/>
        </w:rPr>
      </w:pPr>
      <w:r>
        <w:rPr>
          <w:noProof/>
          <w:sz w:val="24"/>
          <w:szCs w:val="24"/>
          <w:lang w:val="ru-RU"/>
        </w:rPr>
        <w:lastRenderedPageBreak/>
        <w:drawing>
          <wp:inline distT="0" distB="0" distL="0" distR="0">
            <wp:extent cx="4959985" cy="3716020"/>
            <wp:effectExtent l="0" t="0" r="0" b="0"/>
            <wp:docPr id="129" name="Рисунок 96" descr="Кустарничковая и редкостой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descr="Кустарничковая и редкостойный"/>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959985" cy="3716020"/>
                    </a:xfrm>
                    <a:prstGeom prst="rect">
                      <a:avLst/>
                    </a:prstGeom>
                    <a:noFill/>
                    <a:ln>
                      <a:noFill/>
                    </a:ln>
                  </pic:spPr>
                </pic:pic>
              </a:graphicData>
            </a:graphic>
          </wp:inline>
        </w:drawing>
      </w:r>
    </w:p>
    <w:p w:rsidR="00DA331D" w:rsidRPr="0032246B" w:rsidRDefault="00DA331D" w:rsidP="00DA331D">
      <w:pPr>
        <w:pStyle w:val="ae"/>
        <w:rPr>
          <w:sz w:val="24"/>
        </w:rPr>
      </w:pPr>
      <w:r w:rsidRPr="0032246B">
        <w:rPr>
          <w:sz w:val="24"/>
        </w:rPr>
        <w:t xml:space="preserve">Рисунок </w:t>
      </w:r>
      <w:r w:rsidRPr="0032246B">
        <w:rPr>
          <w:sz w:val="24"/>
        </w:rPr>
        <w:fldChar w:fldCharType="begin"/>
      </w:r>
      <w:r w:rsidRPr="0032246B">
        <w:rPr>
          <w:sz w:val="24"/>
        </w:rPr>
        <w:instrText xml:space="preserve"> SEQ Рисунок \* ARABIC </w:instrText>
      </w:r>
      <w:r w:rsidRPr="0032246B">
        <w:rPr>
          <w:sz w:val="24"/>
        </w:rPr>
        <w:fldChar w:fldCharType="separate"/>
      </w:r>
      <w:r w:rsidRPr="0032246B">
        <w:rPr>
          <w:noProof/>
          <w:sz w:val="24"/>
        </w:rPr>
        <w:t>15</w:t>
      </w:r>
      <w:r w:rsidRPr="0032246B">
        <w:rPr>
          <w:sz w:val="24"/>
        </w:rPr>
        <w:fldChar w:fldCharType="end"/>
      </w:r>
      <w:r w:rsidRPr="0032246B">
        <w:rPr>
          <w:sz w:val="24"/>
          <w:lang w:val="ru-RU"/>
        </w:rPr>
        <w:t xml:space="preserve"> </w:t>
      </w:r>
      <w:r w:rsidRPr="0032246B">
        <w:rPr>
          <w:sz w:val="24"/>
        </w:rPr>
        <w:t>Основные растительные сообщества территории: кустарничковая тундра и редкостойный лиственичник</w:t>
      </w:r>
    </w:p>
    <w:p w:rsidR="00DA331D" w:rsidRPr="0032246B" w:rsidRDefault="00651B24" w:rsidP="00DA331D">
      <w:pPr>
        <w:pStyle w:val="af0"/>
        <w:jc w:val="center"/>
        <w:rPr>
          <w:noProof/>
          <w:sz w:val="22"/>
          <w:szCs w:val="24"/>
        </w:rPr>
      </w:pPr>
      <w:r>
        <w:rPr>
          <w:noProof/>
          <w:sz w:val="22"/>
          <w:szCs w:val="24"/>
          <w:lang w:val="ru-RU"/>
        </w:rPr>
        <w:drawing>
          <wp:inline distT="0" distB="0" distL="0" distR="0">
            <wp:extent cx="2853055" cy="2999105"/>
            <wp:effectExtent l="0" t="0" r="4445" b="0"/>
            <wp:docPr id="128" name="Рисунок 83" descr="Rhodiola ros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 descr="Rhodiola rosea"/>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53055" cy="2999105"/>
                    </a:xfrm>
                    <a:prstGeom prst="rect">
                      <a:avLst/>
                    </a:prstGeom>
                    <a:noFill/>
                    <a:ln>
                      <a:noFill/>
                    </a:ln>
                  </pic:spPr>
                </pic:pic>
              </a:graphicData>
            </a:graphic>
          </wp:inline>
        </w:drawing>
      </w:r>
    </w:p>
    <w:p w:rsidR="00DA331D" w:rsidRPr="0032246B" w:rsidRDefault="00DA331D" w:rsidP="00DA331D">
      <w:pPr>
        <w:pStyle w:val="ae"/>
        <w:rPr>
          <w:sz w:val="24"/>
          <w:lang w:val="ru-RU"/>
        </w:rPr>
      </w:pPr>
      <w:r w:rsidRPr="0032246B">
        <w:rPr>
          <w:sz w:val="24"/>
        </w:rPr>
        <w:t xml:space="preserve">Рисунок </w:t>
      </w:r>
      <w:r w:rsidRPr="0032246B">
        <w:rPr>
          <w:sz w:val="24"/>
        </w:rPr>
        <w:fldChar w:fldCharType="begin"/>
      </w:r>
      <w:r w:rsidRPr="0032246B">
        <w:rPr>
          <w:sz w:val="24"/>
        </w:rPr>
        <w:instrText xml:space="preserve"> SEQ Рисунок \* ARABIC </w:instrText>
      </w:r>
      <w:r w:rsidRPr="0032246B">
        <w:rPr>
          <w:sz w:val="24"/>
        </w:rPr>
        <w:fldChar w:fldCharType="separate"/>
      </w:r>
      <w:r w:rsidRPr="0032246B">
        <w:rPr>
          <w:noProof/>
          <w:sz w:val="24"/>
        </w:rPr>
        <w:t>16</w:t>
      </w:r>
      <w:r w:rsidRPr="0032246B">
        <w:rPr>
          <w:sz w:val="24"/>
        </w:rPr>
        <w:fldChar w:fldCharType="end"/>
      </w:r>
      <w:r w:rsidRPr="0032246B">
        <w:rPr>
          <w:sz w:val="22"/>
          <w:szCs w:val="24"/>
        </w:rPr>
        <w:t xml:space="preserve"> </w:t>
      </w:r>
      <w:r w:rsidRPr="0032246B">
        <w:rPr>
          <w:sz w:val="24"/>
        </w:rPr>
        <w:t>Родиоларозовая (Rhodiolarosea)- вид, занесенный в  Красную книгу Камчатки</w:t>
      </w:r>
    </w:p>
    <w:p w:rsidR="00790730" w:rsidRPr="0032246B" w:rsidRDefault="00790730" w:rsidP="00790730">
      <w:pPr>
        <w:autoSpaceDE w:val="0"/>
        <w:autoSpaceDN w:val="0"/>
        <w:adjustRightInd w:val="0"/>
        <w:spacing w:after="200" w:line="276" w:lineRule="auto"/>
        <w:jc w:val="left"/>
        <w:rPr>
          <w:sz w:val="24"/>
          <w:lang w:val="ru-RU"/>
        </w:rPr>
      </w:pPr>
      <w:r w:rsidRPr="0032246B">
        <w:rPr>
          <w:sz w:val="24"/>
          <w:lang w:val="ru-RU"/>
        </w:rPr>
        <w:t xml:space="preserve">     </w:t>
      </w:r>
      <w:r w:rsidRPr="0032246B">
        <w:rPr>
          <w:sz w:val="24"/>
        </w:rPr>
        <w:t xml:space="preserve">Рисунок </w:t>
      </w:r>
      <w:r w:rsidRPr="0032246B">
        <w:rPr>
          <w:sz w:val="24"/>
        </w:rPr>
        <w:fldChar w:fldCharType="begin"/>
      </w:r>
      <w:r w:rsidRPr="0032246B">
        <w:rPr>
          <w:sz w:val="24"/>
        </w:rPr>
        <w:instrText xml:space="preserve"> SEQ Рисунок \* ARABIC </w:instrText>
      </w:r>
      <w:r w:rsidRPr="0032246B">
        <w:rPr>
          <w:sz w:val="24"/>
        </w:rPr>
        <w:fldChar w:fldCharType="separate"/>
      </w:r>
      <w:r w:rsidRPr="0032246B">
        <w:rPr>
          <w:noProof/>
          <w:sz w:val="24"/>
        </w:rPr>
        <w:t>17</w:t>
      </w:r>
      <w:r w:rsidRPr="0032246B">
        <w:rPr>
          <w:sz w:val="24"/>
        </w:rPr>
        <w:fldChar w:fldCharType="end"/>
      </w:r>
      <w:r w:rsidRPr="0032246B">
        <w:rPr>
          <w:sz w:val="24"/>
        </w:rPr>
        <w:t>Карта-схема растительности на территории и в зоне возможного вли</w:t>
      </w:r>
      <w:r w:rsidRPr="0032246B">
        <w:rPr>
          <w:sz w:val="24"/>
        </w:rPr>
        <w:t>я</w:t>
      </w:r>
      <w:r w:rsidRPr="0032246B">
        <w:rPr>
          <w:sz w:val="24"/>
        </w:rPr>
        <w:t>ния объекта</w:t>
      </w:r>
    </w:p>
    <w:p w:rsidR="00DA331D" w:rsidRPr="0032246B" w:rsidRDefault="00DA331D" w:rsidP="00DA331D">
      <w:pPr>
        <w:rPr>
          <w:sz w:val="24"/>
        </w:rPr>
      </w:pPr>
    </w:p>
    <w:p w:rsidR="00DA331D" w:rsidRPr="0032246B" w:rsidRDefault="00651B24" w:rsidP="00DA331D">
      <w:pPr>
        <w:rPr>
          <w:noProof/>
          <w:sz w:val="24"/>
        </w:rPr>
      </w:pPr>
      <w:r>
        <w:rPr>
          <w:noProof/>
          <w:sz w:val="24"/>
          <w:lang w:val="ru-RU"/>
        </w:rPr>
        <w:lastRenderedPageBreak/>
        <w:drawing>
          <wp:inline distT="0" distB="0" distL="0" distR="0">
            <wp:extent cx="4966970" cy="8354060"/>
            <wp:effectExtent l="0" t="0" r="5080" b="8890"/>
            <wp:docPr id="127"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966970" cy="8354060"/>
                    </a:xfrm>
                    <a:prstGeom prst="rect">
                      <a:avLst/>
                    </a:prstGeom>
                    <a:noFill/>
                    <a:ln>
                      <a:noFill/>
                    </a:ln>
                  </pic:spPr>
                </pic:pic>
              </a:graphicData>
            </a:graphic>
          </wp:inline>
        </w:drawing>
      </w:r>
    </w:p>
    <w:p w:rsidR="00DA331D" w:rsidRPr="0032246B" w:rsidRDefault="00790730" w:rsidP="00DA331D">
      <w:pPr>
        <w:pStyle w:val="33"/>
        <w:ind w:left="1854"/>
        <w:rPr>
          <w:lang w:val="ru-RU"/>
        </w:rPr>
      </w:pPr>
      <w:bookmarkStart w:id="65" w:name="_Toc435179777"/>
      <w:r w:rsidRPr="0032246B">
        <w:rPr>
          <w:lang w:val="ru-RU"/>
        </w:rPr>
        <w:lastRenderedPageBreak/>
        <w:t xml:space="preserve">3.8.2 </w:t>
      </w:r>
      <w:r w:rsidR="00DA331D" w:rsidRPr="0032246B">
        <w:rPr>
          <w:lang w:val="ru-RU"/>
        </w:rPr>
        <w:t>Животный мир</w:t>
      </w:r>
      <w:bookmarkEnd w:id="65"/>
    </w:p>
    <w:p w:rsidR="00DA331D" w:rsidRPr="0032246B" w:rsidRDefault="00DA331D" w:rsidP="00DA331D">
      <w:pPr>
        <w:pStyle w:val="af0"/>
        <w:rPr>
          <w:sz w:val="24"/>
          <w:szCs w:val="24"/>
        </w:rPr>
      </w:pPr>
      <w:r w:rsidRPr="0032246B">
        <w:rPr>
          <w:sz w:val="24"/>
          <w:szCs w:val="24"/>
        </w:rPr>
        <w:t>Проектируемая трасса автозимника продленного действия проходит по территории Б</w:t>
      </w:r>
      <w:r w:rsidRPr="0032246B">
        <w:rPr>
          <w:sz w:val="24"/>
          <w:szCs w:val="24"/>
        </w:rPr>
        <w:t>ы</w:t>
      </w:r>
      <w:r w:rsidRPr="0032246B">
        <w:rPr>
          <w:sz w:val="24"/>
          <w:szCs w:val="24"/>
        </w:rPr>
        <w:t>стринского природного парка. По зоогеографическому районированию, основанному на посл</w:t>
      </w:r>
      <w:r w:rsidRPr="0032246B">
        <w:rPr>
          <w:sz w:val="24"/>
          <w:szCs w:val="24"/>
        </w:rPr>
        <w:t>е</w:t>
      </w:r>
      <w:r w:rsidRPr="0032246B">
        <w:rPr>
          <w:sz w:val="24"/>
          <w:szCs w:val="24"/>
        </w:rPr>
        <w:t>дних данных териологии, Быстринский природный парк относится к Сибирско-Европейской подобласти, Берингийской северо-таежной провинции, Камчатскому округу.</w:t>
      </w:r>
    </w:p>
    <w:p w:rsidR="00DA331D" w:rsidRPr="0032246B" w:rsidRDefault="00DA331D" w:rsidP="00DA331D">
      <w:pPr>
        <w:pStyle w:val="af0"/>
        <w:rPr>
          <w:sz w:val="24"/>
          <w:szCs w:val="24"/>
        </w:rPr>
      </w:pPr>
      <w:r w:rsidRPr="0032246B">
        <w:rPr>
          <w:sz w:val="24"/>
          <w:szCs w:val="24"/>
        </w:rPr>
        <w:t>Особенностью фауны наземных млекопитающих данного района, обусловленной пр</w:t>
      </w:r>
      <w:r w:rsidRPr="0032246B">
        <w:rPr>
          <w:sz w:val="24"/>
          <w:szCs w:val="24"/>
        </w:rPr>
        <w:t>и</w:t>
      </w:r>
      <w:r w:rsidRPr="0032246B">
        <w:rPr>
          <w:sz w:val="24"/>
          <w:szCs w:val="24"/>
        </w:rPr>
        <w:t>родно-географическими условиями полуострова, является сочетание лесных, тундровых и го</w:t>
      </w:r>
      <w:r w:rsidRPr="0032246B">
        <w:rPr>
          <w:sz w:val="24"/>
          <w:szCs w:val="24"/>
        </w:rPr>
        <w:t>р</w:t>
      </w:r>
      <w:r w:rsidRPr="0032246B">
        <w:rPr>
          <w:sz w:val="24"/>
          <w:szCs w:val="24"/>
        </w:rPr>
        <w:t>ных форм млекопитающих. Среди лесных форм выделяются экологические группировки те</w:t>
      </w:r>
      <w:r w:rsidRPr="0032246B">
        <w:rPr>
          <w:sz w:val="24"/>
          <w:szCs w:val="24"/>
        </w:rPr>
        <w:t>м</w:t>
      </w:r>
      <w:r w:rsidRPr="0032246B">
        <w:rPr>
          <w:sz w:val="24"/>
          <w:szCs w:val="24"/>
        </w:rPr>
        <w:t>нохвойной тайги (лось, рысь, белка), каменноберезняков (соболь, заяц-беляк, красная полевка) и высокотравья (камчатский суслик), пойменных комплексов (ондатра, выдра, американская норка, полевка-экономка) и, наконец, стланиковых зарослей (красно-серая полевка). Типичн</w:t>
      </w:r>
      <w:r w:rsidRPr="0032246B">
        <w:rPr>
          <w:sz w:val="24"/>
          <w:szCs w:val="24"/>
        </w:rPr>
        <w:t>ы</w:t>
      </w:r>
      <w:r w:rsidRPr="0032246B">
        <w:rPr>
          <w:sz w:val="24"/>
          <w:szCs w:val="24"/>
        </w:rPr>
        <w:t>ми представителями горных ландшафтов (скалы, каменистые осыпи) считаются пищуха, че</w:t>
      </w:r>
      <w:r w:rsidRPr="0032246B">
        <w:rPr>
          <w:sz w:val="24"/>
          <w:szCs w:val="24"/>
        </w:rPr>
        <w:t>р</w:t>
      </w:r>
      <w:r w:rsidRPr="0032246B">
        <w:rPr>
          <w:sz w:val="24"/>
          <w:szCs w:val="24"/>
        </w:rPr>
        <w:t>ношапочный сурок и снежный баран, которые также встречаются в природном парке. Однако многие животные также способны перемещаться между биотопами в течение года в зависимо</w:t>
      </w:r>
      <w:r w:rsidRPr="0032246B">
        <w:rPr>
          <w:sz w:val="24"/>
          <w:szCs w:val="24"/>
        </w:rPr>
        <w:t>с</w:t>
      </w:r>
      <w:r w:rsidRPr="0032246B">
        <w:rPr>
          <w:sz w:val="24"/>
          <w:szCs w:val="24"/>
        </w:rPr>
        <w:t>ти от местонахождения пищи и высоты снежного покрова. К активно перемещающимся млек</w:t>
      </w:r>
      <w:r w:rsidRPr="0032246B">
        <w:rPr>
          <w:sz w:val="24"/>
          <w:szCs w:val="24"/>
        </w:rPr>
        <w:t>о</w:t>
      </w:r>
      <w:r w:rsidRPr="0032246B">
        <w:rPr>
          <w:sz w:val="24"/>
          <w:szCs w:val="24"/>
        </w:rPr>
        <w:t>питающим, в частности относятся лиса, росомаха, бурый медведь и горностай, которых можно увидеть практически в любом биотопе парка. К тому же, бурый медведь представляет опа</w:t>
      </w:r>
      <w:r w:rsidRPr="0032246B">
        <w:rPr>
          <w:sz w:val="24"/>
          <w:szCs w:val="24"/>
        </w:rPr>
        <w:t>с</w:t>
      </w:r>
      <w:r w:rsidRPr="0032246B">
        <w:rPr>
          <w:sz w:val="24"/>
          <w:szCs w:val="24"/>
        </w:rPr>
        <w:t>ность для человека, что необходимо учитывать при прохождении любых маршрутов либо даже прогулок вблизи населенных пунктов.</w:t>
      </w:r>
    </w:p>
    <w:p w:rsidR="00DA331D" w:rsidRPr="0032246B" w:rsidRDefault="00DA331D" w:rsidP="00DA331D">
      <w:pPr>
        <w:pStyle w:val="af0"/>
        <w:rPr>
          <w:sz w:val="24"/>
          <w:szCs w:val="24"/>
        </w:rPr>
      </w:pPr>
      <w:r w:rsidRPr="0032246B">
        <w:rPr>
          <w:sz w:val="24"/>
          <w:szCs w:val="24"/>
        </w:rPr>
        <w:t>В настоящее время фауна млекопитающих Быстринского природного парка насчитыв</w:t>
      </w:r>
      <w:r w:rsidRPr="0032246B">
        <w:rPr>
          <w:sz w:val="24"/>
          <w:szCs w:val="24"/>
        </w:rPr>
        <w:t>а</w:t>
      </w:r>
      <w:r w:rsidRPr="0032246B">
        <w:rPr>
          <w:sz w:val="24"/>
          <w:szCs w:val="24"/>
        </w:rPr>
        <w:t>ет 30 видов, относящихся к 6 отрядам: Насекомоядные (5 видов землероек-бурозубок), Руко</w:t>
      </w:r>
      <w:r w:rsidRPr="0032246B">
        <w:rPr>
          <w:sz w:val="24"/>
          <w:szCs w:val="24"/>
        </w:rPr>
        <w:t>к</w:t>
      </w:r>
      <w:r w:rsidRPr="0032246B">
        <w:rPr>
          <w:sz w:val="24"/>
          <w:szCs w:val="24"/>
        </w:rPr>
        <w:t>рылые (ночница Брандта и северный кожанок), Грызуны (3 вида полевок, ондатра, белка, ка</w:t>
      </w:r>
      <w:r w:rsidRPr="0032246B">
        <w:rPr>
          <w:sz w:val="24"/>
          <w:szCs w:val="24"/>
        </w:rPr>
        <w:t>м</w:t>
      </w:r>
      <w:r w:rsidRPr="0032246B">
        <w:rPr>
          <w:sz w:val="24"/>
          <w:szCs w:val="24"/>
        </w:rPr>
        <w:t>чатский суслик, черношапочный сурок, возможно, 2 вида леммингов), Зайцеобразные (заяц-беляк и пищуха), Хищные (бурый медведь, лисица, волк, рысь, росомаха, выдра, соболь, горн</w:t>
      </w:r>
      <w:r w:rsidRPr="0032246B">
        <w:rPr>
          <w:sz w:val="24"/>
          <w:szCs w:val="24"/>
        </w:rPr>
        <w:t>о</w:t>
      </w:r>
      <w:r w:rsidRPr="0032246B">
        <w:rPr>
          <w:sz w:val="24"/>
          <w:szCs w:val="24"/>
        </w:rPr>
        <w:t>стай, ласка, американская норка) и Копытные (лось и снежный баран). Еще одна особенность фауны млекопитающих Быстринского района - относительно высокая насыщенность акклим</w:t>
      </w:r>
      <w:r w:rsidRPr="0032246B">
        <w:rPr>
          <w:sz w:val="24"/>
          <w:szCs w:val="24"/>
        </w:rPr>
        <w:t>а</w:t>
      </w:r>
      <w:r w:rsidRPr="0032246B">
        <w:rPr>
          <w:sz w:val="24"/>
          <w:szCs w:val="24"/>
        </w:rPr>
        <w:t>тизированными видами. Это 2 экзотических вида – ондатра (Ondatrazibethicus) и американская норка (Mustelavison) и один отечественный вид – лось (Alcesalces). Белка и рысь также появ</w:t>
      </w:r>
      <w:r w:rsidRPr="0032246B">
        <w:rPr>
          <w:sz w:val="24"/>
          <w:szCs w:val="24"/>
        </w:rPr>
        <w:t>и</w:t>
      </w:r>
      <w:r w:rsidRPr="0032246B">
        <w:rPr>
          <w:sz w:val="24"/>
          <w:szCs w:val="24"/>
        </w:rPr>
        <w:t>лись на территории парка относительно недавно (начале 20 века), вследствие собственного п</w:t>
      </w:r>
      <w:r w:rsidRPr="0032246B">
        <w:rPr>
          <w:sz w:val="24"/>
          <w:szCs w:val="24"/>
        </w:rPr>
        <w:t>е</w:t>
      </w:r>
      <w:r w:rsidRPr="0032246B">
        <w:rPr>
          <w:sz w:val="24"/>
          <w:szCs w:val="24"/>
        </w:rPr>
        <w:t>реселения с материка, однако сейчас являются довольно обычными видами для лесных биот</w:t>
      </w:r>
      <w:r w:rsidRPr="0032246B">
        <w:rPr>
          <w:sz w:val="24"/>
          <w:szCs w:val="24"/>
        </w:rPr>
        <w:t>о</w:t>
      </w:r>
      <w:r w:rsidRPr="0032246B">
        <w:rPr>
          <w:sz w:val="24"/>
          <w:szCs w:val="24"/>
        </w:rPr>
        <w:t>пов парка.</w:t>
      </w:r>
    </w:p>
    <w:p w:rsidR="00DA331D" w:rsidRPr="0032246B" w:rsidRDefault="00DA331D" w:rsidP="00DA331D">
      <w:pPr>
        <w:pStyle w:val="af0"/>
        <w:rPr>
          <w:sz w:val="24"/>
          <w:szCs w:val="24"/>
        </w:rPr>
      </w:pPr>
      <w:r w:rsidRPr="0032246B">
        <w:rPr>
          <w:sz w:val="24"/>
          <w:szCs w:val="24"/>
        </w:rPr>
        <w:t>Местообитания территории проектируемой трассы представлены горной тундрой с о</w:t>
      </w:r>
      <w:r w:rsidRPr="0032246B">
        <w:rPr>
          <w:sz w:val="24"/>
          <w:szCs w:val="24"/>
        </w:rPr>
        <w:t>т</w:t>
      </w:r>
      <w:r w:rsidRPr="0032246B">
        <w:rPr>
          <w:sz w:val="24"/>
          <w:szCs w:val="24"/>
        </w:rPr>
        <w:t>дельными участками каменистой тундры, стланиковой тундрой и лесотундрой. Наиболее ма</w:t>
      </w:r>
      <w:r w:rsidRPr="0032246B">
        <w:rPr>
          <w:sz w:val="24"/>
          <w:szCs w:val="24"/>
        </w:rPr>
        <w:t>с</w:t>
      </w:r>
      <w:r w:rsidRPr="0032246B">
        <w:rPr>
          <w:sz w:val="24"/>
          <w:szCs w:val="24"/>
        </w:rPr>
        <w:t xml:space="preserve">совым, повсеместно встречающимся, видом животных является беренгийский суслик (еврашка) </w:t>
      </w:r>
      <w:r w:rsidRPr="0032246B">
        <w:rPr>
          <w:sz w:val="24"/>
          <w:szCs w:val="24"/>
        </w:rPr>
        <w:lastRenderedPageBreak/>
        <w:t>(Spermophilusparryi). Из представителей орнитофауны в процессе проведения изысканий были встречены белая куропатка (Lagopuslagopus) и как наиболее массовый вид – горная трясогузка (Motacillacinerea). Также были отмечены редкие следы домашних животных: лошадей и собак.</w:t>
      </w:r>
    </w:p>
    <w:p w:rsidR="00DA331D" w:rsidRPr="0032246B" w:rsidRDefault="00DA331D" w:rsidP="00DA331D">
      <w:pPr>
        <w:pStyle w:val="af0"/>
        <w:rPr>
          <w:sz w:val="24"/>
          <w:szCs w:val="24"/>
        </w:rPr>
      </w:pPr>
    </w:p>
    <w:p w:rsidR="00DA331D" w:rsidRPr="0032246B" w:rsidRDefault="00DA331D" w:rsidP="00DA331D">
      <w:pPr>
        <w:pStyle w:val="af0"/>
        <w:rPr>
          <w:sz w:val="24"/>
          <w:szCs w:val="24"/>
        </w:rPr>
      </w:pPr>
      <w:r w:rsidRPr="0032246B">
        <w:rPr>
          <w:sz w:val="24"/>
          <w:szCs w:val="24"/>
        </w:rPr>
        <w:t>В соответствии со сведениями, полученными в Агентстве лесного хозяйства и охраны животного мира Камчатского края (Приложение В), сделаны выводы:</w:t>
      </w:r>
    </w:p>
    <w:p w:rsidR="00DA331D" w:rsidRPr="0032246B" w:rsidRDefault="00DA331D" w:rsidP="00DA331D">
      <w:pPr>
        <w:pStyle w:val="af0"/>
        <w:rPr>
          <w:sz w:val="24"/>
          <w:szCs w:val="24"/>
        </w:rPr>
      </w:pPr>
      <w:r w:rsidRPr="0032246B">
        <w:rPr>
          <w:sz w:val="24"/>
          <w:szCs w:val="24"/>
        </w:rPr>
        <w:t>-</w:t>
      </w:r>
      <w:r w:rsidRPr="0032246B">
        <w:rPr>
          <w:sz w:val="24"/>
          <w:szCs w:val="24"/>
        </w:rPr>
        <w:tab/>
        <w:t xml:space="preserve"> охотничье-промысловые виды территории размещения объекта представлены 9 видами гусеобразных, ориентировочная численность которых на весеннем пролете составляет не более 10000 гусей и 50000 уток.</w:t>
      </w:r>
    </w:p>
    <w:p w:rsidR="00DA331D" w:rsidRPr="0032246B" w:rsidRDefault="00DA331D" w:rsidP="00DA331D">
      <w:pPr>
        <w:pStyle w:val="af0"/>
        <w:rPr>
          <w:sz w:val="24"/>
          <w:szCs w:val="24"/>
        </w:rPr>
      </w:pPr>
      <w:r w:rsidRPr="0032246B">
        <w:rPr>
          <w:sz w:val="24"/>
          <w:szCs w:val="24"/>
        </w:rPr>
        <w:t>-</w:t>
      </w:r>
      <w:r w:rsidRPr="0032246B">
        <w:rPr>
          <w:sz w:val="24"/>
          <w:szCs w:val="24"/>
        </w:rPr>
        <w:tab/>
        <w:t xml:space="preserve"> территории, прилегающие к трассе проектируемого автозимника  не являются важными местами обитания для охотничьих ресурсов, причем возможное появление этих видов в основном связано с сезонными миграциями.</w:t>
      </w:r>
    </w:p>
    <w:p w:rsidR="00DA331D" w:rsidRPr="0032246B" w:rsidRDefault="00DA331D" w:rsidP="00DA331D">
      <w:pPr>
        <w:pStyle w:val="af0"/>
        <w:rPr>
          <w:sz w:val="24"/>
          <w:szCs w:val="24"/>
        </w:rPr>
      </w:pPr>
      <w:r w:rsidRPr="0032246B">
        <w:rPr>
          <w:sz w:val="24"/>
          <w:szCs w:val="24"/>
        </w:rPr>
        <w:t>-</w:t>
      </w:r>
      <w:r w:rsidRPr="0032246B">
        <w:rPr>
          <w:sz w:val="24"/>
          <w:szCs w:val="24"/>
        </w:rPr>
        <w:tab/>
        <w:t xml:space="preserve"> места отстоя (нагула) и гнездования видов, относящихся к охотничьим ресурсам, в районе проектируемого объекта отсутствуют.</w:t>
      </w:r>
    </w:p>
    <w:p w:rsidR="00DA331D" w:rsidRPr="0032246B" w:rsidRDefault="00DA331D" w:rsidP="00DA331D">
      <w:pPr>
        <w:pStyle w:val="af0"/>
        <w:rPr>
          <w:sz w:val="24"/>
          <w:szCs w:val="24"/>
        </w:rPr>
      </w:pPr>
      <w:r w:rsidRPr="0032246B">
        <w:rPr>
          <w:sz w:val="24"/>
          <w:szCs w:val="24"/>
        </w:rPr>
        <w:t>-</w:t>
      </w:r>
      <w:r w:rsidRPr="0032246B">
        <w:rPr>
          <w:sz w:val="24"/>
          <w:szCs w:val="24"/>
        </w:rPr>
        <w:tab/>
        <w:t>на территории изысканий возможно временное пребывание таких охраняемых в</w:t>
      </w:r>
      <w:r w:rsidRPr="0032246B">
        <w:rPr>
          <w:sz w:val="24"/>
          <w:szCs w:val="24"/>
        </w:rPr>
        <w:t>и</w:t>
      </w:r>
      <w:r w:rsidRPr="0032246B">
        <w:rPr>
          <w:sz w:val="24"/>
          <w:szCs w:val="24"/>
        </w:rPr>
        <w:t xml:space="preserve">дов как: беркут (Aquiliachrisaetos), белоплечий орлан (Haliaeetuspelagicus), орлан-белохвост (Haliaeetusalbicilla), кречет (Falcorusticolus), сапсан (Falcoperegrinus), ястреб-тетеревятник (Accipitergentilis), белая (полярная) сова (Nycteascandiaca), луток (Mergellusalbellus), большой крохаль (Mergusmerganser), лебедь-кликун (Cygnuscygnus), причем возможное появление этих видов в основном связано с сезонными миграциями. </w:t>
      </w:r>
    </w:p>
    <w:p w:rsidR="00DA331D" w:rsidRPr="0032246B" w:rsidRDefault="00DA331D" w:rsidP="00DA331D">
      <w:pPr>
        <w:pStyle w:val="af0"/>
        <w:rPr>
          <w:sz w:val="24"/>
          <w:szCs w:val="24"/>
        </w:rPr>
      </w:pPr>
      <w:r w:rsidRPr="0032246B">
        <w:rPr>
          <w:sz w:val="24"/>
          <w:szCs w:val="24"/>
        </w:rPr>
        <w:t>-</w:t>
      </w:r>
      <w:r w:rsidRPr="0032246B">
        <w:rPr>
          <w:sz w:val="24"/>
          <w:szCs w:val="24"/>
        </w:rPr>
        <w:tab/>
        <w:t xml:space="preserve"> места отстоя (нагула) и гнездования для объектов животного мира, находящихся под угрозой исчезновения в районе проектируемого объекта отсутствуют.</w:t>
      </w:r>
    </w:p>
    <w:p w:rsidR="00DA331D" w:rsidRPr="0032246B" w:rsidRDefault="00DA331D" w:rsidP="00DA331D">
      <w:pPr>
        <w:pStyle w:val="af0"/>
        <w:rPr>
          <w:sz w:val="24"/>
          <w:szCs w:val="24"/>
        </w:rPr>
      </w:pPr>
      <w:r w:rsidRPr="0032246B">
        <w:rPr>
          <w:sz w:val="24"/>
          <w:szCs w:val="24"/>
        </w:rPr>
        <w:t xml:space="preserve">Таким образом, </w:t>
      </w:r>
      <w:r w:rsidRPr="0032246B">
        <w:rPr>
          <w:b/>
          <w:i/>
          <w:sz w:val="24"/>
          <w:szCs w:val="24"/>
        </w:rPr>
        <w:t>из представителей животного мира в районе расположения про</w:t>
      </w:r>
      <w:r w:rsidRPr="0032246B">
        <w:rPr>
          <w:b/>
          <w:i/>
          <w:sz w:val="24"/>
          <w:szCs w:val="24"/>
        </w:rPr>
        <w:t>е</w:t>
      </w:r>
      <w:r w:rsidRPr="0032246B">
        <w:rPr>
          <w:b/>
          <w:i/>
          <w:sz w:val="24"/>
          <w:szCs w:val="24"/>
        </w:rPr>
        <w:t>ктируемого объекта в основном обитают наиболее массовые виды, характерные для да</w:t>
      </w:r>
      <w:r w:rsidRPr="0032246B">
        <w:rPr>
          <w:b/>
          <w:i/>
          <w:sz w:val="24"/>
          <w:szCs w:val="24"/>
        </w:rPr>
        <w:t>н</w:t>
      </w:r>
      <w:r w:rsidRPr="0032246B">
        <w:rPr>
          <w:b/>
          <w:i/>
          <w:sz w:val="24"/>
          <w:szCs w:val="24"/>
        </w:rPr>
        <w:t>ного региона</w:t>
      </w:r>
      <w:r w:rsidRPr="0032246B">
        <w:rPr>
          <w:sz w:val="24"/>
          <w:szCs w:val="24"/>
        </w:rPr>
        <w:t>.</w:t>
      </w:r>
    </w:p>
    <w:p w:rsidR="00DA331D" w:rsidRPr="0032246B" w:rsidRDefault="00DA331D" w:rsidP="00DA331D">
      <w:pPr>
        <w:pStyle w:val="af0"/>
        <w:rPr>
          <w:sz w:val="24"/>
          <w:szCs w:val="24"/>
        </w:rPr>
      </w:pPr>
    </w:p>
    <w:p w:rsidR="00DA331D" w:rsidRPr="0032246B" w:rsidRDefault="00790730" w:rsidP="00DA331D">
      <w:pPr>
        <w:pStyle w:val="26"/>
        <w:jc w:val="left"/>
        <w:rPr>
          <w:lang w:val="ru-RU"/>
        </w:rPr>
      </w:pPr>
      <w:bookmarkStart w:id="66" w:name="_Toc435179778"/>
      <w:r w:rsidRPr="0032246B">
        <w:rPr>
          <w:lang w:val="ru-RU"/>
        </w:rPr>
        <w:t xml:space="preserve">3.9 </w:t>
      </w:r>
      <w:r w:rsidR="00DA331D" w:rsidRPr="0032246B">
        <w:rPr>
          <w:lang w:val="ru-RU"/>
        </w:rPr>
        <w:t>Характеристика социально-экономических условий территории</w:t>
      </w:r>
      <w:bookmarkEnd w:id="66"/>
    </w:p>
    <w:p w:rsidR="00DA331D" w:rsidRPr="0032246B" w:rsidRDefault="00790730" w:rsidP="00DA331D">
      <w:pPr>
        <w:pStyle w:val="33"/>
        <w:tabs>
          <w:tab w:val="num" w:pos="1080"/>
        </w:tabs>
        <w:ind w:left="1080" w:hanging="1080"/>
        <w:rPr>
          <w:lang w:val="ru-RU"/>
        </w:rPr>
      </w:pPr>
      <w:bookmarkStart w:id="67" w:name="_Toc435179779"/>
      <w:r w:rsidRPr="0032246B">
        <w:rPr>
          <w:lang w:val="ru-RU"/>
        </w:rPr>
        <w:t xml:space="preserve">3.9.1 </w:t>
      </w:r>
      <w:r w:rsidR="00DA331D" w:rsidRPr="0032246B">
        <w:rPr>
          <w:lang w:val="ru-RU"/>
        </w:rPr>
        <w:t>Численность, занятость, уровень жизни населения и демографическая ситуация</w:t>
      </w:r>
      <w:bookmarkEnd w:id="67"/>
    </w:p>
    <w:p w:rsidR="00DA331D" w:rsidRPr="0032246B" w:rsidRDefault="00DA331D" w:rsidP="00DA331D">
      <w:pPr>
        <w:autoSpaceDE w:val="0"/>
        <w:autoSpaceDN w:val="0"/>
        <w:adjustRightInd w:val="0"/>
        <w:spacing w:after="200" w:line="276" w:lineRule="auto"/>
        <w:jc w:val="left"/>
        <w:rPr>
          <w:sz w:val="24"/>
          <w:szCs w:val="24"/>
          <w:lang w:val="ru-RU"/>
        </w:rPr>
      </w:pPr>
      <w:r w:rsidRPr="0032246B">
        <w:rPr>
          <w:sz w:val="24"/>
          <w:szCs w:val="24"/>
        </w:rPr>
        <w:t>Территория Быстринского района, с административным центром - село Эссо, составляет 23,4 тыс. квадратных километров. Данные о численности населения, уровне жизни и демографиче</w:t>
      </w:r>
      <w:r w:rsidRPr="0032246B">
        <w:rPr>
          <w:sz w:val="24"/>
          <w:szCs w:val="24"/>
        </w:rPr>
        <w:t>с</w:t>
      </w:r>
      <w:r w:rsidRPr="0032246B">
        <w:rPr>
          <w:sz w:val="24"/>
          <w:szCs w:val="24"/>
        </w:rPr>
        <w:t>кой ситуации Быстринского района представлены ниже.</w:t>
      </w:r>
    </w:p>
    <w:p w:rsidR="009C20B6" w:rsidRPr="0032246B" w:rsidRDefault="009C20B6" w:rsidP="009C20B6">
      <w:pPr>
        <w:autoSpaceDE w:val="0"/>
        <w:autoSpaceDN w:val="0"/>
        <w:adjustRightInd w:val="0"/>
        <w:jc w:val="left"/>
        <w:rPr>
          <w:rFonts w:ascii="Times New Roman CYR" w:hAnsi="Times New Roman CYR" w:cs="Times New Roman CYR"/>
          <w:sz w:val="24"/>
          <w:lang w:val="ru-RU"/>
        </w:rPr>
      </w:pPr>
      <w:r w:rsidRPr="0032246B">
        <w:rPr>
          <w:rFonts w:ascii="Times New Roman CYR" w:hAnsi="Times New Roman CYR" w:cs="Times New Roman CYR"/>
          <w:sz w:val="24"/>
          <w:lang w:val="ru-RU"/>
        </w:rPr>
        <w:t>Таблица 3.14 Населенные пункты, расположенные в границах территории муниципального района</w:t>
      </w:r>
    </w:p>
    <w:tbl>
      <w:tblPr>
        <w:tblW w:w="0" w:type="auto"/>
        <w:jc w:val="center"/>
        <w:tblLayout w:type="fixed"/>
        <w:tblCellMar>
          <w:left w:w="40" w:type="dxa"/>
          <w:right w:w="40" w:type="dxa"/>
        </w:tblCellMar>
        <w:tblLook w:val="0000" w:firstRow="0" w:lastRow="0" w:firstColumn="0" w:lastColumn="0" w:noHBand="0" w:noVBand="0"/>
      </w:tblPr>
      <w:tblGrid>
        <w:gridCol w:w="490"/>
        <w:gridCol w:w="2239"/>
        <w:gridCol w:w="1286"/>
        <w:gridCol w:w="2952"/>
        <w:gridCol w:w="2802"/>
      </w:tblGrid>
      <w:tr w:rsidR="009C20B6" w:rsidRPr="0032246B">
        <w:tblPrEx>
          <w:tblCellMar>
            <w:top w:w="0" w:type="dxa"/>
            <w:bottom w:w="0" w:type="dxa"/>
          </w:tblCellMar>
        </w:tblPrEx>
        <w:trPr>
          <w:trHeight w:hRule="exact" w:val="857"/>
          <w:jc w:val="center"/>
        </w:trPr>
        <w:tc>
          <w:tcPr>
            <w:tcW w:w="490"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lastRenderedPageBreak/>
              <w:t xml:space="preserve">№ </w:t>
            </w:r>
          </w:p>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п/п</w:t>
            </w:r>
          </w:p>
        </w:tc>
        <w:tc>
          <w:tcPr>
            <w:tcW w:w="2239"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Статус и наименов</w:t>
            </w:r>
            <w:r w:rsidRPr="0032246B">
              <w:rPr>
                <w:rFonts w:ascii="Times New Roman CYR" w:hAnsi="Times New Roman CYR" w:cs="Times New Roman CYR"/>
                <w:sz w:val="22"/>
                <w:szCs w:val="22"/>
                <w:lang w:val="ru-RU"/>
              </w:rPr>
              <w:t>а</w:t>
            </w:r>
            <w:r w:rsidRPr="0032246B">
              <w:rPr>
                <w:rFonts w:ascii="Times New Roman CYR" w:hAnsi="Times New Roman CYR" w:cs="Times New Roman CYR"/>
                <w:sz w:val="22"/>
                <w:szCs w:val="22"/>
                <w:lang w:val="ru-RU"/>
              </w:rPr>
              <w:t>ние населенного пун</w:t>
            </w:r>
            <w:r w:rsidRPr="0032246B">
              <w:rPr>
                <w:rFonts w:ascii="Times New Roman CYR" w:hAnsi="Times New Roman CYR" w:cs="Times New Roman CYR"/>
                <w:sz w:val="22"/>
                <w:szCs w:val="22"/>
                <w:lang w:val="ru-RU"/>
              </w:rPr>
              <w:t>к</w:t>
            </w:r>
            <w:r w:rsidRPr="0032246B">
              <w:rPr>
                <w:rFonts w:ascii="Times New Roman CYR" w:hAnsi="Times New Roman CYR" w:cs="Times New Roman CYR"/>
                <w:sz w:val="22"/>
                <w:szCs w:val="22"/>
                <w:lang w:val="ru-RU"/>
              </w:rPr>
              <w:t>та</w:t>
            </w:r>
          </w:p>
        </w:tc>
        <w:tc>
          <w:tcPr>
            <w:tcW w:w="1286"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Численность населения</w:t>
            </w:r>
          </w:p>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(чел.)</w:t>
            </w:r>
          </w:p>
        </w:tc>
        <w:tc>
          <w:tcPr>
            <w:tcW w:w="2952"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Численность населения, отн</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сящегося к коренным мал</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численным народам, (чел.)</w:t>
            </w:r>
          </w:p>
        </w:tc>
        <w:tc>
          <w:tcPr>
            <w:tcW w:w="2802"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Расстояние до администр</w:t>
            </w:r>
            <w:r w:rsidRPr="0032246B">
              <w:rPr>
                <w:rFonts w:ascii="Times New Roman CYR" w:hAnsi="Times New Roman CYR" w:cs="Times New Roman CYR"/>
                <w:sz w:val="22"/>
                <w:szCs w:val="22"/>
                <w:lang w:val="ru-RU"/>
              </w:rPr>
              <w:t>а</w:t>
            </w:r>
            <w:r w:rsidRPr="0032246B">
              <w:rPr>
                <w:rFonts w:ascii="Times New Roman CYR" w:hAnsi="Times New Roman CYR" w:cs="Times New Roman CYR"/>
                <w:sz w:val="22"/>
                <w:szCs w:val="22"/>
                <w:lang w:val="ru-RU"/>
              </w:rPr>
              <w:t>тивного центра муниц</w:t>
            </w:r>
            <w:r w:rsidRPr="0032246B">
              <w:rPr>
                <w:rFonts w:ascii="Times New Roman CYR" w:hAnsi="Times New Roman CYR" w:cs="Times New Roman CYR"/>
                <w:sz w:val="22"/>
                <w:szCs w:val="22"/>
                <w:lang w:val="ru-RU"/>
              </w:rPr>
              <w:t>и</w:t>
            </w:r>
            <w:r w:rsidRPr="0032246B">
              <w:rPr>
                <w:rFonts w:ascii="Times New Roman CYR" w:hAnsi="Times New Roman CYR" w:cs="Times New Roman CYR"/>
                <w:sz w:val="22"/>
                <w:szCs w:val="22"/>
                <w:lang w:val="ru-RU"/>
              </w:rPr>
              <w:t>пального района, (км)</w:t>
            </w:r>
          </w:p>
        </w:tc>
      </w:tr>
      <w:tr w:rsidR="009C20B6" w:rsidRPr="0032246B">
        <w:tblPrEx>
          <w:tblCellMar>
            <w:top w:w="0" w:type="dxa"/>
            <w:bottom w:w="0" w:type="dxa"/>
          </w:tblCellMar>
        </w:tblPrEx>
        <w:trPr>
          <w:trHeight w:hRule="exact" w:val="550"/>
          <w:jc w:val="center"/>
        </w:trPr>
        <w:tc>
          <w:tcPr>
            <w:tcW w:w="490"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w:t>
            </w:r>
          </w:p>
        </w:tc>
        <w:tc>
          <w:tcPr>
            <w:tcW w:w="2239"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село Эссо (сельское поселение)</w:t>
            </w:r>
          </w:p>
        </w:tc>
        <w:tc>
          <w:tcPr>
            <w:tcW w:w="1286"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2226</w:t>
            </w:r>
          </w:p>
        </w:tc>
        <w:tc>
          <w:tcPr>
            <w:tcW w:w="2952"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777</w:t>
            </w:r>
          </w:p>
        </w:tc>
        <w:tc>
          <w:tcPr>
            <w:tcW w:w="2802"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административный центр</w:t>
            </w:r>
          </w:p>
        </w:tc>
      </w:tr>
      <w:tr w:rsidR="009C20B6" w:rsidRPr="0032246B">
        <w:tblPrEx>
          <w:tblCellMar>
            <w:top w:w="0" w:type="dxa"/>
            <w:bottom w:w="0" w:type="dxa"/>
          </w:tblCellMar>
        </w:tblPrEx>
        <w:trPr>
          <w:trHeight w:hRule="exact" w:val="553"/>
          <w:jc w:val="center"/>
        </w:trPr>
        <w:tc>
          <w:tcPr>
            <w:tcW w:w="490"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w:t>
            </w:r>
          </w:p>
        </w:tc>
        <w:tc>
          <w:tcPr>
            <w:tcW w:w="2239"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село Анавгай (сел</w:t>
            </w:r>
            <w:r w:rsidRPr="0032246B">
              <w:rPr>
                <w:rFonts w:ascii="Times New Roman CYR" w:hAnsi="Times New Roman CYR" w:cs="Times New Roman CYR"/>
                <w:sz w:val="22"/>
                <w:szCs w:val="22"/>
                <w:lang w:val="ru-RU"/>
              </w:rPr>
              <w:t>ь</w:t>
            </w:r>
            <w:r w:rsidRPr="0032246B">
              <w:rPr>
                <w:rFonts w:ascii="Times New Roman CYR" w:hAnsi="Times New Roman CYR" w:cs="Times New Roman CYR"/>
                <w:sz w:val="22"/>
                <w:szCs w:val="22"/>
                <w:lang w:val="ru-RU"/>
              </w:rPr>
              <w:t>ское поселение)</w:t>
            </w:r>
          </w:p>
        </w:tc>
        <w:tc>
          <w:tcPr>
            <w:tcW w:w="1286"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640</w:t>
            </w:r>
          </w:p>
        </w:tc>
        <w:tc>
          <w:tcPr>
            <w:tcW w:w="2952"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493</w:t>
            </w:r>
          </w:p>
        </w:tc>
        <w:tc>
          <w:tcPr>
            <w:tcW w:w="2802"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23</w:t>
            </w:r>
          </w:p>
        </w:tc>
      </w:tr>
      <w:tr w:rsidR="009C20B6" w:rsidRPr="0032246B">
        <w:tblPrEx>
          <w:tblCellMar>
            <w:top w:w="0" w:type="dxa"/>
            <w:bottom w:w="0" w:type="dxa"/>
          </w:tblCellMar>
        </w:tblPrEx>
        <w:trPr>
          <w:trHeight w:hRule="exact" w:val="849"/>
          <w:jc w:val="center"/>
        </w:trPr>
        <w:tc>
          <w:tcPr>
            <w:tcW w:w="490"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w:t>
            </w:r>
          </w:p>
        </w:tc>
        <w:tc>
          <w:tcPr>
            <w:tcW w:w="2239"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поселок Горный Ключ (поселок в составе сельского поселения).</w:t>
            </w:r>
          </w:p>
        </w:tc>
        <w:tc>
          <w:tcPr>
            <w:tcW w:w="1286"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w:t>
            </w:r>
          </w:p>
        </w:tc>
        <w:tc>
          <w:tcPr>
            <w:tcW w:w="2952"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__</w:t>
            </w:r>
          </w:p>
        </w:tc>
        <w:tc>
          <w:tcPr>
            <w:tcW w:w="2802"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35</w:t>
            </w:r>
          </w:p>
        </w:tc>
      </w:tr>
    </w:tbl>
    <w:p w:rsidR="009C20B6" w:rsidRPr="0032246B" w:rsidRDefault="009C20B6" w:rsidP="009C20B6">
      <w:pPr>
        <w:autoSpaceDE w:val="0"/>
        <w:autoSpaceDN w:val="0"/>
        <w:adjustRightInd w:val="0"/>
        <w:jc w:val="left"/>
        <w:rPr>
          <w:rFonts w:ascii="Times New Roman CYR" w:hAnsi="Times New Roman CYR" w:cs="Times New Roman CYR"/>
          <w:sz w:val="24"/>
          <w:lang w:val="ru-RU"/>
        </w:rPr>
      </w:pPr>
      <w:r w:rsidRPr="0032246B">
        <w:rPr>
          <w:rFonts w:ascii="Times New Roman CYR" w:hAnsi="Times New Roman CYR" w:cs="Times New Roman CYR"/>
          <w:sz w:val="24"/>
          <w:lang w:val="ru-RU"/>
        </w:rPr>
        <w:t>Таблица 3.15 Поселения в составе муниципального района</w:t>
      </w:r>
    </w:p>
    <w:tbl>
      <w:tblPr>
        <w:tblW w:w="0" w:type="auto"/>
        <w:jc w:val="center"/>
        <w:tblLayout w:type="fixed"/>
        <w:tblCellMar>
          <w:left w:w="40" w:type="dxa"/>
          <w:right w:w="40" w:type="dxa"/>
        </w:tblCellMar>
        <w:tblLook w:val="0000" w:firstRow="0" w:lastRow="0" w:firstColumn="0" w:lastColumn="0" w:noHBand="0" w:noVBand="0"/>
      </w:tblPr>
      <w:tblGrid>
        <w:gridCol w:w="2525"/>
        <w:gridCol w:w="2169"/>
        <w:gridCol w:w="1293"/>
        <w:gridCol w:w="1430"/>
        <w:gridCol w:w="2352"/>
      </w:tblGrid>
      <w:tr w:rsidR="009C20B6" w:rsidRPr="0032246B">
        <w:tblPrEx>
          <w:tblCellMar>
            <w:top w:w="0" w:type="dxa"/>
            <w:bottom w:w="0" w:type="dxa"/>
          </w:tblCellMar>
        </w:tblPrEx>
        <w:trPr>
          <w:trHeight w:hRule="exact" w:val="1091"/>
          <w:jc w:val="center"/>
        </w:trPr>
        <w:tc>
          <w:tcPr>
            <w:tcW w:w="2525"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Наименование поселения</w:t>
            </w:r>
          </w:p>
        </w:tc>
        <w:tc>
          <w:tcPr>
            <w:tcW w:w="2169"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Административный центр</w:t>
            </w:r>
          </w:p>
        </w:tc>
        <w:tc>
          <w:tcPr>
            <w:tcW w:w="1293"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Площадь территории</w:t>
            </w:r>
          </w:p>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(кв. км)</w:t>
            </w:r>
          </w:p>
        </w:tc>
        <w:tc>
          <w:tcPr>
            <w:tcW w:w="1430"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Численность населения</w:t>
            </w:r>
          </w:p>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(чел.)</w:t>
            </w:r>
          </w:p>
        </w:tc>
        <w:tc>
          <w:tcPr>
            <w:tcW w:w="2352"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Численность населения, относящегося к коре</w:t>
            </w:r>
            <w:r w:rsidRPr="0032246B">
              <w:rPr>
                <w:rFonts w:ascii="Times New Roman CYR" w:hAnsi="Times New Roman CYR" w:cs="Times New Roman CYR"/>
                <w:sz w:val="22"/>
                <w:szCs w:val="22"/>
                <w:lang w:val="ru-RU"/>
              </w:rPr>
              <w:t>н</w:t>
            </w:r>
            <w:r w:rsidRPr="0032246B">
              <w:rPr>
                <w:rFonts w:ascii="Times New Roman CYR" w:hAnsi="Times New Roman CYR" w:cs="Times New Roman CYR"/>
                <w:sz w:val="22"/>
                <w:szCs w:val="22"/>
                <w:lang w:val="ru-RU"/>
              </w:rPr>
              <w:t>ным малочисленным народам</w:t>
            </w:r>
          </w:p>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(чел.)</w:t>
            </w:r>
          </w:p>
        </w:tc>
      </w:tr>
      <w:tr w:rsidR="009C20B6" w:rsidRPr="0032246B">
        <w:tblPrEx>
          <w:tblCellMar>
            <w:top w:w="0" w:type="dxa"/>
            <w:bottom w:w="0" w:type="dxa"/>
          </w:tblCellMar>
        </w:tblPrEx>
        <w:trPr>
          <w:trHeight w:hRule="exact" w:val="257"/>
          <w:jc w:val="center"/>
        </w:trPr>
        <w:tc>
          <w:tcPr>
            <w:tcW w:w="9769" w:type="dxa"/>
            <w:gridSpan w:val="5"/>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Городские поселения</w:t>
            </w:r>
          </w:p>
        </w:tc>
      </w:tr>
      <w:tr w:rsidR="009C20B6" w:rsidRPr="0032246B">
        <w:tblPrEx>
          <w:tblCellMar>
            <w:top w:w="0" w:type="dxa"/>
            <w:bottom w:w="0" w:type="dxa"/>
          </w:tblCellMar>
        </w:tblPrEx>
        <w:trPr>
          <w:trHeight w:hRule="exact" w:val="230"/>
          <w:jc w:val="center"/>
        </w:trPr>
        <w:tc>
          <w:tcPr>
            <w:tcW w:w="2525"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p>
        </w:tc>
        <w:tc>
          <w:tcPr>
            <w:tcW w:w="2169"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p>
        </w:tc>
        <w:tc>
          <w:tcPr>
            <w:tcW w:w="1293"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p>
        </w:tc>
        <w:tc>
          <w:tcPr>
            <w:tcW w:w="1430"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p>
        </w:tc>
        <w:tc>
          <w:tcPr>
            <w:tcW w:w="2352"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p>
        </w:tc>
      </w:tr>
      <w:tr w:rsidR="009C20B6" w:rsidRPr="0032246B">
        <w:tblPrEx>
          <w:tblCellMar>
            <w:top w:w="0" w:type="dxa"/>
            <w:bottom w:w="0" w:type="dxa"/>
          </w:tblCellMar>
        </w:tblPrEx>
        <w:trPr>
          <w:trHeight w:hRule="exact" w:val="240"/>
          <w:jc w:val="center"/>
        </w:trPr>
        <w:tc>
          <w:tcPr>
            <w:tcW w:w="9769" w:type="dxa"/>
            <w:gridSpan w:val="5"/>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Сельские поселения</w:t>
            </w:r>
          </w:p>
        </w:tc>
      </w:tr>
      <w:tr w:rsidR="009C20B6" w:rsidRPr="0032246B">
        <w:tblPrEx>
          <w:tblCellMar>
            <w:top w:w="0" w:type="dxa"/>
            <w:bottom w:w="0" w:type="dxa"/>
          </w:tblCellMar>
        </w:tblPrEx>
        <w:trPr>
          <w:trHeight w:hRule="exact" w:val="594"/>
          <w:jc w:val="center"/>
        </w:trPr>
        <w:tc>
          <w:tcPr>
            <w:tcW w:w="2525"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 Анавгайское сельское</w:t>
            </w:r>
          </w:p>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поселение</w:t>
            </w:r>
          </w:p>
        </w:tc>
        <w:tc>
          <w:tcPr>
            <w:tcW w:w="2169"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p>
        </w:tc>
        <w:tc>
          <w:tcPr>
            <w:tcW w:w="1293"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0,5</w:t>
            </w:r>
          </w:p>
        </w:tc>
        <w:tc>
          <w:tcPr>
            <w:tcW w:w="1430"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640</w:t>
            </w:r>
          </w:p>
        </w:tc>
        <w:tc>
          <w:tcPr>
            <w:tcW w:w="2352"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493</w:t>
            </w:r>
          </w:p>
        </w:tc>
      </w:tr>
      <w:tr w:rsidR="009C20B6" w:rsidRPr="0032246B">
        <w:tblPrEx>
          <w:tblCellMar>
            <w:top w:w="0" w:type="dxa"/>
            <w:bottom w:w="0" w:type="dxa"/>
          </w:tblCellMar>
        </w:tblPrEx>
        <w:trPr>
          <w:trHeight w:hRule="exact" w:val="527"/>
          <w:jc w:val="center"/>
        </w:trPr>
        <w:tc>
          <w:tcPr>
            <w:tcW w:w="2525"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 Эссовское сельское поселение</w:t>
            </w:r>
          </w:p>
        </w:tc>
        <w:tc>
          <w:tcPr>
            <w:tcW w:w="2169"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административный центр</w:t>
            </w:r>
          </w:p>
        </w:tc>
        <w:tc>
          <w:tcPr>
            <w:tcW w:w="1293"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2,7</w:t>
            </w:r>
          </w:p>
        </w:tc>
        <w:tc>
          <w:tcPr>
            <w:tcW w:w="1430"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2226</w:t>
            </w:r>
          </w:p>
        </w:tc>
        <w:tc>
          <w:tcPr>
            <w:tcW w:w="2352"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777</w:t>
            </w:r>
          </w:p>
        </w:tc>
      </w:tr>
      <w:tr w:rsidR="009C20B6" w:rsidRPr="0032246B">
        <w:tblPrEx>
          <w:tblCellMar>
            <w:top w:w="0" w:type="dxa"/>
            <w:bottom w:w="0" w:type="dxa"/>
          </w:tblCellMar>
        </w:tblPrEx>
        <w:trPr>
          <w:trHeight w:hRule="exact" w:val="269"/>
          <w:jc w:val="center"/>
        </w:trPr>
        <w:tc>
          <w:tcPr>
            <w:tcW w:w="2525"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p>
        </w:tc>
        <w:tc>
          <w:tcPr>
            <w:tcW w:w="2169"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p>
        </w:tc>
        <w:tc>
          <w:tcPr>
            <w:tcW w:w="1293"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p>
        </w:tc>
        <w:tc>
          <w:tcPr>
            <w:tcW w:w="1430"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p>
        </w:tc>
        <w:tc>
          <w:tcPr>
            <w:tcW w:w="2352"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p>
        </w:tc>
      </w:tr>
    </w:tbl>
    <w:p w:rsidR="009C20B6" w:rsidRPr="0032246B" w:rsidRDefault="009C20B6" w:rsidP="009C20B6">
      <w:pPr>
        <w:autoSpaceDE w:val="0"/>
        <w:autoSpaceDN w:val="0"/>
        <w:adjustRightInd w:val="0"/>
        <w:jc w:val="left"/>
        <w:rPr>
          <w:rFonts w:ascii="Times New Roman CYR" w:hAnsi="Times New Roman CYR" w:cs="Times New Roman CYR"/>
          <w:sz w:val="24"/>
          <w:lang w:val="ru-RU"/>
        </w:rPr>
      </w:pPr>
      <w:r w:rsidRPr="0032246B">
        <w:rPr>
          <w:rFonts w:ascii="Times New Roman CYR" w:hAnsi="Times New Roman CYR" w:cs="Times New Roman CYR"/>
          <w:sz w:val="24"/>
          <w:lang w:val="ru-RU"/>
        </w:rPr>
        <w:t>Таблица 3.16 Межселенная территория Быстринского муниципального района</w:t>
      </w:r>
    </w:p>
    <w:tbl>
      <w:tblPr>
        <w:tblW w:w="0" w:type="auto"/>
        <w:jc w:val="center"/>
        <w:tblLayout w:type="fixed"/>
        <w:tblCellMar>
          <w:left w:w="40" w:type="dxa"/>
          <w:right w:w="40" w:type="dxa"/>
        </w:tblCellMar>
        <w:tblLook w:val="0000" w:firstRow="0" w:lastRow="0" w:firstColumn="0" w:lastColumn="0" w:noHBand="0" w:noVBand="0"/>
      </w:tblPr>
      <w:tblGrid>
        <w:gridCol w:w="2261"/>
        <w:gridCol w:w="1385"/>
        <w:gridCol w:w="2624"/>
        <w:gridCol w:w="3499"/>
      </w:tblGrid>
      <w:tr w:rsidR="009C20B6" w:rsidRPr="0032246B">
        <w:tblPrEx>
          <w:tblCellMar>
            <w:top w:w="0" w:type="dxa"/>
            <w:bottom w:w="0" w:type="dxa"/>
          </w:tblCellMar>
        </w:tblPrEx>
        <w:trPr>
          <w:trHeight w:hRule="exact" w:val="1235"/>
          <w:jc w:val="center"/>
        </w:trPr>
        <w:tc>
          <w:tcPr>
            <w:tcW w:w="2261"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Площадь территории</w:t>
            </w:r>
          </w:p>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(кв. км)</w:t>
            </w:r>
          </w:p>
        </w:tc>
        <w:tc>
          <w:tcPr>
            <w:tcW w:w="1385"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Численность населения</w:t>
            </w:r>
          </w:p>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(чел.)</w:t>
            </w:r>
          </w:p>
        </w:tc>
        <w:tc>
          <w:tcPr>
            <w:tcW w:w="2624"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Численность населения, относящегося к коренным малочислен</w:t>
            </w:r>
            <w:r w:rsidRPr="0032246B">
              <w:rPr>
                <w:rFonts w:ascii="Times New Roman CYR" w:hAnsi="Times New Roman CYR" w:cs="Times New Roman CYR"/>
                <w:sz w:val="22"/>
                <w:szCs w:val="22"/>
                <w:lang w:val="ru-RU"/>
              </w:rPr>
              <w:softHyphen/>
              <w:t>ным народам</w:t>
            </w:r>
          </w:p>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(чел.)</w:t>
            </w:r>
          </w:p>
        </w:tc>
        <w:tc>
          <w:tcPr>
            <w:tcW w:w="3499"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Статус и наименование населенн</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го пункта, находящегося на межс</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ленной территории</w:t>
            </w:r>
          </w:p>
        </w:tc>
      </w:tr>
      <w:tr w:rsidR="009C20B6" w:rsidRPr="0032246B">
        <w:tblPrEx>
          <w:tblCellMar>
            <w:top w:w="0" w:type="dxa"/>
            <w:bottom w:w="0" w:type="dxa"/>
          </w:tblCellMar>
        </w:tblPrEx>
        <w:trPr>
          <w:trHeight w:hRule="exact" w:val="269"/>
          <w:jc w:val="center"/>
        </w:trPr>
        <w:tc>
          <w:tcPr>
            <w:tcW w:w="2261"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 23 374,22</w:t>
            </w:r>
          </w:p>
        </w:tc>
        <w:tc>
          <w:tcPr>
            <w:tcW w:w="1385"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    -----------</w:t>
            </w:r>
          </w:p>
        </w:tc>
        <w:tc>
          <w:tcPr>
            <w:tcW w:w="2624"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             ---------</w:t>
            </w:r>
          </w:p>
        </w:tc>
        <w:tc>
          <w:tcPr>
            <w:tcW w:w="3499"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                         --------------</w:t>
            </w:r>
          </w:p>
        </w:tc>
      </w:tr>
    </w:tbl>
    <w:p w:rsidR="009C20B6" w:rsidRPr="0032246B" w:rsidRDefault="009C20B6" w:rsidP="009C20B6">
      <w:pPr>
        <w:autoSpaceDE w:val="0"/>
        <w:autoSpaceDN w:val="0"/>
        <w:adjustRightInd w:val="0"/>
        <w:jc w:val="left"/>
        <w:rPr>
          <w:rFonts w:ascii="Times New Roman CYR" w:hAnsi="Times New Roman CYR" w:cs="Times New Roman CYR"/>
          <w:sz w:val="24"/>
          <w:lang w:val="ru-RU"/>
        </w:rPr>
      </w:pPr>
      <w:r w:rsidRPr="0032246B">
        <w:rPr>
          <w:rFonts w:ascii="Times New Roman CYR" w:hAnsi="Times New Roman CYR" w:cs="Times New Roman CYR"/>
          <w:sz w:val="24"/>
          <w:lang w:val="ru-RU"/>
        </w:rPr>
        <w:t>Таблица 3.17 Численность и демографическая характеристика населения Быстринского района</w:t>
      </w:r>
    </w:p>
    <w:tbl>
      <w:tblPr>
        <w:tblW w:w="0" w:type="auto"/>
        <w:jc w:val="center"/>
        <w:tblLayout w:type="fixed"/>
        <w:tblCellMar>
          <w:left w:w="40" w:type="dxa"/>
          <w:right w:w="40" w:type="dxa"/>
        </w:tblCellMar>
        <w:tblLook w:val="0000" w:firstRow="0" w:lastRow="0" w:firstColumn="0" w:lastColumn="0" w:noHBand="0" w:noVBand="0"/>
      </w:tblPr>
      <w:tblGrid>
        <w:gridCol w:w="5624"/>
        <w:gridCol w:w="1315"/>
        <w:gridCol w:w="1127"/>
        <w:gridCol w:w="1631"/>
      </w:tblGrid>
      <w:tr w:rsidR="009C20B6" w:rsidRPr="0032246B">
        <w:tblPrEx>
          <w:tblCellMar>
            <w:top w:w="0" w:type="dxa"/>
            <w:bottom w:w="0" w:type="dxa"/>
          </w:tblCellMar>
        </w:tblPrEx>
        <w:trPr>
          <w:trHeight w:hRule="exact" w:val="723"/>
          <w:jc w:val="center"/>
        </w:trPr>
        <w:tc>
          <w:tcPr>
            <w:tcW w:w="5624"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Показатель</w:t>
            </w:r>
          </w:p>
        </w:tc>
        <w:tc>
          <w:tcPr>
            <w:tcW w:w="1315"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Единица и</w:t>
            </w:r>
            <w:r w:rsidRPr="0032246B">
              <w:rPr>
                <w:rFonts w:ascii="Times New Roman CYR" w:hAnsi="Times New Roman CYR" w:cs="Times New Roman CYR"/>
                <w:sz w:val="22"/>
                <w:szCs w:val="22"/>
                <w:lang w:val="ru-RU"/>
              </w:rPr>
              <w:t>з</w:t>
            </w:r>
            <w:r w:rsidRPr="0032246B">
              <w:rPr>
                <w:rFonts w:ascii="Times New Roman CYR" w:hAnsi="Times New Roman CYR" w:cs="Times New Roman CYR"/>
                <w:sz w:val="22"/>
                <w:szCs w:val="22"/>
                <w:lang w:val="ru-RU"/>
              </w:rPr>
              <w:t>мерения</w:t>
            </w:r>
          </w:p>
        </w:tc>
        <w:tc>
          <w:tcPr>
            <w:tcW w:w="11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2011 год</w:t>
            </w:r>
          </w:p>
        </w:tc>
        <w:tc>
          <w:tcPr>
            <w:tcW w:w="1631"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2012 год</w:t>
            </w:r>
          </w:p>
        </w:tc>
      </w:tr>
      <w:tr w:rsidR="009C20B6" w:rsidRPr="0032246B">
        <w:tblPrEx>
          <w:tblCellMar>
            <w:top w:w="0" w:type="dxa"/>
            <w:bottom w:w="0" w:type="dxa"/>
          </w:tblCellMar>
        </w:tblPrEx>
        <w:trPr>
          <w:trHeight w:hRule="exact" w:val="565"/>
          <w:jc w:val="center"/>
        </w:trPr>
        <w:tc>
          <w:tcPr>
            <w:tcW w:w="5624"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Численность постоянного населения (на начало года) - всего, в том числе в возрасте:</w:t>
            </w:r>
          </w:p>
        </w:tc>
        <w:tc>
          <w:tcPr>
            <w:tcW w:w="1315"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чел.</w:t>
            </w:r>
          </w:p>
        </w:tc>
        <w:tc>
          <w:tcPr>
            <w:tcW w:w="11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2880</w:t>
            </w:r>
          </w:p>
        </w:tc>
        <w:tc>
          <w:tcPr>
            <w:tcW w:w="1631"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2866</w:t>
            </w:r>
          </w:p>
        </w:tc>
      </w:tr>
      <w:tr w:rsidR="009C20B6" w:rsidRPr="0032246B">
        <w:tblPrEx>
          <w:tblCellMar>
            <w:top w:w="0" w:type="dxa"/>
            <w:bottom w:w="0" w:type="dxa"/>
          </w:tblCellMar>
        </w:tblPrEx>
        <w:trPr>
          <w:trHeight w:hRule="exact" w:val="274"/>
          <w:jc w:val="center"/>
        </w:trPr>
        <w:tc>
          <w:tcPr>
            <w:tcW w:w="5624"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а) моложе трудоспособного, из них:</w:t>
            </w:r>
          </w:p>
        </w:tc>
        <w:tc>
          <w:tcPr>
            <w:tcW w:w="1315"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11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686</w:t>
            </w:r>
          </w:p>
        </w:tc>
        <w:tc>
          <w:tcPr>
            <w:tcW w:w="1631"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662</w:t>
            </w:r>
          </w:p>
        </w:tc>
      </w:tr>
      <w:tr w:rsidR="009C20B6" w:rsidRPr="0032246B">
        <w:tblPrEx>
          <w:tblCellMar>
            <w:top w:w="0" w:type="dxa"/>
            <w:bottom w:w="0" w:type="dxa"/>
          </w:tblCellMar>
        </w:tblPrEx>
        <w:trPr>
          <w:trHeight w:hRule="exact" w:val="802"/>
          <w:jc w:val="center"/>
        </w:trPr>
        <w:tc>
          <w:tcPr>
            <w:tcW w:w="5624"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 детей дошкольного возраста </w:t>
            </w:r>
          </w:p>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(до 6 лет включительно)</w:t>
            </w:r>
          </w:p>
        </w:tc>
        <w:tc>
          <w:tcPr>
            <w:tcW w:w="1315"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11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285</w:t>
            </w:r>
          </w:p>
        </w:tc>
        <w:tc>
          <w:tcPr>
            <w:tcW w:w="1631"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246</w:t>
            </w:r>
          </w:p>
        </w:tc>
      </w:tr>
      <w:tr w:rsidR="009C20B6" w:rsidRPr="0032246B">
        <w:tblPrEx>
          <w:tblCellMar>
            <w:top w:w="0" w:type="dxa"/>
            <w:bottom w:w="0" w:type="dxa"/>
          </w:tblCellMar>
        </w:tblPrEx>
        <w:trPr>
          <w:trHeight w:hRule="exact" w:val="842"/>
          <w:jc w:val="center"/>
        </w:trPr>
        <w:tc>
          <w:tcPr>
            <w:tcW w:w="5624"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 детей школьного возраста </w:t>
            </w:r>
          </w:p>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(от 7 до 16 лет включительно)</w:t>
            </w:r>
          </w:p>
        </w:tc>
        <w:tc>
          <w:tcPr>
            <w:tcW w:w="1315"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11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383</w:t>
            </w:r>
          </w:p>
        </w:tc>
        <w:tc>
          <w:tcPr>
            <w:tcW w:w="1631"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394</w:t>
            </w:r>
          </w:p>
        </w:tc>
      </w:tr>
      <w:tr w:rsidR="009C20B6" w:rsidRPr="0032246B">
        <w:tblPrEx>
          <w:tblCellMar>
            <w:top w:w="0" w:type="dxa"/>
            <w:bottom w:w="0" w:type="dxa"/>
          </w:tblCellMar>
        </w:tblPrEx>
        <w:trPr>
          <w:trHeight w:hRule="exact" w:val="280"/>
          <w:jc w:val="center"/>
        </w:trPr>
        <w:tc>
          <w:tcPr>
            <w:tcW w:w="5624"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б) трудоспособном</w:t>
            </w:r>
          </w:p>
        </w:tc>
        <w:tc>
          <w:tcPr>
            <w:tcW w:w="1315"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11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1727</w:t>
            </w:r>
          </w:p>
        </w:tc>
        <w:tc>
          <w:tcPr>
            <w:tcW w:w="1631"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1684</w:t>
            </w:r>
          </w:p>
        </w:tc>
      </w:tr>
      <w:tr w:rsidR="009C20B6" w:rsidRPr="0032246B">
        <w:tblPrEx>
          <w:tblCellMar>
            <w:top w:w="0" w:type="dxa"/>
            <w:bottom w:w="0" w:type="dxa"/>
          </w:tblCellMar>
        </w:tblPrEx>
        <w:trPr>
          <w:trHeight w:hRule="exact" w:val="284"/>
          <w:jc w:val="center"/>
        </w:trPr>
        <w:tc>
          <w:tcPr>
            <w:tcW w:w="5624"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в) старше трудоспособного</w:t>
            </w:r>
          </w:p>
        </w:tc>
        <w:tc>
          <w:tcPr>
            <w:tcW w:w="1315"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11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467</w:t>
            </w:r>
          </w:p>
        </w:tc>
        <w:tc>
          <w:tcPr>
            <w:tcW w:w="1631"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520</w:t>
            </w:r>
          </w:p>
        </w:tc>
      </w:tr>
      <w:tr w:rsidR="009C20B6" w:rsidRPr="0032246B">
        <w:tblPrEx>
          <w:tblCellMar>
            <w:top w:w="0" w:type="dxa"/>
            <w:bottom w:w="0" w:type="dxa"/>
          </w:tblCellMar>
        </w:tblPrEx>
        <w:trPr>
          <w:trHeight w:hRule="exact" w:val="288"/>
          <w:jc w:val="center"/>
        </w:trPr>
        <w:tc>
          <w:tcPr>
            <w:tcW w:w="5624"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Средний возраст постоянного населения</w:t>
            </w:r>
          </w:p>
        </w:tc>
        <w:tc>
          <w:tcPr>
            <w:tcW w:w="1315"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лет</w:t>
            </w:r>
          </w:p>
        </w:tc>
        <w:tc>
          <w:tcPr>
            <w:tcW w:w="11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54</w:t>
            </w:r>
          </w:p>
        </w:tc>
        <w:tc>
          <w:tcPr>
            <w:tcW w:w="1631"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56</w:t>
            </w:r>
          </w:p>
        </w:tc>
      </w:tr>
      <w:tr w:rsidR="009C20B6" w:rsidRPr="0032246B">
        <w:tblPrEx>
          <w:tblCellMar>
            <w:top w:w="0" w:type="dxa"/>
            <w:bottom w:w="0" w:type="dxa"/>
          </w:tblCellMar>
        </w:tblPrEx>
        <w:trPr>
          <w:trHeight w:hRule="exact" w:val="278"/>
          <w:jc w:val="center"/>
        </w:trPr>
        <w:tc>
          <w:tcPr>
            <w:tcW w:w="5624"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Мужчины, в том числе в возрасте:</w:t>
            </w:r>
          </w:p>
        </w:tc>
        <w:tc>
          <w:tcPr>
            <w:tcW w:w="1315"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чел.</w:t>
            </w:r>
          </w:p>
        </w:tc>
        <w:tc>
          <w:tcPr>
            <w:tcW w:w="11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1385</w:t>
            </w:r>
          </w:p>
        </w:tc>
        <w:tc>
          <w:tcPr>
            <w:tcW w:w="1631"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1394</w:t>
            </w:r>
          </w:p>
        </w:tc>
      </w:tr>
      <w:tr w:rsidR="009C20B6" w:rsidRPr="0032246B">
        <w:tblPrEx>
          <w:tblCellMar>
            <w:top w:w="0" w:type="dxa"/>
            <w:bottom w:w="0" w:type="dxa"/>
          </w:tblCellMar>
        </w:tblPrEx>
        <w:trPr>
          <w:trHeight w:hRule="exact" w:val="296"/>
          <w:jc w:val="center"/>
        </w:trPr>
        <w:tc>
          <w:tcPr>
            <w:tcW w:w="5624"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а) моложе трудоспособного</w:t>
            </w:r>
          </w:p>
        </w:tc>
        <w:tc>
          <w:tcPr>
            <w:tcW w:w="1315"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11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360</w:t>
            </w:r>
          </w:p>
        </w:tc>
        <w:tc>
          <w:tcPr>
            <w:tcW w:w="1631"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341</w:t>
            </w:r>
          </w:p>
        </w:tc>
      </w:tr>
      <w:tr w:rsidR="009C20B6" w:rsidRPr="0032246B">
        <w:tblPrEx>
          <w:tblCellMar>
            <w:top w:w="0" w:type="dxa"/>
            <w:bottom w:w="0" w:type="dxa"/>
          </w:tblCellMar>
        </w:tblPrEx>
        <w:trPr>
          <w:trHeight w:hRule="exact" w:val="272"/>
          <w:jc w:val="center"/>
        </w:trPr>
        <w:tc>
          <w:tcPr>
            <w:tcW w:w="5624"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lastRenderedPageBreak/>
              <w:t>б) трудоспособном</w:t>
            </w:r>
          </w:p>
        </w:tc>
        <w:tc>
          <w:tcPr>
            <w:tcW w:w="1315"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11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881</w:t>
            </w:r>
          </w:p>
        </w:tc>
        <w:tc>
          <w:tcPr>
            <w:tcW w:w="1631"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890</w:t>
            </w:r>
          </w:p>
        </w:tc>
      </w:tr>
      <w:tr w:rsidR="009C20B6" w:rsidRPr="0032246B">
        <w:tblPrEx>
          <w:tblCellMar>
            <w:top w:w="0" w:type="dxa"/>
            <w:bottom w:w="0" w:type="dxa"/>
          </w:tblCellMar>
        </w:tblPrEx>
        <w:trPr>
          <w:trHeight w:hRule="exact" w:val="276"/>
          <w:jc w:val="center"/>
        </w:trPr>
        <w:tc>
          <w:tcPr>
            <w:tcW w:w="5624"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в) старше трудоспособного</w:t>
            </w:r>
          </w:p>
        </w:tc>
        <w:tc>
          <w:tcPr>
            <w:tcW w:w="1315"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11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144</w:t>
            </w:r>
          </w:p>
        </w:tc>
        <w:tc>
          <w:tcPr>
            <w:tcW w:w="1631"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163</w:t>
            </w:r>
          </w:p>
        </w:tc>
      </w:tr>
      <w:tr w:rsidR="009C20B6" w:rsidRPr="0032246B">
        <w:tblPrEx>
          <w:tblCellMar>
            <w:top w:w="0" w:type="dxa"/>
            <w:bottom w:w="0" w:type="dxa"/>
          </w:tblCellMar>
        </w:tblPrEx>
        <w:trPr>
          <w:trHeight w:hRule="exact" w:val="280"/>
          <w:jc w:val="center"/>
        </w:trPr>
        <w:tc>
          <w:tcPr>
            <w:tcW w:w="5624"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Средний возраст</w:t>
            </w:r>
          </w:p>
        </w:tc>
        <w:tc>
          <w:tcPr>
            <w:tcW w:w="1315"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лет</w:t>
            </w:r>
          </w:p>
        </w:tc>
        <w:tc>
          <w:tcPr>
            <w:tcW w:w="11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55</w:t>
            </w:r>
          </w:p>
        </w:tc>
        <w:tc>
          <w:tcPr>
            <w:tcW w:w="1631"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55</w:t>
            </w:r>
          </w:p>
        </w:tc>
      </w:tr>
      <w:tr w:rsidR="009C20B6" w:rsidRPr="0032246B">
        <w:tblPrEx>
          <w:tblCellMar>
            <w:top w:w="0" w:type="dxa"/>
            <w:bottom w:w="0" w:type="dxa"/>
          </w:tblCellMar>
        </w:tblPrEx>
        <w:trPr>
          <w:trHeight w:hRule="exact" w:val="284"/>
          <w:jc w:val="center"/>
        </w:trPr>
        <w:tc>
          <w:tcPr>
            <w:tcW w:w="5624"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Женщины, в том числе в возрасте:</w:t>
            </w:r>
          </w:p>
        </w:tc>
        <w:tc>
          <w:tcPr>
            <w:tcW w:w="1315"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чел.</w:t>
            </w:r>
          </w:p>
        </w:tc>
        <w:tc>
          <w:tcPr>
            <w:tcW w:w="11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1455</w:t>
            </w:r>
          </w:p>
        </w:tc>
        <w:tc>
          <w:tcPr>
            <w:tcW w:w="1631"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1472</w:t>
            </w:r>
          </w:p>
        </w:tc>
      </w:tr>
      <w:tr w:rsidR="009C20B6" w:rsidRPr="0032246B">
        <w:tblPrEx>
          <w:tblCellMar>
            <w:top w:w="0" w:type="dxa"/>
            <w:bottom w:w="0" w:type="dxa"/>
          </w:tblCellMar>
        </w:tblPrEx>
        <w:trPr>
          <w:trHeight w:hRule="exact" w:val="274"/>
          <w:jc w:val="center"/>
        </w:trPr>
        <w:tc>
          <w:tcPr>
            <w:tcW w:w="5624"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а) моложе трудоспособного</w:t>
            </w:r>
          </w:p>
        </w:tc>
        <w:tc>
          <w:tcPr>
            <w:tcW w:w="1315"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11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326</w:t>
            </w:r>
          </w:p>
        </w:tc>
        <w:tc>
          <w:tcPr>
            <w:tcW w:w="1631"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319</w:t>
            </w:r>
          </w:p>
        </w:tc>
      </w:tr>
      <w:tr w:rsidR="009C20B6" w:rsidRPr="0032246B">
        <w:tblPrEx>
          <w:tblCellMar>
            <w:top w:w="0" w:type="dxa"/>
            <w:bottom w:w="0" w:type="dxa"/>
          </w:tblCellMar>
        </w:tblPrEx>
        <w:trPr>
          <w:trHeight w:hRule="exact" w:val="292"/>
          <w:jc w:val="center"/>
        </w:trPr>
        <w:tc>
          <w:tcPr>
            <w:tcW w:w="5624"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б) трудоспособном</w:t>
            </w:r>
          </w:p>
        </w:tc>
        <w:tc>
          <w:tcPr>
            <w:tcW w:w="1315"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11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846</w:t>
            </w:r>
          </w:p>
        </w:tc>
        <w:tc>
          <w:tcPr>
            <w:tcW w:w="1631"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811</w:t>
            </w:r>
          </w:p>
        </w:tc>
      </w:tr>
      <w:tr w:rsidR="009C20B6" w:rsidRPr="0032246B">
        <w:tblPrEx>
          <w:tblCellMar>
            <w:top w:w="0" w:type="dxa"/>
            <w:bottom w:w="0" w:type="dxa"/>
          </w:tblCellMar>
        </w:tblPrEx>
        <w:trPr>
          <w:trHeight w:hRule="exact" w:val="282"/>
          <w:jc w:val="center"/>
        </w:trPr>
        <w:tc>
          <w:tcPr>
            <w:tcW w:w="5624"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в) старше трудоспособного</w:t>
            </w:r>
          </w:p>
        </w:tc>
        <w:tc>
          <w:tcPr>
            <w:tcW w:w="1315"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11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323</w:t>
            </w:r>
          </w:p>
        </w:tc>
        <w:tc>
          <w:tcPr>
            <w:tcW w:w="1631"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342</w:t>
            </w:r>
          </w:p>
        </w:tc>
      </w:tr>
      <w:tr w:rsidR="009C20B6" w:rsidRPr="0032246B">
        <w:tblPrEx>
          <w:tblCellMar>
            <w:top w:w="0" w:type="dxa"/>
            <w:bottom w:w="0" w:type="dxa"/>
          </w:tblCellMar>
        </w:tblPrEx>
        <w:trPr>
          <w:trHeight w:hRule="exact" w:val="272"/>
          <w:jc w:val="center"/>
        </w:trPr>
        <w:tc>
          <w:tcPr>
            <w:tcW w:w="5624"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Средний возраст</w:t>
            </w:r>
          </w:p>
        </w:tc>
        <w:tc>
          <w:tcPr>
            <w:tcW w:w="1315"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лет</w:t>
            </w:r>
          </w:p>
        </w:tc>
        <w:tc>
          <w:tcPr>
            <w:tcW w:w="11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58</w:t>
            </w:r>
          </w:p>
        </w:tc>
        <w:tc>
          <w:tcPr>
            <w:tcW w:w="1631"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58</w:t>
            </w:r>
          </w:p>
        </w:tc>
      </w:tr>
    </w:tbl>
    <w:p w:rsidR="009C20B6" w:rsidRPr="0032246B" w:rsidRDefault="009C20B6" w:rsidP="009C20B6">
      <w:pPr>
        <w:autoSpaceDE w:val="0"/>
        <w:autoSpaceDN w:val="0"/>
        <w:adjustRightInd w:val="0"/>
        <w:jc w:val="left"/>
        <w:rPr>
          <w:rFonts w:ascii="Times New Roman CYR" w:hAnsi="Times New Roman CYR" w:cs="Times New Roman CYR"/>
          <w:sz w:val="24"/>
          <w:lang w:val="ru-RU"/>
        </w:rPr>
      </w:pPr>
      <w:r w:rsidRPr="0032246B">
        <w:rPr>
          <w:rFonts w:ascii="Times New Roman CYR" w:hAnsi="Times New Roman CYR" w:cs="Times New Roman CYR"/>
          <w:sz w:val="24"/>
          <w:lang w:val="ru-RU"/>
        </w:rPr>
        <w:t>Таблица 3.18 Показатели уровня жизни населения Быстринского района</w:t>
      </w:r>
    </w:p>
    <w:tbl>
      <w:tblPr>
        <w:tblW w:w="0" w:type="auto"/>
        <w:jc w:val="center"/>
        <w:tblLayout w:type="fixed"/>
        <w:tblCellMar>
          <w:left w:w="40" w:type="dxa"/>
          <w:right w:w="40" w:type="dxa"/>
        </w:tblCellMar>
        <w:tblLook w:val="0000" w:firstRow="0" w:lastRow="0" w:firstColumn="0" w:lastColumn="0" w:noHBand="0" w:noVBand="0"/>
      </w:tblPr>
      <w:tblGrid>
        <w:gridCol w:w="573"/>
        <w:gridCol w:w="5627"/>
        <w:gridCol w:w="1315"/>
        <w:gridCol w:w="1127"/>
        <w:gridCol w:w="1127"/>
      </w:tblGrid>
      <w:tr w:rsidR="009C20B6" w:rsidRPr="0032246B">
        <w:tblPrEx>
          <w:tblCellMar>
            <w:top w:w="0" w:type="dxa"/>
            <w:bottom w:w="0" w:type="dxa"/>
          </w:tblCellMar>
        </w:tblPrEx>
        <w:trPr>
          <w:trHeight w:hRule="exact" w:val="743"/>
          <w:jc w:val="center"/>
        </w:trPr>
        <w:tc>
          <w:tcPr>
            <w:tcW w:w="573"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п/п</w:t>
            </w:r>
          </w:p>
        </w:tc>
        <w:tc>
          <w:tcPr>
            <w:tcW w:w="56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Показатели</w:t>
            </w:r>
          </w:p>
        </w:tc>
        <w:tc>
          <w:tcPr>
            <w:tcW w:w="1315"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Единица и</w:t>
            </w:r>
            <w:r w:rsidRPr="0032246B">
              <w:rPr>
                <w:rFonts w:ascii="Times New Roman CYR" w:hAnsi="Times New Roman CYR" w:cs="Times New Roman CYR"/>
                <w:sz w:val="22"/>
                <w:szCs w:val="22"/>
                <w:lang w:val="ru-RU"/>
              </w:rPr>
              <w:t>з</w:t>
            </w:r>
            <w:r w:rsidRPr="0032246B">
              <w:rPr>
                <w:rFonts w:ascii="Times New Roman CYR" w:hAnsi="Times New Roman CYR" w:cs="Times New Roman CYR"/>
                <w:sz w:val="22"/>
                <w:szCs w:val="22"/>
                <w:lang w:val="ru-RU"/>
              </w:rPr>
              <w:t>мерения</w:t>
            </w:r>
          </w:p>
        </w:tc>
        <w:tc>
          <w:tcPr>
            <w:tcW w:w="11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2011 год</w:t>
            </w:r>
          </w:p>
        </w:tc>
        <w:tc>
          <w:tcPr>
            <w:tcW w:w="11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2012 год</w:t>
            </w:r>
          </w:p>
        </w:tc>
      </w:tr>
      <w:tr w:rsidR="009C20B6" w:rsidRPr="0032246B">
        <w:tblPrEx>
          <w:tblCellMar>
            <w:top w:w="0" w:type="dxa"/>
            <w:bottom w:w="0" w:type="dxa"/>
          </w:tblCellMar>
        </w:tblPrEx>
        <w:trPr>
          <w:trHeight w:hRule="exact" w:val="591"/>
          <w:jc w:val="center"/>
        </w:trPr>
        <w:tc>
          <w:tcPr>
            <w:tcW w:w="573"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w:t>
            </w:r>
          </w:p>
        </w:tc>
        <w:tc>
          <w:tcPr>
            <w:tcW w:w="56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Среднемесячная заработная плата работников крупных и средних предприятий - всего,</w:t>
            </w:r>
          </w:p>
        </w:tc>
        <w:tc>
          <w:tcPr>
            <w:tcW w:w="1315"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тыс. руб.</w:t>
            </w:r>
          </w:p>
        </w:tc>
        <w:tc>
          <w:tcPr>
            <w:tcW w:w="11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40,9</w:t>
            </w:r>
          </w:p>
        </w:tc>
        <w:tc>
          <w:tcPr>
            <w:tcW w:w="11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p>
        </w:tc>
      </w:tr>
      <w:tr w:rsidR="009C20B6" w:rsidRPr="0032246B">
        <w:tblPrEx>
          <w:tblCellMar>
            <w:top w:w="0" w:type="dxa"/>
            <w:bottom w:w="0" w:type="dxa"/>
          </w:tblCellMar>
        </w:tblPrEx>
        <w:trPr>
          <w:trHeight w:hRule="exact" w:val="570"/>
          <w:jc w:val="center"/>
        </w:trPr>
        <w:tc>
          <w:tcPr>
            <w:tcW w:w="573"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p>
        </w:tc>
        <w:tc>
          <w:tcPr>
            <w:tcW w:w="56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в том числе предприятий муниципальной формы со</w:t>
            </w:r>
            <w:r w:rsidRPr="0032246B">
              <w:rPr>
                <w:rFonts w:ascii="Times New Roman CYR" w:hAnsi="Times New Roman CYR" w:cs="Times New Roman CYR"/>
                <w:sz w:val="22"/>
                <w:szCs w:val="22"/>
                <w:lang w:val="ru-RU"/>
              </w:rPr>
              <w:t>б</w:t>
            </w:r>
            <w:r w:rsidRPr="0032246B">
              <w:rPr>
                <w:rFonts w:ascii="Times New Roman CYR" w:hAnsi="Times New Roman CYR" w:cs="Times New Roman CYR"/>
                <w:sz w:val="22"/>
                <w:szCs w:val="22"/>
                <w:lang w:val="ru-RU"/>
              </w:rPr>
              <w:t>ственности</w:t>
            </w:r>
          </w:p>
        </w:tc>
        <w:tc>
          <w:tcPr>
            <w:tcW w:w="1315"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11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21,3</w:t>
            </w:r>
          </w:p>
        </w:tc>
        <w:tc>
          <w:tcPr>
            <w:tcW w:w="11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30,3</w:t>
            </w:r>
          </w:p>
        </w:tc>
      </w:tr>
      <w:tr w:rsidR="009C20B6" w:rsidRPr="0032246B">
        <w:tblPrEx>
          <w:tblCellMar>
            <w:top w:w="0" w:type="dxa"/>
            <w:bottom w:w="0" w:type="dxa"/>
          </w:tblCellMar>
        </w:tblPrEx>
        <w:trPr>
          <w:trHeight w:hRule="exact" w:val="564"/>
          <w:jc w:val="center"/>
        </w:trPr>
        <w:tc>
          <w:tcPr>
            <w:tcW w:w="573"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w:t>
            </w:r>
          </w:p>
        </w:tc>
        <w:tc>
          <w:tcPr>
            <w:tcW w:w="56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Среднемесячная заработная плата работников малых предприятий - всего</w:t>
            </w:r>
          </w:p>
        </w:tc>
        <w:tc>
          <w:tcPr>
            <w:tcW w:w="1315"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11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19,1</w:t>
            </w:r>
          </w:p>
        </w:tc>
        <w:tc>
          <w:tcPr>
            <w:tcW w:w="11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20,9</w:t>
            </w:r>
          </w:p>
        </w:tc>
      </w:tr>
      <w:tr w:rsidR="009C20B6" w:rsidRPr="0032246B">
        <w:tblPrEx>
          <w:tblCellMar>
            <w:top w:w="0" w:type="dxa"/>
            <w:bottom w:w="0" w:type="dxa"/>
          </w:tblCellMar>
        </w:tblPrEx>
        <w:trPr>
          <w:trHeight w:hRule="exact" w:val="572"/>
          <w:jc w:val="center"/>
        </w:trPr>
        <w:tc>
          <w:tcPr>
            <w:tcW w:w="573"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w:t>
            </w:r>
          </w:p>
        </w:tc>
        <w:tc>
          <w:tcPr>
            <w:tcW w:w="56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Величина просроченной задолженности по заработной плате работников - всего,</w:t>
            </w:r>
          </w:p>
        </w:tc>
        <w:tc>
          <w:tcPr>
            <w:tcW w:w="1315"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11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p>
        </w:tc>
        <w:tc>
          <w:tcPr>
            <w:tcW w:w="11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p>
        </w:tc>
      </w:tr>
      <w:tr w:rsidR="009C20B6" w:rsidRPr="0032246B">
        <w:tblPrEx>
          <w:tblCellMar>
            <w:top w:w="0" w:type="dxa"/>
            <w:bottom w:w="0" w:type="dxa"/>
          </w:tblCellMar>
        </w:tblPrEx>
        <w:trPr>
          <w:trHeight w:hRule="exact" w:val="282"/>
          <w:jc w:val="center"/>
        </w:trPr>
        <w:tc>
          <w:tcPr>
            <w:tcW w:w="573"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p>
        </w:tc>
        <w:tc>
          <w:tcPr>
            <w:tcW w:w="56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в том числе сложившейся:</w:t>
            </w:r>
          </w:p>
        </w:tc>
        <w:tc>
          <w:tcPr>
            <w:tcW w:w="1315"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p>
        </w:tc>
        <w:tc>
          <w:tcPr>
            <w:tcW w:w="11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p>
        </w:tc>
        <w:tc>
          <w:tcPr>
            <w:tcW w:w="11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p>
        </w:tc>
      </w:tr>
      <w:tr w:rsidR="009C20B6" w:rsidRPr="0032246B">
        <w:tblPrEx>
          <w:tblCellMar>
            <w:top w:w="0" w:type="dxa"/>
            <w:bottom w:w="0" w:type="dxa"/>
          </w:tblCellMar>
        </w:tblPrEx>
        <w:trPr>
          <w:trHeight w:hRule="exact" w:val="440"/>
          <w:jc w:val="center"/>
        </w:trPr>
        <w:tc>
          <w:tcPr>
            <w:tcW w:w="573"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p>
        </w:tc>
        <w:tc>
          <w:tcPr>
            <w:tcW w:w="56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из-за отсутствия собственных средств предприятий</w:t>
            </w:r>
          </w:p>
        </w:tc>
        <w:tc>
          <w:tcPr>
            <w:tcW w:w="1315"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11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p>
        </w:tc>
        <w:tc>
          <w:tcPr>
            <w:tcW w:w="11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p>
        </w:tc>
      </w:tr>
      <w:tr w:rsidR="009C20B6" w:rsidRPr="0032246B">
        <w:tblPrEx>
          <w:tblCellMar>
            <w:top w:w="0" w:type="dxa"/>
            <w:bottom w:w="0" w:type="dxa"/>
          </w:tblCellMar>
        </w:tblPrEx>
        <w:trPr>
          <w:trHeight w:hRule="exact" w:val="562"/>
          <w:jc w:val="center"/>
        </w:trPr>
        <w:tc>
          <w:tcPr>
            <w:tcW w:w="573"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p>
        </w:tc>
        <w:tc>
          <w:tcPr>
            <w:tcW w:w="56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из-за недофинансирования из бюджетов всех уровней, в том числе:</w:t>
            </w:r>
          </w:p>
        </w:tc>
        <w:tc>
          <w:tcPr>
            <w:tcW w:w="1315"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11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p>
        </w:tc>
        <w:tc>
          <w:tcPr>
            <w:tcW w:w="11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p>
        </w:tc>
      </w:tr>
      <w:tr w:rsidR="009C20B6" w:rsidRPr="0032246B">
        <w:tblPrEx>
          <w:tblCellMar>
            <w:top w:w="0" w:type="dxa"/>
            <w:bottom w:w="0" w:type="dxa"/>
          </w:tblCellMar>
        </w:tblPrEx>
        <w:trPr>
          <w:trHeight w:hRule="exact" w:val="286"/>
          <w:jc w:val="center"/>
        </w:trPr>
        <w:tc>
          <w:tcPr>
            <w:tcW w:w="573"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p>
        </w:tc>
        <w:tc>
          <w:tcPr>
            <w:tcW w:w="56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а) федерального бюджета</w:t>
            </w:r>
          </w:p>
        </w:tc>
        <w:tc>
          <w:tcPr>
            <w:tcW w:w="1315"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11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p>
        </w:tc>
        <w:tc>
          <w:tcPr>
            <w:tcW w:w="11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p>
        </w:tc>
      </w:tr>
      <w:tr w:rsidR="009C20B6" w:rsidRPr="0032246B">
        <w:tblPrEx>
          <w:tblCellMar>
            <w:top w:w="0" w:type="dxa"/>
            <w:bottom w:w="0" w:type="dxa"/>
          </w:tblCellMar>
        </w:tblPrEx>
        <w:trPr>
          <w:trHeight w:hRule="exact" w:val="276"/>
          <w:jc w:val="center"/>
        </w:trPr>
        <w:tc>
          <w:tcPr>
            <w:tcW w:w="573"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p>
        </w:tc>
        <w:tc>
          <w:tcPr>
            <w:tcW w:w="56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б) бюджета субъекта федерации</w:t>
            </w:r>
          </w:p>
        </w:tc>
        <w:tc>
          <w:tcPr>
            <w:tcW w:w="1315"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11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p>
        </w:tc>
        <w:tc>
          <w:tcPr>
            <w:tcW w:w="11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p>
        </w:tc>
      </w:tr>
      <w:tr w:rsidR="009C20B6" w:rsidRPr="0032246B">
        <w:tblPrEx>
          <w:tblCellMar>
            <w:top w:w="0" w:type="dxa"/>
            <w:bottom w:w="0" w:type="dxa"/>
          </w:tblCellMar>
        </w:tblPrEx>
        <w:trPr>
          <w:trHeight w:hRule="exact" w:val="294"/>
          <w:jc w:val="center"/>
        </w:trPr>
        <w:tc>
          <w:tcPr>
            <w:tcW w:w="573"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p>
        </w:tc>
        <w:tc>
          <w:tcPr>
            <w:tcW w:w="56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в) местного бюджета</w:t>
            </w:r>
          </w:p>
        </w:tc>
        <w:tc>
          <w:tcPr>
            <w:tcW w:w="1315"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11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p>
        </w:tc>
        <w:tc>
          <w:tcPr>
            <w:tcW w:w="11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p>
        </w:tc>
      </w:tr>
      <w:tr w:rsidR="009C20B6" w:rsidRPr="0032246B">
        <w:tblPrEx>
          <w:tblCellMar>
            <w:top w:w="0" w:type="dxa"/>
            <w:bottom w:w="0" w:type="dxa"/>
          </w:tblCellMar>
        </w:tblPrEx>
        <w:trPr>
          <w:trHeight w:hRule="exact" w:val="314"/>
          <w:jc w:val="center"/>
        </w:trPr>
        <w:tc>
          <w:tcPr>
            <w:tcW w:w="573"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4.</w:t>
            </w:r>
          </w:p>
        </w:tc>
        <w:tc>
          <w:tcPr>
            <w:tcW w:w="56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Среднедушевой денежный доход населения (в месяц)</w:t>
            </w:r>
          </w:p>
        </w:tc>
        <w:tc>
          <w:tcPr>
            <w:tcW w:w="1315"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11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12,7</w:t>
            </w:r>
          </w:p>
        </w:tc>
        <w:tc>
          <w:tcPr>
            <w:tcW w:w="11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13,5</w:t>
            </w:r>
          </w:p>
        </w:tc>
      </w:tr>
      <w:tr w:rsidR="009C20B6" w:rsidRPr="0032246B">
        <w:tblPrEx>
          <w:tblCellMar>
            <w:top w:w="0" w:type="dxa"/>
            <w:bottom w:w="0" w:type="dxa"/>
          </w:tblCellMar>
        </w:tblPrEx>
        <w:trPr>
          <w:trHeight w:hRule="exact" w:val="776"/>
          <w:jc w:val="center"/>
        </w:trPr>
        <w:tc>
          <w:tcPr>
            <w:tcW w:w="573"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w:t>
            </w:r>
          </w:p>
        </w:tc>
        <w:tc>
          <w:tcPr>
            <w:tcW w:w="56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Численность населения, имеющего денежный среднед</w:t>
            </w:r>
            <w:r w:rsidRPr="0032246B">
              <w:rPr>
                <w:rFonts w:ascii="Times New Roman CYR" w:hAnsi="Times New Roman CYR" w:cs="Times New Roman CYR"/>
                <w:sz w:val="22"/>
                <w:szCs w:val="22"/>
                <w:lang w:val="ru-RU"/>
              </w:rPr>
              <w:t>у</w:t>
            </w:r>
            <w:r w:rsidRPr="0032246B">
              <w:rPr>
                <w:rFonts w:ascii="Times New Roman CYR" w:hAnsi="Times New Roman CYR" w:cs="Times New Roman CYR"/>
                <w:sz w:val="22"/>
                <w:szCs w:val="22"/>
                <w:lang w:val="ru-RU"/>
              </w:rPr>
              <w:t xml:space="preserve">шевой доход ниже прожиточного минимума </w:t>
            </w:r>
          </w:p>
        </w:tc>
        <w:tc>
          <w:tcPr>
            <w:tcW w:w="1315"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чел. / %</w:t>
            </w:r>
          </w:p>
        </w:tc>
        <w:tc>
          <w:tcPr>
            <w:tcW w:w="11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p>
        </w:tc>
        <w:tc>
          <w:tcPr>
            <w:tcW w:w="11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p>
        </w:tc>
      </w:tr>
      <w:tr w:rsidR="009C20B6" w:rsidRPr="0032246B">
        <w:tblPrEx>
          <w:tblCellMar>
            <w:top w:w="0" w:type="dxa"/>
            <w:bottom w:w="0" w:type="dxa"/>
          </w:tblCellMar>
        </w:tblPrEx>
        <w:trPr>
          <w:trHeight w:hRule="exact" w:val="541"/>
          <w:jc w:val="center"/>
        </w:trPr>
        <w:tc>
          <w:tcPr>
            <w:tcW w:w="573"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w:t>
            </w:r>
          </w:p>
        </w:tc>
        <w:tc>
          <w:tcPr>
            <w:tcW w:w="56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Численность не занятых трудовой деятельностью гра</w:t>
            </w:r>
            <w:r w:rsidRPr="0032246B">
              <w:rPr>
                <w:rFonts w:ascii="Times New Roman CYR" w:hAnsi="Times New Roman CYR" w:cs="Times New Roman CYR"/>
                <w:sz w:val="22"/>
                <w:szCs w:val="22"/>
                <w:lang w:val="ru-RU"/>
              </w:rPr>
              <w:t>ж</w:t>
            </w:r>
            <w:r w:rsidRPr="0032246B">
              <w:rPr>
                <w:rFonts w:ascii="Times New Roman CYR" w:hAnsi="Times New Roman CYR" w:cs="Times New Roman CYR"/>
                <w:sz w:val="22"/>
                <w:szCs w:val="22"/>
                <w:lang w:val="ru-RU"/>
              </w:rPr>
              <w:t>дан, ищущих работу и зарегистрированных в службе зан</w:t>
            </w:r>
            <w:r w:rsidRPr="0032246B">
              <w:rPr>
                <w:rFonts w:ascii="Times New Roman CYR" w:hAnsi="Times New Roman CYR" w:cs="Times New Roman CYR"/>
                <w:sz w:val="22"/>
                <w:szCs w:val="22"/>
                <w:lang w:val="ru-RU"/>
              </w:rPr>
              <w:t>я</w:t>
            </w:r>
            <w:r w:rsidRPr="0032246B">
              <w:rPr>
                <w:rFonts w:ascii="Times New Roman CYR" w:hAnsi="Times New Roman CYR" w:cs="Times New Roman CYR"/>
                <w:sz w:val="22"/>
                <w:szCs w:val="22"/>
                <w:lang w:val="ru-RU"/>
              </w:rPr>
              <w:t>тости</w:t>
            </w:r>
          </w:p>
        </w:tc>
        <w:tc>
          <w:tcPr>
            <w:tcW w:w="1315"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чел.</w:t>
            </w:r>
          </w:p>
        </w:tc>
        <w:tc>
          <w:tcPr>
            <w:tcW w:w="11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188</w:t>
            </w:r>
          </w:p>
        </w:tc>
        <w:tc>
          <w:tcPr>
            <w:tcW w:w="11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141</w:t>
            </w:r>
          </w:p>
        </w:tc>
      </w:tr>
      <w:tr w:rsidR="009C20B6" w:rsidRPr="0032246B">
        <w:tblPrEx>
          <w:tblCellMar>
            <w:top w:w="0" w:type="dxa"/>
            <w:bottom w:w="0" w:type="dxa"/>
          </w:tblCellMar>
        </w:tblPrEx>
        <w:trPr>
          <w:trHeight w:hRule="exact" w:val="274"/>
          <w:jc w:val="center"/>
        </w:trPr>
        <w:tc>
          <w:tcPr>
            <w:tcW w:w="573"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p>
        </w:tc>
        <w:tc>
          <w:tcPr>
            <w:tcW w:w="56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из них признано безработными</w:t>
            </w:r>
          </w:p>
        </w:tc>
        <w:tc>
          <w:tcPr>
            <w:tcW w:w="1315"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11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119</w:t>
            </w:r>
          </w:p>
        </w:tc>
        <w:tc>
          <w:tcPr>
            <w:tcW w:w="11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83</w:t>
            </w:r>
          </w:p>
        </w:tc>
      </w:tr>
      <w:tr w:rsidR="009C20B6" w:rsidRPr="0032246B">
        <w:tblPrEx>
          <w:tblCellMar>
            <w:top w:w="0" w:type="dxa"/>
            <w:bottom w:w="0" w:type="dxa"/>
          </w:tblCellMar>
        </w:tblPrEx>
        <w:trPr>
          <w:trHeight w:hRule="exact" w:val="562"/>
          <w:jc w:val="center"/>
        </w:trPr>
        <w:tc>
          <w:tcPr>
            <w:tcW w:w="573"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w:t>
            </w:r>
          </w:p>
        </w:tc>
        <w:tc>
          <w:tcPr>
            <w:tcW w:w="56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Численность безработных, которым назначено пособие по безработице</w:t>
            </w:r>
          </w:p>
        </w:tc>
        <w:tc>
          <w:tcPr>
            <w:tcW w:w="1315"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11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119</w:t>
            </w:r>
          </w:p>
        </w:tc>
        <w:tc>
          <w:tcPr>
            <w:tcW w:w="11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83</w:t>
            </w:r>
          </w:p>
        </w:tc>
      </w:tr>
      <w:tr w:rsidR="009C20B6" w:rsidRPr="0032246B">
        <w:tblPrEx>
          <w:tblCellMar>
            <w:top w:w="0" w:type="dxa"/>
            <w:bottom w:w="0" w:type="dxa"/>
          </w:tblCellMar>
        </w:tblPrEx>
        <w:trPr>
          <w:trHeight w:hRule="exact" w:val="624"/>
          <w:jc w:val="center"/>
        </w:trPr>
        <w:tc>
          <w:tcPr>
            <w:tcW w:w="573"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8.</w:t>
            </w:r>
          </w:p>
        </w:tc>
        <w:tc>
          <w:tcPr>
            <w:tcW w:w="56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Количество семей, получающих субсидии на оплату ж</w:t>
            </w:r>
            <w:r w:rsidRPr="0032246B">
              <w:rPr>
                <w:rFonts w:ascii="Times New Roman CYR" w:hAnsi="Times New Roman CYR" w:cs="Times New Roman CYR"/>
                <w:sz w:val="22"/>
                <w:szCs w:val="22"/>
                <w:lang w:val="ru-RU"/>
              </w:rPr>
              <w:t>и</w:t>
            </w:r>
            <w:r w:rsidRPr="0032246B">
              <w:rPr>
                <w:rFonts w:ascii="Times New Roman CYR" w:hAnsi="Times New Roman CYR" w:cs="Times New Roman CYR"/>
                <w:sz w:val="22"/>
                <w:szCs w:val="22"/>
                <w:lang w:val="ru-RU"/>
              </w:rPr>
              <w:t>лищно-коммунальных услуг</w:t>
            </w:r>
          </w:p>
        </w:tc>
        <w:tc>
          <w:tcPr>
            <w:tcW w:w="1315"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единиц</w:t>
            </w:r>
          </w:p>
        </w:tc>
        <w:tc>
          <w:tcPr>
            <w:tcW w:w="11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81</w:t>
            </w:r>
          </w:p>
        </w:tc>
        <w:tc>
          <w:tcPr>
            <w:tcW w:w="1127"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50</w:t>
            </w:r>
          </w:p>
        </w:tc>
      </w:tr>
    </w:tbl>
    <w:p w:rsidR="009C20B6" w:rsidRPr="0032246B" w:rsidRDefault="009C20B6" w:rsidP="009C20B6">
      <w:pPr>
        <w:autoSpaceDE w:val="0"/>
        <w:autoSpaceDN w:val="0"/>
        <w:adjustRightInd w:val="0"/>
        <w:jc w:val="left"/>
        <w:rPr>
          <w:rFonts w:ascii="Arial CYR" w:hAnsi="Arial CYR" w:cs="Arial CYR"/>
          <w:sz w:val="20"/>
          <w:lang w:val="ru-RU"/>
        </w:rPr>
      </w:pPr>
      <w:r w:rsidRPr="0032246B">
        <w:rPr>
          <w:rFonts w:ascii="Times New Roman CYR" w:hAnsi="Times New Roman CYR" w:cs="Times New Roman CYR"/>
          <w:sz w:val="24"/>
          <w:lang w:val="ru-RU"/>
        </w:rPr>
        <w:t>Таблица 3.19 Демографическая характеристика муниципального образования</w:t>
      </w:r>
    </w:p>
    <w:tbl>
      <w:tblPr>
        <w:tblW w:w="0" w:type="auto"/>
        <w:jc w:val="center"/>
        <w:tblLayout w:type="fixed"/>
        <w:tblCellMar>
          <w:left w:w="40" w:type="dxa"/>
          <w:right w:w="40" w:type="dxa"/>
        </w:tblCellMar>
        <w:tblLook w:val="0000" w:firstRow="0" w:lastRow="0" w:firstColumn="0" w:lastColumn="0" w:noHBand="0" w:noVBand="0"/>
      </w:tblPr>
      <w:tblGrid>
        <w:gridCol w:w="6249"/>
        <w:gridCol w:w="1861"/>
        <w:gridCol w:w="856"/>
        <w:gridCol w:w="856"/>
      </w:tblGrid>
      <w:tr w:rsidR="009C20B6" w:rsidRPr="0032246B">
        <w:tblPrEx>
          <w:tblCellMar>
            <w:top w:w="0" w:type="dxa"/>
            <w:bottom w:w="0" w:type="dxa"/>
          </w:tblCellMar>
        </w:tblPrEx>
        <w:trPr>
          <w:trHeight w:val="20"/>
          <w:jc w:val="center"/>
        </w:trPr>
        <w:tc>
          <w:tcPr>
            <w:tcW w:w="6249"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Показатель</w:t>
            </w:r>
          </w:p>
        </w:tc>
        <w:tc>
          <w:tcPr>
            <w:tcW w:w="1861"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Единица измер</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ния</w:t>
            </w:r>
          </w:p>
        </w:tc>
        <w:tc>
          <w:tcPr>
            <w:tcW w:w="856"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2011 год</w:t>
            </w:r>
          </w:p>
        </w:tc>
        <w:tc>
          <w:tcPr>
            <w:tcW w:w="856"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2012 год</w:t>
            </w:r>
          </w:p>
        </w:tc>
      </w:tr>
      <w:tr w:rsidR="009C20B6" w:rsidRPr="0032246B">
        <w:tblPrEx>
          <w:tblCellMar>
            <w:top w:w="0" w:type="dxa"/>
            <w:bottom w:w="0" w:type="dxa"/>
          </w:tblCellMar>
        </w:tblPrEx>
        <w:trPr>
          <w:trHeight w:val="20"/>
          <w:jc w:val="center"/>
        </w:trPr>
        <w:tc>
          <w:tcPr>
            <w:tcW w:w="6249"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Число родившихся за год</w:t>
            </w:r>
          </w:p>
        </w:tc>
        <w:tc>
          <w:tcPr>
            <w:tcW w:w="1861"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чел.</w:t>
            </w:r>
          </w:p>
        </w:tc>
        <w:tc>
          <w:tcPr>
            <w:tcW w:w="856"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42</w:t>
            </w:r>
          </w:p>
        </w:tc>
        <w:tc>
          <w:tcPr>
            <w:tcW w:w="856"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23</w:t>
            </w:r>
          </w:p>
        </w:tc>
      </w:tr>
      <w:tr w:rsidR="009C20B6" w:rsidRPr="0032246B">
        <w:tblPrEx>
          <w:tblCellMar>
            <w:top w:w="0" w:type="dxa"/>
            <w:bottom w:w="0" w:type="dxa"/>
          </w:tblCellMar>
        </w:tblPrEx>
        <w:trPr>
          <w:trHeight w:val="20"/>
          <w:jc w:val="center"/>
        </w:trPr>
        <w:tc>
          <w:tcPr>
            <w:tcW w:w="6249"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Общий коэффициент рождаемости (на 1000 чел.)</w:t>
            </w:r>
          </w:p>
        </w:tc>
        <w:tc>
          <w:tcPr>
            <w:tcW w:w="1861"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856"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7,45</w:t>
            </w:r>
          </w:p>
        </w:tc>
        <w:tc>
          <w:tcPr>
            <w:tcW w:w="856"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8,0</w:t>
            </w:r>
          </w:p>
        </w:tc>
      </w:tr>
      <w:tr w:rsidR="009C20B6" w:rsidRPr="0032246B">
        <w:tblPrEx>
          <w:tblCellMar>
            <w:top w:w="0" w:type="dxa"/>
            <w:bottom w:w="0" w:type="dxa"/>
          </w:tblCellMar>
        </w:tblPrEx>
        <w:trPr>
          <w:trHeight w:val="20"/>
          <w:jc w:val="center"/>
        </w:trPr>
        <w:tc>
          <w:tcPr>
            <w:tcW w:w="6249"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Число умерших за год</w:t>
            </w:r>
          </w:p>
        </w:tc>
        <w:tc>
          <w:tcPr>
            <w:tcW w:w="1861"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чел.</w:t>
            </w:r>
          </w:p>
        </w:tc>
        <w:tc>
          <w:tcPr>
            <w:tcW w:w="856"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7,9</w:t>
            </w:r>
          </w:p>
        </w:tc>
        <w:tc>
          <w:tcPr>
            <w:tcW w:w="856"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31</w:t>
            </w:r>
          </w:p>
        </w:tc>
      </w:tr>
      <w:tr w:rsidR="009C20B6" w:rsidRPr="0032246B">
        <w:tblPrEx>
          <w:tblCellMar>
            <w:top w:w="0" w:type="dxa"/>
            <w:bottom w:w="0" w:type="dxa"/>
          </w:tblCellMar>
        </w:tblPrEx>
        <w:trPr>
          <w:trHeight w:val="20"/>
          <w:jc w:val="center"/>
        </w:trPr>
        <w:tc>
          <w:tcPr>
            <w:tcW w:w="6249"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Общий коэффициент смертности (на 1000 чел.)</w:t>
            </w:r>
          </w:p>
        </w:tc>
        <w:tc>
          <w:tcPr>
            <w:tcW w:w="1861"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856"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12,5</w:t>
            </w:r>
          </w:p>
        </w:tc>
        <w:tc>
          <w:tcPr>
            <w:tcW w:w="856"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10.8</w:t>
            </w:r>
          </w:p>
        </w:tc>
      </w:tr>
      <w:tr w:rsidR="009C20B6" w:rsidRPr="0032246B">
        <w:tblPrEx>
          <w:tblCellMar>
            <w:top w:w="0" w:type="dxa"/>
            <w:bottom w:w="0" w:type="dxa"/>
          </w:tblCellMar>
        </w:tblPrEx>
        <w:trPr>
          <w:trHeight w:val="20"/>
          <w:jc w:val="center"/>
        </w:trPr>
        <w:tc>
          <w:tcPr>
            <w:tcW w:w="6249"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lastRenderedPageBreak/>
              <w:t>Естественный прирост населения</w:t>
            </w:r>
          </w:p>
        </w:tc>
        <w:tc>
          <w:tcPr>
            <w:tcW w:w="1861"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чел.</w:t>
            </w:r>
          </w:p>
        </w:tc>
        <w:tc>
          <w:tcPr>
            <w:tcW w:w="856"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w:t>
            </w:r>
          </w:p>
        </w:tc>
        <w:tc>
          <w:tcPr>
            <w:tcW w:w="856"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-8</w:t>
            </w:r>
          </w:p>
        </w:tc>
      </w:tr>
      <w:tr w:rsidR="009C20B6" w:rsidRPr="0032246B">
        <w:tblPrEx>
          <w:tblCellMar>
            <w:top w:w="0" w:type="dxa"/>
            <w:bottom w:w="0" w:type="dxa"/>
          </w:tblCellMar>
        </w:tblPrEx>
        <w:trPr>
          <w:trHeight w:val="20"/>
          <w:jc w:val="center"/>
        </w:trPr>
        <w:tc>
          <w:tcPr>
            <w:tcW w:w="6249"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Коэффициент естественного прироста населения</w:t>
            </w:r>
          </w:p>
        </w:tc>
        <w:tc>
          <w:tcPr>
            <w:tcW w:w="1861"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856"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- 0,7</w:t>
            </w:r>
          </w:p>
        </w:tc>
        <w:tc>
          <w:tcPr>
            <w:tcW w:w="856"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0,27</w:t>
            </w:r>
          </w:p>
        </w:tc>
      </w:tr>
      <w:tr w:rsidR="009C20B6" w:rsidRPr="0032246B">
        <w:tblPrEx>
          <w:tblCellMar>
            <w:top w:w="0" w:type="dxa"/>
            <w:bottom w:w="0" w:type="dxa"/>
          </w:tblCellMar>
        </w:tblPrEx>
        <w:trPr>
          <w:trHeight w:val="20"/>
          <w:jc w:val="center"/>
        </w:trPr>
        <w:tc>
          <w:tcPr>
            <w:tcW w:w="6249"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Численность вынужденных переселенцев, зарегистрированных за год</w:t>
            </w:r>
          </w:p>
        </w:tc>
        <w:tc>
          <w:tcPr>
            <w:tcW w:w="1861"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чел.</w:t>
            </w:r>
          </w:p>
        </w:tc>
        <w:tc>
          <w:tcPr>
            <w:tcW w:w="856"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856"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r>
      <w:tr w:rsidR="009C20B6" w:rsidRPr="0032246B">
        <w:tblPrEx>
          <w:tblCellMar>
            <w:top w:w="0" w:type="dxa"/>
            <w:bottom w:w="0" w:type="dxa"/>
          </w:tblCellMar>
        </w:tblPrEx>
        <w:trPr>
          <w:trHeight w:val="20"/>
          <w:jc w:val="center"/>
        </w:trPr>
        <w:tc>
          <w:tcPr>
            <w:tcW w:w="6249"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Численность беженцев, зарегистрированных за год</w:t>
            </w:r>
          </w:p>
        </w:tc>
        <w:tc>
          <w:tcPr>
            <w:tcW w:w="1861"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856"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856"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r>
      <w:tr w:rsidR="009C20B6" w:rsidRPr="0032246B">
        <w:tblPrEx>
          <w:tblCellMar>
            <w:top w:w="0" w:type="dxa"/>
            <w:bottom w:w="0" w:type="dxa"/>
          </w:tblCellMar>
        </w:tblPrEx>
        <w:trPr>
          <w:trHeight w:val="20"/>
          <w:jc w:val="center"/>
        </w:trPr>
        <w:tc>
          <w:tcPr>
            <w:tcW w:w="6249"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Число прибывших за год</w:t>
            </w:r>
          </w:p>
        </w:tc>
        <w:tc>
          <w:tcPr>
            <w:tcW w:w="1861"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856"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29</w:t>
            </w:r>
          </w:p>
        </w:tc>
        <w:tc>
          <w:tcPr>
            <w:tcW w:w="856"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38</w:t>
            </w:r>
          </w:p>
        </w:tc>
      </w:tr>
      <w:tr w:rsidR="009C20B6" w:rsidRPr="0032246B">
        <w:tblPrEx>
          <w:tblCellMar>
            <w:top w:w="0" w:type="dxa"/>
            <w:bottom w:w="0" w:type="dxa"/>
          </w:tblCellMar>
        </w:tblPrEx>
        <w:trPr>
          <w:trHeight w:val="20"/>
          <w:jc w:val="center"/>
        </w:trPr>
        <w:tc>
          <w:tcPr>
            <w:tcW w:w="6249"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Численность выбывших за год</w:t>
            </w:r>
          </w:p>
        </w:tc>
        <w:tc>
          <w:tcPr>
            <w:tcW w:w="1861"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856"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48</w:t>
            </w:r>
          </w:p>
        </w:tc>
        <w:tc>
          <w:tcPr>
            <w:tcW w:w="856" w:type="dxa"/>
            <w:tcBorders>
              <w:top w:val="single" w:sz="6" w:space="0" w:color="auto"/>
              <w:left w:val="single" w:sz="6" w:space="0" w:color="auto"/>
              <w:bottom w:val="single" w:sz="6" w:space="0" w:color="auto"/>
              <w:right w:val="single" w:sz="6" w:space="0" w:color="auto"/>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62</w:t>
            </w:r>
          </w:p>
        </w:tc>
      </w:tr>
    </w:tbl>
    <w:p w:rsidR="009C20B6" w:rsidRPr="0032246B" w:rsidRDefault="009C20B6" w:rsidP="009C20B6">
      <w:pPr>
        <w:autoSpaceDE w:val="0"/>
        <w:autoSpaceDN w:val="0"/>
        <w:adjustRightInd w:val="0"/>
        <w:spacing w:after="200" w:line="276" w:lineRule="auto"/>
        <w:jc w:val="left"/>
        <w:rPr>
          <w:rFonts w:ascii="Calibri" w:hAnsi="Calibri" w:cs="Calibri"/>
          <w:sz w:val="22"/>
          <w:szCs w:val="22"/>
          <w:lang w:val="en-US"/>
        </w:rPr>
      </w:pPr>
    </w:p>
    <w:p w:rsidR="009C20B6" w:rsidRPr="0032246B" w:rsidRDefault="00790730" w:rsidP="009C20B6">
      <w:pPr>
        <w:pStyle w:val="33"/>
        <w:tabs>
          <w:tab w:val="num" w:pos="1080"/>
        </w:tabs>
        <w:ind w:left="1080" w:hanging="1080"/>
        <w:rPr>
          <w:lang w:val="ru-RU"/>
        </w:rPr>
      </w:pPr>
      <w:bookmarkStart w:id="68" w:name="_Toc435179780"/>
      <w:r w:rsidRPr="0032246B">
        <w:rPr>
          <w:lang w:val="ru-RU"/>
        </w:rPr>
        <w:t xml:space="preserve">3.9.2 </w:t>
      </w:r>
      <w:r w:rsidR="009C20B6" w:rsidRPr="0032246B">
        <w:rPr>
          <w:lang w:val="ru-RU"/>
        </w:rPr>
        <w:t>Медико-биологические условия и заболеваемость</w:t>
      </w:r>
      <w:bookmarkEnd w:id="68"/>
    </w:p>
    <w:p w:rsidR="009C20B6" w:rsidRPr="0032246B" w:rsidRDefault="009C20B6" w:rsidP="009C20B6">
      <w:pPr>
        <w:pStyle w:val="af0"/>
        <w:rPr>
          <w:sz w:val="24"/>
          <w:szCs w:val="24"/>
        </w:rPr>
      </w:pPr>
      <w:r w:rsidRPr="0032246B">
        <w:rPr>
          <w:sz w:val="24"/>
          <w:szCs w:val="24"/>
        </w:rPr>
        <w:t>Заболеваемость населения формируется под влиянием многих факторов жизни людей – их генетическим статусом, образом жизни и условиями быта, профессиональной деятельно</w:t>
      </w:r>
      <w:r w:rsidRPr="0032246B">
        <w:rPr>
          <w:sz w:val="24"/>
          <w:szCs w:val="24"/>
        </w:rPr>
        <w:t>с</w:t>
      </w:r>
      <w:r w:rsidRPr="0032246B">
        <w:rPr>
          <w:sz w:val="24"/>
          <w:szCs w:val="24"/>
        </w:rPr>
        <w:t>тью, социальными факторами, качеством среды обитания.</w:t>
      </w:r>
    </w:p>
    <w:p w:rsidR="009C20B6" w:rsidRPr="0032246B" w:rsidRDefault="009C20B6" w:rsidP="009C20B6">
      <w:pPr>
        <w:pStyle w:val="af0"/>
        <w:rPr>
          <w:sz w:val="24"/>
          <w:szCs w:val="24"/>
        </w:rPr>
      </w:pPr>
      <w:r w:rsidRPr="0032246B">
        <w:rPr>
          <w:sz w:val="24"/>
          <w:szCs w:val="24"/>
        </w:rPr>
        <w:t>По данным доклада Управления Роспотребнадзорапо Камчатскому краю, динамика з</w:t>
      </w:r>
      <w:r w:rsidRPr="0032246B">
        <w:rPr>
          <w:sz w:val="24"/>
          <w:szCs w:val="24"/>
        </w:rPr>
        <w:t>а</w:t>
      </w:r>
      <w:r w:rsidRPr="0032246B">
        <w:rPr>
          <w:sz w:val="24"/>
          <w:szCs w:val="24"/>
        </w:rPr>
        <w:t>болеваемости населения края за 5 лет свидетельствует о росте как общей заболеваемости на 8,5%, так и по основным классам болезней: болезней органов пищеварения – на 9,5%, травм и отравлений - на 13,5%, болезней системы кровообращения – на 13,6%, болезней эндокринной системы, расстройств питания и нарушения обмена веществ - на 12,4%.</w:t>
      </w:r>
    </w:p>
    <w:p w:rsidR="009C20B6" w:rsidRPr="0032246B" w:rsidRDefault="009C20B6" w:rsidP="009C20B6">
      <w:pPr>
        <w:pStyle w:val="af0"/>
        <w:rPr>
          <w:sz w:val="24"/>
          <w:szCs w:val="24"/>
        </w:rPr>
      </w:pPr>
      <w:r w:rsidRPr="0032246B">
        <w:rPr>
          <w:sz w:val="24"/>
          <w:szCs w:val="24"/>
        </w:rPr>
        <w:t>По сравнению с предыдущим годом отмечается снижение заболеваемости по классу болезней: новообразования – на 1,3 %.</w:t>
      </w:r>
    </w:p>
    <w:p w:rsidR="009C20B6" w:rsidRPr="0032246B" w:rsidRDefault="009C20B6" w:rsidP="009C20B6">
      <w:pPr>
        <w:pStyle w:val="af0"/>
        <w:rPr>
          <w:sz w:val="24"/>
          <w:szCs w:val="24"/>
        </w:rPr>
      </w:pPr>
      <w:r w:rsidRPr="0032246B">
        <w:rPr>
          <w:sz w:val="24"/>
          <w:szCs w:val="24"/>
        </w:rPr>
        <w:t>Уровень смертности напрямую зависит от уровня заболеваемости. Более половины всех умерших в крае скончались от болезней системы кровообращения (53,7%), на втором ме</w:t>
      </w:r>
      <w:r w:rsidRPr="0032246B">
        <w:rPr>
          <w:sz w:val="24"/>
          <w:szCs w:val="24"/>
        </w:rPr>
        <w:t>с</w:t>
      </w:r>
      <w:r w:rsidRPr="0032246B">
        <w:rPr>
          <w:sz w:val="24"/>
          <w:szCs w:val="24"/>
        </w:rPr>
        <w:t>те смертность от новообразований (15,2%), на третьем – от внешних причин (несчастных сл</w:t>
      </w:r>
      <w:r w:rsidRPr="0032246B">
        <w:rPr>
          <w:sz w:val="24"/>
          <w:szCs w:val="24"/>
        </w:rPr>
        <w:t>у</w:t>
      </w:r>
      <w:r w:rsidRPr="0032246B">
        <w:rPr>
          <w:sz w:val="24"/>
          <w:szCs w:val="24"/>
        </w:rPr>
        <w:t>чаев, отравлений и травм) – 11,9%.</w:t>
      </w:r>
    </w:p>
    <w:p w:rsidR="009C20B6" w:rsidRPr="0032246B" w:rsidRDefault="009C20B6" w:rsidP="009C20B6">
      <w:pPr>
        <w:pStyle w:val="af0"/>
        <w:rPr>
          <w:sz w:val="24"/>
          <w:szCs w:val="24"/>
        </w:rPr>
      </w:pPr>
      <w:r w:rsidRPr="0032246B">
        <w:rPr>
          <w:sz w:val="24"/>
          <w:szCs w:val="24"/>
        </w:rPr>
        <w:t>В структуре общей заболеваемости детей от 0 до 14 лет  ранговые места болезней сл</w:t>
      </w:r>
      <w:r w:rsidRPr="0032246B">
        <w:rPr>
          <w:sz w:val="24"/>
          <w:szCs w:val="24"/>
        </w:rPr>
        <w:t>е</w:t>
      </w:r>
      <w:r w:rsidRPr="0032246B">
        <w:rPr>
          <w:sz w:val="24"/>
          <w:szCs w:val="24"/>
        </w:rPr>
        <w:t>дующие: первое место занимают болезни органов дыхания (64,6%), второе - травмы и отравл</w:t>
      </w:r>
      <w:r w:rsidRPr="0032246B">
        <w:rPr>
          <w:sz w:val="24"/>
          <w:szCs w:val="24"/>
        </w:rPr>
        <w:t>е</w:t>
      </w:r>
      <w:r w:rsidRPr="0032246B">
        <w:rPr>
          <w:sz w:val="24"/>
          <w:szCs w:val="24"/>
        </w:rPr>
        <w:t>ния (5,9%), третье – инфекционные и паразитарные болезни (5,2%), четвёртое - болезни кожи и подкожной клетчатки (4,8%), пятое - болезни уха и сосцевидного отростка (4,2%).</w:t>
      </w:r>
    </w:p>
    <w:p w:rsidR="009C20B6" w:rsidRPr="0032246B" w:rsidRDefault="00DB33BB" w:rsidP="009C20B6">
      <w:pPr>
        <w:pStyle w:val="26"/>
        <w:rPr>
          <w:lang w:val="ru-RU"/>
        </w:rPr>
      </w:pPr>
      <w:bookmarkStart w:id="69" w:name="_Toc435179781"/>
      <w:r w:rsidRPr="0032246B">
        <w:rPr>
          <w:lang w:val="ru-RU"/>
        </w:rPr>
        <w:t xml:space="preserve">3.10 </w:t>
      </w:r>
      <w:r w:rsidR="009C20B6" w:rsidRPr="0032246B">
        <w:rPr>
          <w:lang w:val="ru-RU"/>
        </w:rPr>
        <w:t>Характеристика зон с особыми условиями использования территорий, попадающих под участок прохождения проектируемого объекта</w:t>
      </w:r>
      <w:bookmarkEnd w:id="69"/>
    </w:p>
    <w:p w:rsidR="009C20B6" w:rsidRPr="0032246B" w:rsidRDefault="00DB33BB" w:rsidP="009C20B6">
      <w:pPr>
        <w:pStyle w:val="33"/>
        <w:tabs>
          <w:tab w:val="num" w:pos="1080"/>
        </w:tabs>
        <w:ind w:left="1080" w:hanging="1080"/>
        <w:rPr>
          <w:lang w:val="ru-RU"/>
        </w:rPr>
      </w:pPr>
      <w:bookmarkStart w:id="70" w:name="_Toc427922137"/>
      <w:bookmarkStart w:id="71" w:name="_Toc435179782"/>
      <w:r w:rsidRPr="0032246B">
        <w:rPr>
          <w:lang w:val="ru-RU"/>
        </w:rPr>
        <w:t xml:space="preserve">3.10.1 </w:t>
      </w:r>
      <w:r w:rsidR="009C20B6" w:rsidRPr="0032246B">
        <w:rPr>
          <w:lang w:val="ru-RU"/>
        </w:rPr>
        <w:t>Экологические ограничения природопользования</w:t>
      </w:r>
      <w:bookmarkEnd w:id="70"/>
      <w:bookmarkEnd w:id="71"/>
    </w:p>
    <w:p w:rsidR="009C20B6" w:rsidRPr="0032246B" w:rsidRDefault="009C20B6" w:rsidP="009C20B6">
      <w:pPr>
        <w:pStyle w:val="af0"/>
        <w:rPr>
          <w:sz w:val="24"/>
          <w:szCs w:val="24"/>
        </w:rPr>
      </w:pPr>
      <w:r w:rsidRPr="0032246B">
        <w:rPr>
          <w:sz w:val="24"/>
          <w:szCs w:val="24"/>
        </w:rPr>
        <w:t>В соответствии со статьей 1 Градостроительного кодекса Российской Федерации, к  з</w:t>
      </w:r>
      <w:r w:rsidRPr="0032246B">
        <w:rPr>
          <w:sz w:val="24"/>
          <w:szCs w:val="24"/>
        </w:rPr>
        <w:t>о</w:t>
      </w:r>
      <w:r w:rsidRPr="0032246B">
        <w:rPr>
          <w:sz w:val="24"/>
          <w:szCs w:val="24"/>
        </w:rPr>
        <w:t>нам с особыми условиями использования территорий относятся: охранные, санитарно-защитные зоны,  зоны охраны объектов культурного наследия (памятников истории и культ</w:t>
      </w:r>
      <w:r w:rsidRPr="0032246B">
        <w:rPr>
          <w:sz w:val="24"/>
          <w:szCs w:val="24"/>
        </w:rPr>
        <w:t>у</w:t>
      </w:r>
      <w:r w:rsidRPr="0032246B">
        <w:rPr>
          <w:sz w:val="24"/>
          <w:szCs w:val="24"/>
        </w:rPr>
        <w:lastRenderedPageBreak/>
        <w:t>ры) народов Российской Федерации (далее - объекты культурного наследия), водоохранные з</w:t>
      </w:r>
      <w:r w:rsidRPr="0032246B">
        <w:rPr>
          <w:sz w:val="24"/>
          <w:szCs w:val="24"/>
        </w:rPr>
        <w:t>о</w:t>
      </w:r>
      <w:r w:rsidRPr="0032246B">
        <w:rPr>
          <w:sz w:val="24"/>
          <w:szCs w:val="24"/>
        </w:rPr>
        <w:t>ны, зоны санитарной охраны источников питьевого и хозяйственно-бытового водоснабжения, зоны охраняемых объектов, иные зоны, устанавливаемые в соответствии с законодательством Российской Федерации.</w:t>
      </w:r>
    </w:p>
    <w:p w:rsidR="009C20B6" w:rsidRPr="0032246B" w:rsidRDefault="009C20B6" w:rsidP="009C20B6">
      <w:pPr>
        <w:autoSpaceDE w:val="0"/>
        <w:autoSpaceDN w:val="0"/>
        <w:adjustRightInd w:val="0"/>
        <w:jc w:val="left"/>
        <w:rPr>
          <w:rFonts w:ascii="Times New Roman CYR" w:hAnsi="Times New Roman CYR" w:cs="Times New Roman CYR"/>
          <w:sz w:val="20"/>
          <w:lang w:val="ru-RU"/>
        </w:rPr>
      </w:pPr>
      <w:r w:rsidRPr="0032246B">
        <w:rPr>
          <w:rFonts w:ascii="Times New Roman CYR" w:hAnsi="Times New Roman CYR" w:cs="Times New Roman CYR"/>
          <w:sz w:val="20"/>
          <w:lang w:val="ru-RU"/>
        </w:rPr>
        <w:t>Таблица 3.20 Сведения о зонах с особыми условиями использования территории</w:t>
      </w:r>
    </w:p>
    <w:tbl>
      <w:tblPr>
        <w:tblW w:w="0" w:type="auto"/>
        <w:tblInd w:w="-5" w:type="dxa"/>
        <w:tblBorders>
          <w:top w:val="single" w:sz="4" w:space="0" w:color="000000"/>
          <w:left w:val="single" w:sz="4" w:space="0" w:color="000000"/>
          <w:bottom w:val="single" w:sz="4" w:space="0" w:color="000000"/>
          <w:right w:val="single" w:sz="4" w:space="0" w:color="000000"/>
        </w:tblBorders>
        <w:tblLayout w:type="fixed"/>
        <w:tblCellMar>
          <w:left w:w="10" w:type="dxa"/>
          <w:right w:w="10" w:type="dxa"/>
        </w:tblCellMar>
        <w:tblLook w:val="0000" w:firstRow="0" w:lastRow="0" w:firstColumn="0" w:lastColumn="0" w:noHBand="0" w:noVBand="0"/>
      </w:tblPr>
      <w:tblGrid>
        <w:gridCol w:w="10"/>
        <w:gridCol w:w="3953"/>
        <w:gridCol w:w="10"/>
        <w:gridCol w:w="5722"/>
        <w:gridCol w:w="10"/>
      </w:tblGrid>
      <w:tr w:rsidR="009C20B6" w:rsidRPr="0032246B">
        <w:tblPrEx>
          <w:tblCellMar>
            <w:top w:w="0" w:type="dxa"/>
            <w:bottom w:w="0" w:type="dxa"/>
          </w:tblCellMar>
        </w:tblPrEx>
        <w:trPr>
          <w:gridAfter w:val="1"/>
          <w:wAfter w:w="10" w:type="dxa"/>
          <w:trHeight w:val="505"/>
        </w:trPr>
        <w:tc>
          <w:tcPr>
            <w:tcW w:w="3963" w:type="dxa"/>
            <w:gridSpan w:val="2"/>
            <w:tcBorders>
              <w:top w:val="single" w:sz="4" w:space="0" w:color="000000"/>
              <w:bottom w:val="single" w:sz="4" w:space="0" w:color="000000"/>
              <w:right w:val="single" w:sz="4" w:space="0" w:color="000000"/>
            </w:tcBorders>
            <w:shd w:val="clear" w:color="auto" w:fill="FFFFFF"/>
            <w:vAlign w:val="center"/>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Виды зон</w:t>
            </w:r>
          </w:p>
        </w:tc>
        <w:tc>
          <w:tcPr>
            <w:tcW w:w="5732" w:type="dxa"/>
            <w:gridSpan w:val="2"/>
            <w:tcBorders>
              <w:top w:val="single" w:sz="4" w:space="0" w:color="000000"/>
              <w:left w:val="single" w:sz="4" w:space="0" w:color="000000"/>
              <w:bottom w:val="single" w:sz="4" w:space="0" w:color="000000"/>
            </w:tcBorders>
            <w:shd w:val="clear" w:color="auto" w:fill="FFFFFF"/>
            <w:vAlign w:val="center"/>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Нормативно-правовое основание установления зоны</w:t>
            </w:r>
          </w:p>
        </w:tc>
      </w:tr>
      <w:tr w:rsidR="009C20B6" w:rsidRPr="0032246B">
        <w:tblPrEx>
          <w:tblCellMar>
            <w:top w:w="0" w:type="dxa"/>
            <w:bottom w:w="0" w:type="dxa"/>
          </w:tblCellMar>
        </w:tblPrEx>
        <w:trPr>
          <w:gridAfter w:val="1"/>
          <w:wAfter w:w="10" w:type="dxa"/>
        </w:trPr>
        <w:tc>
          <w:tcPr>
            <w:tcW w:w="3963" w:type="dxa"/>
            <w:gridSpan w:val="2"/>
            <w:tcBorders>
              <w:top w:val="single" w:sz="4" w:space="0" w:color="000000"/>
              <w:bottom w:val="single" w:sz="4" w:space="0" w:color="000000"/>
              <w:right w:val="single" w:sz="4" w:space="0" w:color="000000"/>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Охранные зоны государственных пр</w:t>
            </w:r>
            <w:r w:rsidRPr="0032246B">
              <w:rPr>
                <w:rFonts w:ascii="Times New Roman CYR" w:hAnsi="Times New Roman CYR" w:cs="Times New Roman CYR"/>
                <w:sz w:val="22"/>
                <w:szCs w:val="22"/>
                <w:lang w:val="ru-RU"/>
              </w:rPr>
              <w:t>и</w:t>
            </w:r>
            <w:r w:rsidRPr="0032246B">
              <w:rPr>
                <w:rFonts w:ascii="Times New Roman CYR" w:hAnsi="Times New Roman CYR" w:cs="Times New Roman CYR"/>
                <w:sz w:val="22"/>
                <w:szCs w:val="22"/>
                <w:lang w:val="ru-RU"/>
              </w:rPr>
              <w:t>родных заповедников, национальных парков, природных парков, госуда</w:t>
            </w:r>
            <w:r w:rsidRPr="0032246B">
              <w:rPr>
                <w:rFonts w:ascii="Times New Roman CYR" w:hAnsi="Times New Roman CYR" w:cs="Times New Roman CYR"/>
                <w:sz w:val="22"/>
                <w:szCs w:val="22"/>
                <w:lang w:val="ru-RU"/>
              </w:rPr>
              <w:t>р</w:t>
            </w:r>
            <w:r w:rsidRPr="0032246B">
              <w:rPr>
                <w:rFonts w:ascii="Times New Roman CYR" w:hAnsi="Times New Roman CYR" w:cs="Times New Roman CYR"/>
                <w:sz w:val="22"/>
                <w:szCs w:val="22"/>
                <w:lang w:val="ru-RU"/>
              </w:rPr>
              <w:t>ственных природных заказников, памя</w:t>
            </w:r>
            <w:r w:rsidRPr="0032246B">
              <w:rPr>
                <w:rFonts w:ascii="Times New Roman CYR" w:hAnsi="Times New Roman CYR" w:cs="Times New Roman CYR"/>
                <w:sz w:val="22"/>
                <w:szCs w:val="22"/>
                <w:lang w:val="ru-RU"/>
              </w:rPr>
              <w:t>т</w:t>
            </w:r>
            <w:r w:rsidRPr="0032246B">
              <w:rPr>
                <w:rFonts w:ascii="Times New Roman CYR" w:hAnsi="Times New Roman CYR" w:cs="Times New Roman CYR"/>
                <w:sz w:val="22"/>
                <w:szCs w:val="22"/>
                <w:lang w:val="ru-RU"/>
              </w:rPr>
              <w:t>ников природы, дендрологических па</w:t>
            </w:r>
            <w:r w:rsidRPr="0032246B">
              <w:rPr>
                <w:rFonts w:ascii="Times New Roman CYR" w:hAnsi="Times New Roman CYR" w:cs="Times New Roman CYR"/>
                <w:sz w:val="22"/>
                <w:szCs w:val="22"/>
                <w:lang w:val="ru-RU"/>
              </w:rPr>
              <w:t>р</w:t>
            </w:r>
            <w:r w:rsidRPr="0032246B">
              <w:rPr>
                <w:rFonts w:ascii="Times New Roman CYR" w:hAnsi="Times New Roman CYR" w:cs="Times New Roman CYR"/>
                <w:sz w:val="22"/>
                <w:szCs w:val="22"/>
                <w:lang w:val="ru-RU"/>
              </w:rPr>
              <w:t xml:space="preserve">ков и ботанических садов </w:t>
            </w:r>
          </w:p>
        </w:tc>
        <w:tc>
          <w:tcPr>
            <w:tcW w:w="5732" w:type="dxa"/>
            <w:gridSpan w:val="2"/>
            <w:tcBorders>
              <w:top w:val="single" w:sz="4" w:space="0" w:color="000000"/>
              <w:left w:val="single" w:sz="4" w:space="0" w:color="000000"/>
              <w:bottom w:val="single" w:sz="4" w:space="0" w:color="000000"/>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Федеральный закон от 14.03.1995г. </w:t>
            </w:r>
            <w:r w:rsidRPr="0032246B">
              <w:rPr>
                <w:rFonts w:ascii="Times New Roman CYR" w:hAnsi="Times New Roman CYR" w:cs="Times New Roman CYR"/>
                <w:sz w:val="22"/>
                <w:szCs w:val="22"/>
                <w:lang w:val="ru-RU"/>
              </w:rPr>
              <w:br/>
              <w:t>№ 33-ФЗ  «Об особо охраняемых природных территориях»</w:t>
            </w:r>
          </w:p>
        </w:tc>
      </w:tr>
      <w:tr w:rsidR="009C20B6" w:rsidRPr="0032246B">
        <w:tblPrEx>
          <w:tblCellMar>
            <w:top w:w="0" w:type="dxa"/>
            <w:bottom w:w="0" w:type="dxa"/>
          </w:tblCellMar>
        </w:tblPrEx>
        <w:trPr>
          <w:gridBefore w:val="1"/>
          <w:wBefore w:w="10" w:type="dxa"/>
        </w:trPr>
        <w:tc>
          <w:tcPr>
            <w:tcW w:w="3963" w:type="dxa"/>
            <w:gridSpan w:val="2"/>
            <w:tcBorders>
              <w:top w:val="single" w:sz="4" w:space="0" w:color="000000"/>
              <w:bottom w:val="single" w:sz="4" w:space="0" w:color="000000"/>
              <w:right w:val="single" w:sz="4" w:space="0" w:color="000000"/>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Охранные зоны воинских захоронений </w:t>
            </w:r>
          </w:p>
        </w:tc>
        <w:tc>
          <w:tcPr>
            <w:tcW w:w="5732" w:type="dxa"/>
            <w:gridSpan w:val="2"/>
            <w:tcBorders>
              <w:top w:val="single" w:sz="4" w:space="0" w:color="000000"/>
              <w:left w:val="single" w:sz="4" w:space="0" w:color="000000"/>
              <w:bottom w:val="single" w:sz="4" w:space="0" w:color="000000"/>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Закон РФ от 14.01.1993 г. № 4292-1 «Об увековечении п</w:t>
            </w:r>
            <w:r w:rsidRPr="0032246B">
              <w:rPr>
                <w:rFonts w:ascii="Times New Roman CYR" w:hAnsi="Times New Roman CYR" w:cs="Times New Roman CYR"/>
                <w:sz w:val="22"/>
                <w:szCs w:val="22"/>
                <w:lang w:val="ru-RU"/>
              </w:rPr>
              <w:t>а</w:t>
            </w:r>
            <w:r w:rsidRPr="0032246B">
              <w:rPr>
                <w:rFonts w:ascii="Times New Roman CYR" w:hAnsi="Times New Roman CYR" w:cs="Times New Roman CYR"/>
                <w:sz w:val="22"/>
                <w:szCs w:val="22"/>
                <w:lang w:val="ru-RU"/>
              </w:rPr>
              <w:t>мяти погибших при защите Отечества»</w:t>
            </w:r>
          </w:p>
        </w:tc>
      </w:tr>
      <w:tr w:rsidR="009C20B6" w:rsidRPr="0032246B">
        <w:tblPrEx>
          <w:tblCellMar>
            <w:top w:w="0" w:type="dxa"/>
            <w:bottom w:w="0" w:type="dxa"/>
          </w:tblCellMar>
        </w:tblPrEx>
        <w:trPr>
          <w:gridAfter w:val="1"/>
          <w:wAfter w:w="10" w:type="dxa"/>
        </w:trPr>
        <w:tc>
          <w:tcPr>
            <w:tcW w:w="3963" w:type="dxa"/>
            <w:gridSpan w:val="2"/>
            <w:tcBorders>
              <w:top w:val="single" w:sz="4" w:space="0" w:color="000000"/>
              <w:bottom w:val="single" w:sz="4" w:space="0" w:color="000000"/>
              <w:right w:val="single" w:sz="4" w:space="0" w:color="000000"/>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Водоохранные зоны рек, ручьев</w:t>
            </w:r>
          </w:p>
        </w:tc>
        <w:tc>
          <w:tcPr>
            <w:tcW w:w="5732" w:type="dxa"/>
            <w:gridSpan w:val="2"/>
            <w:vMerge w:val="restart"/>
            <w:tcBorders>
              <w:top w:val="single" w:sz="4" w:space="0" w:color="000000"/>
              <w:left w:val="single" w:sz="4" w:space="0" w:color="000000"/>
              <w:bottom w:val="single" w:sz="4" w:space="0" w:color="000000"/>
            </w:tcBorders>
            <w:shd w:val="clear" w:color="auto" w:fill="FFFFFF"/>
            <w:vAlign w:val="center"/>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Водный кодекс Российской Федерации</w:t>
            </w:r>
          </w:p>
        </w:tc>
      </w:tr>
      <w:tr w:rsidR="009C20B6" w:rsidRPr="0032246B">
        <w:tblPrEx>
          <w:tblCellMar>
            <w:top w:w="0" w:type="dxa"/>
            <w:bottom w:w="0" w:type="dxa"/>
          </w:tblCellMar>
        </w:tblPrEx>
        <w:trPr>
          <w:gridAfter w:val="1"/>
          <w:wAfter w:w="10" w:type="dxa"/>
        </w:trPr>
        <w:tc>
          <w:tcPr>
            <w:tcW w:w="3963" w:type="dxa"/>
            <w:gridSpan w:val="2"/>
            <w:tcBorders>
              <w:top w:val="single" w:sz="4" w:space="0" w:color="000000"/>
              <w:bottom w:val="single" w:sz="4" w:space="0" w:color="000000"/>
              <w:right w:val="single" w:sz="4" w:space="0" w:color="000000"/>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Водоохранные зоны озер, водохранилищ</w:t>
            </w:r>
          </w:p>
        </w:tc>
        <w:tc>
          <w:tcPr>
            <w:tcW w:w="5732" w:type="dxa"/>
            <w:gridSpan w:val="2"/>
            <w:vMerge/>
            <w:tcBorders>
              <w:top w:val="single" w:sz="4" w:space="0" w:color="000000"/>
              <w:left w:val="single" w:sz="4" w:space="0" w:color="000000"/>
              <w:bottom w:val="single" w:sz="4" w:space="0" w:color="000000"/>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p>
        </w:tc>
      </w:tr>
      <w:tr w:rsidR="009C20B6" w:rsidRPr="0032246B">
        <w:tblPrEx>
          <w:tblCellMar>
            <w:top w:w="0" w:type="dxa"/>
            <w:bottom w:w="0" w:type="dxa"/>
          </w:tblCellMar>
        </w:tblPrEx>
        <w:trPr>
          <w:gridBefore w:val="1"/>
          <w:wBefore w:w="10" w:type="dxa"/>
        </w:trPr>
        <w:tc>
          <w:tcPr>
            <w:tcW w:w="3963" w:type="dxa"/>
            <w:gridSpan w:val="2"/>
            <w:tcBorders>
              <w:top w:val="single" w:sz="4" w:space="0" w:color="000000"/>
              <w:bottom w:val="single" w:sz="4" w:space="0" w:color="000000"/>
              <w:right w:val="single" w:sz="4" w:space="0" w:color="000000"/>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Прибрежная защитная полоса</w:t>
            </w:r>
          </w:p>
        </w:tc>
        <w:tc>
          <w:tcPr>
            <w:tcW w:w="5732" w:type="dxa"/>
            <w:gridSpan w:val="2"/>
            <w:vMerge/>
            <w:tcBorders>
              <w:top w:val="single" w:sz="4" w:space="0" w:color="000000"/>
              <w:left w:val="single" w:sz="4" w:space="0" w:color="000000"/>
              <w:bottom w:val="single" w:sz="4" w:space="0" w:color="000000"/>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p>
        </w:tc>
      </w:tr>
      <w:tr w:rsidR="009C20B6" w:rsidRPr="0032246B">
        <w:tblPrEx>
          <w:tblCellMar>
            <w:top w:w="0" w:type="dxa"/>
            <w:bottom w:w="0" w:type="dxa"/>
          </w:tblCellMar>
        </w:tblPrEx>
        <w:trPr>
          <w:gridAfter w:val="1"/>
          <w:wAfter w:w="10" w:type="dxa"/>
        </w:trPr>
        <w:tc>
          <w:tcPr>
            <w:tcW w:w="3963" w:type="dxa"/>
            <w:gridSpan w:val="2"/>
            <w:tcBorders>
              <w:top w:val="single" w:sz="4" w:space="0" w:color="000000"/>
              <w:bottom w:val="single" w:sz="4" w:space="0" w:color="000000"/>
              <w:right w:val="single" w:sz="4" w:space="0" w:color="000000"/>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Охранная зона объекта культурного наследия</w:t>
            </w:r>
          </w:p>
        </w:tc>
        <w:tc>
          <w:tcPr>
            <w:tcW w:w="5732" w:type="dxa"/>
            <w:gridSpan w:val="2"/>
            <w:vMerge w:val="restart"/>
            <w:tcBorders>
              <w:top w:val="single" w:sz="4" w:space="0" w:color="000000"/>
              <w:left w:val="single" w:sz="4" w:space="0" w:color="000000"/>
              <w:bottom w:val="single" w:sz="4" w:space="0" w:color="000000"/>
            </w:tcBorders>
            <w:shd w:val="clear" w:color="auto" w:fill="FFFFFF"/>
            <w:vAlign w:val="center"/>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Федеральный закон от 25.06.2002г. №73-ФЗ «Об объектах культурного наследия (памятниках истории и культуры) народов Российской Федерации»</w:t>
            </w:r>
          </w:p>
        </w:tc>
      </w:tr>
      <w:tr w:rsidR="009C20B6" w:rsidRPr="0032246B">
        <w:tblPrEx>
          <w:tblCellMar>
            <w:top w:w="0" w:type="dxa"/>
            <w:bottom w:w="0" w:type="dxa"/>
          </w:tblCellMar>
        </w:tblPrEx>
        <w:trPr>
          <w:gridAfter w:val="1"/>
          <w:wAfter w:w="10" w:type="dxa"/>
        </w:trPr>
        <w:tc>
          <w:tcPr>
            <w:tcW w:w="3963" w:type="dxa"/>
            <w:gridSpan w:val="2"/>
            <w:tcBorders>
              <w:top w:val="single" w:sz="4" w:space="0" w:color="000000"/>
              <w:bottom w:val="single" w:sz="4" w:space="0" w:color="000000"/>
              <w:right w:val="single" w:sz="4" w:space="0" w:color="000000"/>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Зона регулирования застройки и хозя</w:t>
            </w:r>
            <w:r w:rsidRPr="0032246B">
              <w:rPr>
                <w:rFonts w:ascii="Times New Roman CYR" w:hAnsi="Times New Roman CYR" w:cs="Times New Roman CYR"/>
                <w:sz w:val="22"/>
                <w:szCs w:val="22"/>
                <w:lang w:val="ru-RU"/>
              </w:rPr>
              <w:t>й</w:t>
            </w:r>
            <w:r w:rsidRPr="0032246B">
              <w:rPr>
                <w:rFonts w:ascii="Times New Roman CYR" w:hAnsi="Times New Roman CYR" w:cs="Times New Roman CYR"/>
                <w:sz w:val="22"/>
                <w:szCs w:val="22"/>
                <w:lang w:val="ru-RU"/>
              </w:rPr>
              <w:t>ственной деятельности</w:t>
            </w:r>
          </w:p>
        </w:tc>
        <w:tc>
          <w:tcPr>
            <w:tcW w:w="5732" w:type="dxa"/>
            <w:gridSpan w:val="2"/>
            <w:vMerge/>
            <w:tcBorders>
              <w:top w:val="single" w:sz="4" w:space="0" w:color="000000"/>
              <w:left w:val="single" w:sz="4" w:space="0" w:color="000000"/>
              <w:bottom w:val="single" w:sz="4" w:space="0" w:color="000000"/>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p>
        </w:tc>
      </w:tr>
      <w:tr w:rsidR="009C20B6" w:rsidRPr="0032246B">
        <w:tblPrEx>
          <w:tblCellMar>
            <w:top w:w="0" w:type="dxa"/>
            <w:bottom w:w="0" w:type="dxa"/>
          </w:tblCellMar>
        </w:tblPrEx>
        <w:trPr>
          <w:gridBefore w:val="1"/>
          <w:wBefore w:w="10" w:type="dxa"/>
        </w:trPr>
        <w:tc>
          <w:tcPr>
            <w:tcW w:w="3963" w:type="dxa"/>
            <w:gridSpan w:val="2"/>
            <w:tcBorders>
              <w:top w:val="single" w:sz="4" w:space="0" w:color="000000"/>
              <w:bottom w:val="single" w:sz="4" w:space="0" w:color="000000"/>
              <w:right w:val="single" w:sz="4" w:space="0" w:color="000000"/>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Зона охраняемого природного ландшафта</w:t>
            </w:r>
          </w:p>
        </w:tc>
        <w:tc>
          <w:tcPr>
            <w:tcW w:w="5732" w:type="dxa"/>
            <w:gridSpan w:val="2"/>
            <w:vMerge/>
            <w:tcBorders>
              <w:top w:val="single" w:sz="4" w:space="0" w:color="000000"/>
              <w:left w:val="single" w:sz="4" w:space="0" w:color="000000"/>
              <w:bottom w:val="single" w:sz="4" w:space="0" w:color="000000"/>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p>
        </w:tc>
      </w:tr>
      <w:tr w:rsidR="009C20B6" w:rsidRPr="0032246B">
        <w:tblPrEx>
          <w:tblCellMar>
            <w:top w:w="0" w:type="dxa"/>
            <w:bottom w:w="0" w:type="dxa"/>
          </w:tblCellMar>
        </w:tblPrEx>
        <w:trPr>
          <w:gridAfter w:val="1"/>
          <w:wAfter w:w="10" w:type="dxa"/>
        </w:trPr>
        <w:tc>
          <w:tcPr>
            <w:tcW w:w="3963" w:type="dxa"/>
            <w:gridSpan w:val="2"/>
            <w:tcBorders>
              <w:top w:val="single" w:sz="4" w:space="0" w:color="000000"/>
              <w:bottom w:val="single" w:sz="4" w:space="0" w:color="000000"/>
              <w:right w:val="single" w:sz="4" w:space="0" w:color="000000"/>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Зоны санитарной охраны источников и водопроводов питьевого назначения</w:t>
            </w:r>
          </w:p>
        </w:tc>
        <w:tc>
          <w:tcPr>
            <w:tcW w:w="5732" w:type="dxa"/>
            <w:gridSpan w:val="2"/>
            <w:tcBorders>
              <w:top w:val="single" w:sz="4" w:space="0" w:color="000000"/>
              <w:left w:val="single" w:sz="4" w:space="0" w:color="000000"/>
              <w:bottom w:val="single" w:sz="4" w:space="0" w:color="000000"/>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СанПиН 2.1.4.1110-02 «Зоны санитарной охраны источн</w:t>
            </w:r>
            <w:r w:rsidRPr="0032246B">
              <w:rPr>
                <w:rFonts w:ascii="Times New Roman CYR" w:hAnsi="Times New Roman CYR" w:cs="Times New Roman CYR"/>
                <w:sz w:val="22"/>
                <w:szCs w:val="22"/>
                <w:lang w:val="ru-RU"/>
              </w:rPr>
              <w:t>и</w:t>
            </w:r>
            <w:r w:rsidRPr="0032246B">
              <w:rPr>
                <w:rFonts w:ascii="Times New Roman CYR" w:hAnsi="Times New Roman CYR" w:cs="Times New Roman CYR"/>
                <w:sz w:val="22"/>
                <w:szCs w:val="22"/>
                <w:lang w:val="ru-RU"/>
              </w:rPr>
              <w:t>ков водоснабжения и водопроводов питьевого назначения»</w:t>
            </w:r>
          </w:p>
        </w:tc>
      </w:tr>
      <w:tr w:rsidR="009C20B6" w:rsidRPr="0032246B">
        <w:tblPrEx>
          <w:tblCellMar>
            <w:top w:w="0" w:type="dxa"/>
            <w:bottom w:w="0" w:type="dxa"/>
          </w:tblCellMar>
        </w:tblPrEx>
        <w:trPr>
          <w:gridBefore w:val="1"/>
          <w:wBefore w:w="10" w:type="dxa"/>
        </w:trPr>
        <w:tc>
          <w:tcPr>
            <w:tcW w:w="3963" w:type="dxa"/>
            <w:gridSpan w:val="2"/>
            <w:tcBorders>
              <w:top w:val="single" w:sz="4" w:space="0" w:color="000000"/>
              <w:bottom w:val="single" w:sz="4" w:space="0" w:color="000000"/>
              <w:right w:val="single" w:sz="4" w:space="0" w:color="000000"/>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Санитарно-защитные зоны предприятий, сооружений и иных объектов I-V классов вредности</w:t>
            </w:r>
          </w:p>
        </w:tc>
        <w:tc>
          <w:tcPr>
            <w:tcW w:w="5732" w:type="dxa"/>
            <w:gridSpan w:val="2"/>
            <w:tcBorders>
              <w:top w:val="single" w:sz="4" w:space="0" w:color="000000"/>
              <w:left w:val="single" w:sz="4" w:space="0" w:color="000000"/>
              <w:bottom w:val="single" w:sz="4" w:space="0" w:color="000000"/>
            </w:tcBorders>
            <w:shd w:val="clear" w:color="auto" w:fill="FFFFFF"/>
          </w:tcPr>
          <w:p w:rsidR="009C20B6" w:rsidRPr="0032246B" w:rsidRDefault="009C20B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СанПиН 2.2.1/2.1.1.1200-03 «Санитарно-защитные зоны и санитарная классификация предприятий, сооружений и иных объектов»</w:t>
            </w:r>
          </w:p>
        </w:tc>
      </w:tr>
    </w:tbl>
    <w:p w:rsidR="009C20B6" w:rsidRPr="0032246B" w:rsidRDefault="00DB33BB" w:rsidP="009C20B6">
      <w:pPr>
        <w:pStyle w:val="33"/>
        <w:tabs>
          <w:tab w:val="num" w:pos="1080"/>
        </w:tabs>
        <w:ind w:left="1080" w:hanging="1080"/>
        <w:rPr>
          <w:lang w:val="ru-RU"/>
        </w:rPr>
      </w:pPr>
      <w:bookmarkStart w:id="72" w:name="_Toc435179783"/>
      <w:r w:rsidRPr="0032246B">
        <w:rPr>
          <w:lang w:val="ru-RU"/>
        </w:rPr>
        <w:t>3.10.2</w:t>
      </w:r>
      <w:r w:rsidR="009C20B6" w:rsidRPr="0032246B">
        <w:rPr>
          <w:lang w:val="ru-RU"/>
        </w:rPr>
        <w:t>Сведения об ООПТ федерального значения</w:t>
      </w:r>
      <w:bookmarkEnd w:id="72"/>
    </w:p>
    <w:p w:rsidR="009C20B6" w:rsidRPr="0032246B" w:rsidRDefault="009C20B6" w:rsidP="009C20B6">
      <w:pPr>
        <w:pStyle w:val="af0"/>
        <w:rPr>
          <w:sz w:val="24"/>
          <w:szCs w:val="24"/>
        </w:rPr>
      </w:pPr>
      <w:r w:rsidRPr="0032246B">
        <w:rPr>
          <w:sz w:val="24"/>
          <w:szCs w:val="24"/>
        </w:rPr>
        <w:t>По данным Департамента государственной политики и регулирования в сфере охраны окружающей среды Минприроды России на территории района размещения проектируемого объекта, особо охраняемые природные территории федерального значения отсутствуют. Копия Письма Министерства природных ресурсов и экологии  Российской Федерации об отсутствии  ООПТ федерального значения представлена в Приложении В.</w:t>
      </w:r>
    </w:p>
    <w:p w:rsidR="009C20B6" w:rsidRPr="0032246B" w:rsidRDefault="00DB33BB" w:rsidP="009C20B6">
      <w:pPr>
        <w:pStyle w:val="33"/>
        <w:tabs>
          <w:tab w:val="num" w:pos="1080"/>
        </w:tabs>
        <w:ind w:left="1080" w:hanging="1080"/>
      </w:pPr>
      <w:bookmarkStart w:id="73" w:name="_Toc435179784"/>
      <w:r w:rsidRPr="0032246B">
        <w:rPr>
          <w:lang w:val="ru-RU"/>
        </w:rPr>
        <w:t xml:space="preserve">3.10.3 </w:t>
      </w:r>
      <w:r w:rsidR="009C20B6" w:rsidRPr="0032246B">
        <w:rPr>
          <w:lang w:val="ru-RU"/>
        </w:rPr>
        <w:t>Сведения</w:t>
      </w:r>
      <w:r w:rsidR="009C20B6" w:rsidRPr="0032246B">
        <w:t xml:space="preserve"> об ООПТ  регионального значения</w:t>
      </w:r>
      <w:bookmarkEnd w:id="73"/>
    </w:p>
    <w:p w:rsidR="009C20B6" w:rsidRPr="0032246B" w:rsidRDefault="009C20B6" w:rsidP="009C20B6">
      <w:pPr>
        <w:pStyle w:val="af0"/>
        <w:rPr>
          <w:sz w:val="24"/>
          <w:szCs w:val="24"/>
        </w:rPr>
      </w:pPr>
      <w:r w:rsidRPr="0032246B">
        <w:rPr>
          <w:sz w:val="24"/>
          <w:szCs w:val="24"/>
        </w:rPr>
        <w:t>В Камчатском крае 121 особо охраняемая природная территория (ООПТ):</w:t>
      </w:r>
    </w:p>
    <w:p w:rsidR="009C20B6" w:rsidRPr="0032246B" w:rsidRDefault="009C20B6" w:rsidP="009C20B6">
      <w:pPr>
        <w:pStyle w:val="af0"/>
        <w:rPr>
          <w:sz w:val="24"/>
          <w:szCs w:val="24"/>
        </w:rPr>
      </w:pPr>
      <w:r w:rsidRPr="0032246B">
        <w:rPr>
          <w:sz w:val="24"/>
          <w:szCs w:val="24"/>
        </w:rPr>
        <w:t xml:space="preserve"> — 6 ООПТ федерального значения: 3 природных заповедника; 1 природный заказник; 2 округа санитарной охраны (курорт Паратунка и Малкинское месторождение минеральных вод);</w:t>
      </w:r>
    </w:p>
    <w:p w:rsidR="009C20B6" w:rsidRPr="0032246B" w:rsidRDefault="009C20B6" w:rsidP="009C20B6">
      <w:pPr>
        <w:pStyle w:val="af0"/>
        <w:rPr>
          <w:sz w:val="24"/>
          <w:szCs w:val="24"/>
        </w:rPr>
      </w:pPr>
      <w:r w:rsidRPr="0032246B">
        <w:rPr>
          <w:sz w:val="24"/>
          <w:szCs w:val="24"/>
        </w:rPr>
        <w:lastRenderedPageBreak/>
        <w:t xml:space="preserve"> — 113 ООПТ регионального значения: 4 природных парка под номинацией "Вулканы Камчатки"; 15 заказников; 94 памятника природы (12 памятников природы находятся на ООПТ федерального значения и 14 — на территории природных парков регионального значения);</w:t>
      </w:r>
    </w:p>
    <w:p w:rsidR="009C20B6" w:rsidRPr="0032246B" w:rsidRDefault="009C20B6" w:rsidP="009C20B6">
      <w:pPr>
        <w:pStyle w:val="af0"/>
        <w:rPr>
          <w:sz w:val="24"/>
          <w:szCs w:val="24"/>
        </w:rPr>
      </w:pPr>
      <w:r w:rsidRPr="0032246B">
        <w:rPr>
          <w:sz w:val="24"/>
          <w:szCs w:val="24"/>
        </w:rPr>
        <w:t xml:space="preserve"> — 2 ООПТ местного значения: 1 ландшафтный природный парк; 1 заказник (научный стационар).</w:t>
      </w:r>
    </w:p>
    <w:p w:rsidR="009C20B6" w:rsidRPr="0032246B" w:rsidRDefault="009C20B6" w:rsidP="009C20B6">
      <w:pPr>
        <w:pStyle w:val="af0"/>
        <w:rPr>
          <w:sz w:val="24"/>
          <w:szCs w:val="24"/>
        </w:rPr>
      </w:pPr>
    </w:p>
    <w:p w:rsidR="009C20B6" w:rsidRPr="0032246B" w:rsidRDefault="009C20B6" w:rsidP="009C20B6">
      <w:pPr>
        <w:pStyle w:val="af0"/>
        <w:rPr>
          <w:b/>
          <w:i/>
          <w:sz w:val="24"/>
          <w:szCs w:val="24"/>
        </w:rPr>
      </w:pPr>
      <w:r w:rsidRPr="0032246B">
        <w:rPr>
          <w:b/>
          <w:i/>
          <w:sz w:val="24"/>
          <w:szCs w:val="24"/>
        </w:rPr>
        <w:t>По данным Министерства природных ресурсов и экологии Камчатского края весь участок проектируемого автозимника км 17 - км 33 расположен на землях особо охраня</w:t>
      </w:r>
      <w:r w:rsidRPr="0032246B">
        <w:rPr>
          <w:b/>
          <w:i/>
          <w:sz w:val="24"/>
          <w:szCs w:val="24"/>
        </w:rPr>
        <w:t>е</w:t>
      </w:r>
      <w:r w:rsidRPr="0032246B">
        <w:rPr>
          <w:b/>
          <w:i/>
          <w:sz w:val="24"/>
          <w:szCs w:val="24"/>
        </w:rPr>
        <w:t>мых природных территорий регионального значения - Быстринский природный парк (кл</w:t>
      </w:r>
      <w:r w:rsidRPr="0032246B">
        <w:rPr>
          <w:b/>
          <w:i/>
          <w:sz w:val="24"/>
          <w:szCs w:val="24"/>
        </w:rPr>
        <w:t>а</w:t>
      </w:r>
      <w:r w:rsidRPr="0032246B">
        <w:rPr>
          <w:b/>
          <w:i/>
          <w:sz w:val="24"/>
          <w:szCs w:val="24"/>
        </w:rPr>
        <w:t xml:space="preserve">стер природного парка "Вулканы Камчатки") </w:t>
      </w:r>
    </w:p>
    <w:p w:rsidR="009C20B6" w:rsidRPr="0032246B" w:rsidRDefault="009C20B6" w:rsidP="009C20B6">
      <w:pPr>
        <w:pStyle w:val="af0"/>
        <w:rPr>
          <w:sz w:val="24"/>
          <w:szCs w:val="24"/>
        </w:rPr>
      </w:pPr>
      <w:r w:rsidRPr="0032246B">
        <w:rPr>
          <w:sz w:val="24"/>
          <w:szCs w:val="24"/>
        </w:rPr>
        <w:t>Копия Письма Министерства природных ресурсов и экологии  Камчатского края о н</w:t>
      </w:r>
      <w:r w:rsidRPr="0032246B">
        <w:rPr>
          <w:sz w:val="24"/>
          <w:szCs w:val="24"/>
        </w:rPr>
        <w:t>а</w:t>
      </w:r>
      <w:r w:rsidRPr="0032246B">
        <w:rPr>
          <w:sz w:val="24"/>
          <w:szCs w:val="24"/>
        </w:rPr>
        <w:t>личии ООПТ регионального значения представлена в Приложении В. Схема расположения о</w:t>
      </w:r>
      <w:r w:rsidRPr="0032246B">
        <w:rPr>
          <w:sz w:val="24"/>
          <w:szCs w:val="24"/>
        </w:rPr>
        <w:t>б</w:t>
      </w:r>
      <w:r w:rsidRPr="0032246B">
        <w:rPr>
          <w:sz w:val="24"/>
          <w:szCs w:val="24"/>
        </w:rPr>
        <w:t>ъекта изысканий относительно существующих и проектируемых ООПТ на рисунке 18.</w:t>
      </w:r>
    </w:p>
    <w:p w:rsidR="009C20B6" w:rsidRPr="0032246B" w:rsidRDefault="00651B24" w:rsidP="009C20B6">
      <w:pPr>
        <w:pStyle w:val="af0"/>
        <w:rPr>
          <w:noProof/>
          <w:sz w:val="24"/>
          <w:szCs w:val="24"/>
        </w:rPr>
      </w:pPr>
      <w:r>
        <w:rPr>
          <w:noProof/>
          <w:sz w:val="24"/>
          <w:szCs w:val="24"/>
          <w:lang w:val="ru-RU"/>
        </w:rPr>
        <w:lastRenderedPageBreak/>
        <w:drawing>
          <wp:inline distT="0" distB="0" distL="0" distR="0">
            <wp:extent cx="5581650" cy="7388225"/>
            <wp:effectExtent l="0" t="0" r="0" b="3175"/>
            <wp:docPr id="126"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81650" cy="7388225"/>
                    </a:xfrm>
                    <a:prstGeom prst="rect">
                      <a:avLst/>
                    </a:prstGeom>
                    <a:noFill/>
                    <a:ln>
                      <a:noFill/>
                    </a:ln>
                  </pic:spPr>
                </pic:pic>
              </a:graphicData>
            </a:graphic>
          </wp:inline>
        </w:drawing>
      </w:r>
    </w:p>
    <w:p w:rsidR="009C20B6" w:rsidRPr="0032246B" w:rsidRDefault="009C20B6" w:rsidP="009C20B6">
      <w:pPr>
        <w:pStyle w:val="ae"/>
      </w:pPr>
      <w:r w:rsidRPr="0032246B">
        <w:rPr>
          <w:sz w:val="24"/>
        </w:rPr>
        <w:t xml:space="preserve">Рисунок </w:t>
      </w:r>
      <w:r w:rsidRPr="0032246B">
        <w:rPr>
          <w:sz w:val="24"/>
        </w:rPr>
        <w:fldChar w:fldCharType="begin"/>
      </w:r>
      <w:r w:rsidRPr="0032246B">
        <w:rPr>
          <w:sz w:val="24"/>
        </w:rPr>
        <w:instrText xml:space="preserve"> SEQ Рисунок \* ARABIC </w:instrText>
      </w:r>
      <w:r w:rsidRPr="0032246B">
        <w:rPr>
          <w:sz w:val="24"/>
        </w:rPr>
        <w:fldChar w:fldCharType="separate"/>
      </w:r>
      <w:r w:rsidRPr="0032246B">
        <w:rPr>
          <w:noProof/>
          <w:sz w:val="24"/>
        </w:rPr>
        <w:t>18</w:t>
      </w:r>
      <w:r w:rsidRPr="0032246B">
        <w:rPr>
          <w:sz w:val="24"/>
        </w:rPr>
        <w:fldChar w:fldCharType="end"/>
      </w:r>
      <w:r w:rsidRPr="0032246B">
        <w:rPr>
          <w:sz w:val="24"/>
          <w:lang w:val="ru-RU"/>
        </w:rPr>
        <w:t xml:space="preserve"> </w:t>
      </w:r>
      <w:r w:rsidRPr="0032246B">
        <w:rPr>
          <w:sz w:val="24"/>
        </w:rPr>
        <w:t>Расположение и границы ООПТ регионального значения – природный парк «Быстринский»</w:t>
      </w:r>
    </w:p>
    <w:p w:rsidR="009C20B6" w:rsidRPr="0032246B" w:rsidRDefault="009C20B6" w:rsidP="009C20B6">
      <w:pPr>
        <w:pStyle w:val="af0"/>
        <w:rPr>
          <w:sz w:val="24"/>
          <w:szCs w:val="24"/>
        </w:rPr>
      </w:pPr>
      <w:r w:rsidRPr="0032246B">
        <w:rPr>
          <w:sz w:val="24"/>
          <w:szCs w:val="24"/>
        </w:rPr>
        <w:t>Площадь кластера «Быстринский» — 1 325 000 га.</w:t>
      </w:r>
    </w:p>
    <w:p w:rsidR="009C20B6" w:rsidRPr="0032246B" w:rsidRDefault="009C20B6" w:rsidP="009C20B6">
      <w:pPr>
        <w:pStyle w:val="af0"/>
        <w:rPr>
          <w:sz w:val="24"/>
          <w:szCs w:val="24"/>
        </w:rPr>
      </w:pPr>
      <w:r w:rsidRPr="0032246B">
        <w:rPr>
          <w:sz w:val="24"/>
          <w:szCs w:val="24"/>
        </w:rPr>
        <w:lastRenderedPageBreak/>
        <w:t>Основание образования - Постановление главы администрации Камчатской области от 18.08.1995 № 192.Включен в Список объектов Всемирного природного наследия ЮНЕСКО под единой номинацией «Вулканы Камчатки» (6 декабря 1996 г. на 20-й сессии Комитета по Вс</w:t>
      </w:r>
      <w:r w:rsidRPr="0032246B">
        <w:rPr>
          <w:sz w:val="24"/>
          <w:szCs w:val="24"/>
        </w:rPr>
        <w:t>е</w:t>
      </w:r>
      <w:r w:rsidRPr="0032246B">
        <w:rPr>
          <w:sz w:val="24"/>
          <w:szCs w:val="24"/>
        </w:rPr>
        <w:t>мирному наследию).</w:t>
      </w:r>
    </w:p>
    <w:p w:rsidR="009C20B6" w:rsidRPr="0032246B" w:rsidRDefault="009C20B6" w:rsidP="009C20B6">
      <w:pPr>
        <w:pStyle w:val="af0"/>
        <w:rPr>
          <w:sz w:val="24"/>
          <w:szCs w:val="24"/>
        </w:rPr>
      </w:pPr>
      <w:r w:rsidRPr="0032246B">
        <w:rPr>
          <w:sz w:val="24"/>
          <w:szCs w:val="24"/>
        </w:rPr>
        <w:t>Природный парк «Быстринский» находится в центральной части Камчатки в долине р. Быстрая, разделяющей Срединный и Козыревский хребты Камчатки, а также включает бассе</w:t>
      </w:r>
      <w:r w:rsidRPr="0032246B">
        <w:rPr>
          <w:sz w:val="24"/>
          <w:szCs w:val="24"/>
        </w:rPr>
        <w:t>й</w:t>
      </w:r>
      <w:r w:rsidRPr="0032246B">
        <w:rPr>
          <w:sz w:val="24"/>
          <w:szCs w:val="24"/>
        </w:rPr>
        <w:t>ны р. Анавгай, верховьев р. Тигиль — на севере и правых притоков р. Ича — на юге.</w:t>
      </w:r>
    </w:p>
    <w:p w:rsidR="009C20B6" w:rsidRPr="0032246B" w:rsidRDefault="009C20B6" w:rsidP="009C20B6">
      <w:pPr>
        <w:pStyle w:val="af0"/>
        <w:rPr>
          <w:sz w:val="24"/>
          <w:szCs w:val="24"/>
        </w:rPr>
      </w:pPr>
      <w:r w:rsidRPr="0032246B">
        <w:rPr>
          <w:sz w:val="24"/>
          <w:szCs w:val="24"/>
        </w:rPr>
        <w:t>На территории природного парка находится 2 населенных пункта: районный центр Б</w:t>
      </w:r>
      <w:r w:rsidRPr="0032246B">
        <w:rPr>
          <w:sz w:val="24"/>
          <w:szCs w:val="24"/>
        </w:rPr>
        <w:t>ы</w:t>
      </w:r>
      <w:r w:rsidRPr="0032246B">
        <w:rPr>
          <w:sz w:val="24"/>
          <w:szCs w:val="24"/>
        </w:rPr>
        <w:t>стринского муниципального района — с. Эссо (в 530 км от г. Петропавловска-Камчатского, около 2 000 жителей) и с. Анавгай (в 25 км отс. Эссо, 700 жителей). В границах парка находится вулкан Ичинская сопка, имеются термальные и минеральные источники. На р. Быстрая дейс</w:t>
      </w:r>
      <w:r w:rsidRPr="0032246B">
        <w:rPr>
          <w:sz w:val="24"/>
          <w:szCs w:val="24"/>
        </w:rPr>
        <w:t>т</w:t>
      </w:r>
      <w:r w:rsidRPr="0032246B">
        <w:rPr>
          <w:sz w:val="24"/>
          <w:szCs w:val="24"/>
        </w:rPr>
        <w:t>вует каскад малых ГЭС.</w:t>
      </w:r>
    </w:p>
    <w:p w:rsidR="009C20B6" w:rsidRPr="0032246B" w:rsidRDefault="009C20B6" w:rsidP="009C20B6">
      <w:pPr>
        <w:pStyle w:val="af0"/>
        <w:rPr>
          <w:sz w:val="24"/>
          <w:szCs w:val="24"/>
        </w:rPr>
      </w:pPr>
      <w:r w:rsidRPr="0032246B">
        <w:rPr>
          <w:sz w:val="24"/>
          <w:szCs w:val="24"/>
        </w:rPr>
        <w:t>Цель создания природного парка — сохранение типичных и уникальных природных комплексов Центральной Камчатки, защита их от антропогенного воздействия, сохранение и обеспечение непрерывного развития традиционных адаптивных форм природопользования, с</w:t>
      </w:r>
      <w:r w:rsidRPr="0032246B">
        <w:rPr>
          <w:sz w:val="24"/>
          <w:szCs w:val="24"/>
        </w:rPr>
        <w:t>о</w:t>
      </w:r>
      <w:r w:rsidRPr="0032246B">
        <w:rPr>
          <w:sz w:val="24"/>
          <w:szCs w:val="24"/>
        </w:rPr>
        <w:t>хранение и расширение рекреационных ресурсов территории парка.</w:t>
      </w:r>
    </w:p>
    <w:p w:rsidR="009C20B6" w:rsidRPr="0032246B" w:rsidRDefault="009C20B6" w:rsidP="009C20B6">
      <w:pPr>
        <w:pStyle w:val="af0"/>
        <w:rPr>
          <w:sz w:val="24"/>
          <w:szCs w:val="24"/>
        </w:rPr>
      </w:pPr>
      <w:r w:rsidRPr="0032246B">
        <w:rPr>
          <w:sz w:val="24"/>
          <w:szCs w:val="24"/>
        </w:rPr>
        <w:t>Спустя почти год после создания природного парка, но до включения его в Список о</w:t>
      </w:r>
      <w:r w:rsidRPr="0032246B">
        <w:rPr>
          <w:sz w:val="24"/>
          <w:szCs w:val="24"/>
        </w:rPr>
        <w:t>б</w:t>
      </w:r>
      <w:r w:rsidRPr="0032246B">
        <w:rPr>
          <w:sz w:val="24"/>
          <w:szCs w:val="24"/>
        </w:rPr>
        <w:t>ъектов Всемирного природного наследия вышло постановление главы администрации Камчат</w:t>
      </w:r>
      <w:r w:rsidRPr="0032246B">
        <w:rPr>
          <w:sz w:val="24"/>
          <w:szCs w:val="24"/>
        </w:rPr>
        <w:t>с</w:t>
      </w:r>
      <w:r w:rsidRPr="0032246B">
        <w:rPr>
          <w:sz w:val="24"/>
          <w:szCs w:val="24"/>
        </w:rPr>
        <w:t>кой области от 5.07.1996 № 186 «О внесении изменений и дополнений в постановление главы администрации Камчатской области от 18.08.1995 № 192 "О создании природного парка «Быс</w:t>
      </w:r>
      <w:r w:rsidRPr="0032246B">
        <w:rPr>
          <w:sz w:val="24"/>
          <w:szCs w:val="24"/>
        </w:rPr>
        <w:t>т</w:t>
      </w:r>
      <w:r w:rsidRPr="0032246B">
        <w:rPr>
          <w:sz w:val="24"/>
          <w:szCs w:val="24"/>
        </w:rPr>
        <w:t>ринский»"» была изменена южная граница парка с целью вывода за его пределы крупных ме</w:t>
      </w:r>
      <w:r w:rsidRPr="0032246B">
        <w:rPr>
          <w:sz w:val="24"/>
          <w:szCs w:val="24"/>
        </w:rPr>
        <w:t>с</w:t>
      </w:r>
      <w:r w:rsidRPr="0032246B">
        <w:rPr>
          <w:sz w:val="24"/>
          <w:szCs w:val="24"/>
        </w:rPr>
        <w:t>торождений: Агинского золоторудного месторождения и медно-никелевого месторождения Шануч, уточнена площадь парка (1 325 тыс. га вместо бывших 1 400 тыс. га) и утверждено в новой редакции положение о природном парке.</w:t>
      </w:r>
    </w:p>
    <w:p w:rsidR="009C20B6" w:rsidRPr="0032246B" w:rsidRDefault="009C20B6" w:rsidP="009C20B6">
      <w:pPr>
        <w:pStyle w:val="af0"/>
        <w:rPr>
          <w:sz w:val="24"/>
          <w:szCs w:val="24"/>
        </w:rPr>
      </w:pPr>
      <w:r w:rsidRPr="0032246B">
        <w:rPr>
          <w:sz w:val="24"/>
          <w:szCs w:val="24"/>
        </w:rPr>
        <w:t>Территория природного парка является самой большой из всех ООПТ Дальнего Вост</w:t>
      </w:r>
      <w:r w:rsidRPr="0032246B">
        <w:rPr>
          <w:sz w:val="24"/>
          <w:szCs w:val="24"/>
        </w:rPr>
        <w:t>о</w:t>
      </w:r>
      <w:r w:rsidRPr="0032246B">
        <w:rPr>
          <w:sz w:val="24"/>
          <w:szCs w:val="24"/>
        </w:rPr>
        <w:t>ка, располагается на Срединном, Козыревском и Быстринском хребтах и захватывает часть Центрально-Камчатской депрессии и Западно-Камчатской низменности.</w:t>
      </w:r>
    </w:p>
    <w:p w:rsidR="009C20B6" w:rsidRPr="0032246B" w:rsidRDefault="009C20B6" w:rsidP="009C20B6">
      <w:pPr>
        <w:pStyle w:val="af0"/>
        <w:rPr>
          <w:sz w:val="24"/>
          <w:szCs w:val="24"/>
        </w:rPr>
      </w:pPr>
      <w:r w:rsidRPr="0032246B">
        <w:rPr>
          <w:sz w:val="24"/>
          <w:szCs w:val="24"/>
        </w:rPr>
        <w:t>Природный парк «Быстринский» объединяет все виды зональной растительности Центральной Камчатки: альпийская тундра, луга, лиственные и хвойные леса, лесотундры. Т</w:t>
      </w:r>
      <w:r w:rsidRPr="0032246B">
        <w:rPr>
          <w:sz w:val="24"/>
          <w:szCs w:val="24"/>
        </w:rPr>
        <w:t>а</w:t>
      </w:r>
      <w:r w:rsidRPr="0032246B">
        <w:rPr>
          <w:sz w:val="24"/>
          <w:szCs w:val="24"/>
        </w:rPr>
        <w:t>ких хвойных лесов, как здесь, нет больше нигде на Камчатке, а Ичинский вулкан является с</w:t>
      </w:r>
      <w:r w:rsidRPr="0032246B">
        <w:rPr>
          <w:sz w:val="24"/>
          <w:szCs w:val="24"/>
        </w:rPr>
        <w:t>а</w:t>
      </w:r>
      <w:r w:rsidRPr="0032246B">
        <w:rPr>
          <w:sz w:val="24"/>
          <w:szCs w:val="24"/>
        </w:rPr>
        <w:t>мым высоким действующим вулканом Срединного хребта Камчатки. На всей территории им</w:t>
      </w:r>
      <w:r w:rsidRPr="0032246B">
        <w:rPr>
          <w:sz w:val="24"/>
          <w:szCs w:val="24"/>
        </w:rPr>
        <w:t>е</w:t>
      </w:r>
      <w:r w:rsidRPr="0032246B">
        <w:rPr>
          <w:sz w:val="24"/>
          <w:szCs w:val="24"/>
        </w:rPr>
        <w:t>ются оленьи пастбища.</w:t>
      </w:r>
    </w:p>
    <w:p w:rsidR="009C20B6" w:rsidRPr="0032246B" w:rsidRDefault="009C20B6" w:rsidP="009C20B6">
      <w:pPr>
        <w:pStyle w:val="af0"/>
        <w:rPr>
          <w:sz w:val="24"/>
          <w:szCs w:val="24"/>
        </w:rPr>
      </w:pPr>
      <w:r w:rsidRPr="0032246B">
        <w:rPr>
          <w:sz w:val="24"/>
          <w:szCs w:val="24"/>
        </w:rPr>
        <w:t>Территория природного парка является местом исторически компактного проживания эвенов, в границах парка ведут хозяйственную деятельность до 60 традиционных эвенских х</w:t>
      </w:r>
      <w:r w:rsidRPr="0032246B">
        <w:rPr>
          <w:sz w:val="24"/>
          <w:szCs w:val="24"/>
        </w:rPr>
        <w:t>о</w:t>
      </w:r>
      <w:r w:rsidRPr="0032246B">
        <w:rPr>
          <w:sz w:val="24"/>
          <w:szCs w:val="24"/>
        </w:rPr>
        <w:lastRenderedPageBreak/>
        <w:t>зяйств, относящихся к древней ительменской культуре. Рядом с с. Анавгай обнаружена неол</w:t>
      </w:r>
      <w:r w:rsidRPr="0032246B">
        <w:rPr>
          <w:sz w:val="24"/>
          <w:szCs w:val="24"/>
        </w:rPr>
        <w:t>и</w:t>
      </w:r>
      <w:r w:rsidRPr="0032246B">
        <w:rPr>
          <w:sz w:val="24"/>
          <w:szCs w:val="24"/>
        </w:rPr>
        <w:t>тическая стоянка человека, а на берегу одноименной реки расположен культурный этнограф</w:t>
      </w:r>
      <w:r w:rsidRPr="0032246B">
        <w:rPr>
          <w:sz w:val="24"/>
          <w:szCs w:val="24"/>
        </w:rPr>
        <w:t>и</w:t>
      </w:r>
      <w:r w:rsidRPr="0032246B">
        <w:rPr>
          <w:sz w:val="24"/>
          <w:szCs w:val="24"/>
        </w:rPr>
        <w:t>ческий комплекс «Мэнедек», где туристам демонстрируют традиционный быт, обряды, фоль</w:t>
      </w:r>
      <w:r w:rsidRPr="0032246B">
        <w:rPr>
          <w:sz w:val="24"/>
          <w:szCs w:val="24"/>
        </w:rPr>
        <w:t>к</w:t>
      </w:r>
      <w:r w:rsidRPr="0032246B">
        <w:rPr>
          <w:sz w:val="24"/>
          <w:szCs w:val="24"/>
        </w:rPr>
        <w:t>лор эвенов.</w:t>
      </w:r>
    </w:p>
    <w:p w:rsidR="009C20B6" w:rsidRPr="0032246B" w:rsidRDefault="009C20B6" w:rsidP="009C20B6">
      <w:pPr>
        <w:pStyle w:val="af0"/>
        <w:rPr>
          <w:sz w:val="24"/>
          <w:szCs w:val="24"/>
        </w:rPr>
      </w:pPr>
      <w:r w:rsidRPr="0032246B">
        <w:rPr>
          <w:sz w:val="24"/>
          <w:szCs w:val="24"/>
        </w:rPr>
        <w:t>С 1990 г. на территории парка «Быстринский» ежегодно проходит гонка на собачьих упряжках «Берингия», которая стартует вс. Эссо и имеет большое значение для развития здесь зимнего туризма.</w:t>
      </w:r>
    </w:p>
    <w:p w:rsidR="009C20B6" w:rsidRPr="0032246B" w:rsidRDefault="009C20B6" w:rsidP="009C20B6">
      <w:pPr>
        <w:pStyle w:val="af0"/>
        <w:rPr>
          <w:sz w:val="24"/>
          <w:szCs w:val="24"/>
        </w:rPr>
      </w:pPr>
      <w:r w:rsidRPr="0032246B">
        <w:rPr>
          <w:sz w:val="24"/>
          <w:szCs w:val="24"/>
        </w:rPr>
        <w:t>Режим особой охраны и природопользования природного парка установлен Положен</w:t>
      </w:r>
      <w:r w:rsidRPr="0032246B">
        <w:rPr>
          <w:sz w:val="24"/>
          <w:szCs w:val="24"/>
        </w:rPr>
        <w:t>и</w:t>
      </w:r>
      <w:r w:rsidRPr="0032246B">
        <w:rPr>
          <w:sz w:val="24"/>
          <w:szCs w:val="24"/>
        </w:rPr>
        <w:t>ем о природном парке «Вулканы Камчатки»</w:t>
      </w:r>
    </w:p>
    <w:p w:rsidR="009C20B6" w:rsidRPr="0032246B" w:rsidRDefault="009C20B6" w:rsidP="009C20B6">
      <w:pPr>
        <w:pStyle w:val="af0"/>
        <w:rPr>
          <w:sz w:val="24"/>
          <w:szCs w:val="24"/>
        </w:rPr>
      </w:pPr>
      <w:r w:rsidRPr="0032246B">
        <w:rPr>
          <w:sz w:val="24"/>
          <w:szCs w:val="24"/>
        </w:rPr>
        <w:t>На территории Природного парка устанавливается дифференцирова</w:t>
      </w:r>
      <w:r w:rsidRPr="0032246B">
        <w:rPr>
          <w:sz w:val="24"/>
          <w:szCs w:val="24"/>
        </w:rPr>
        <w:t>н</w:t>
      </w:r>
      <w:r w:rsidRPr="0032246B">
        <w:rPr>
          <w:sz w:val="24"/>
          <w:szCs w:val="24"/>
        </w:rPr>
        <w:t>ный режим особой охраны и природопользования в зависимости от экологической и рекреационной ценности пр</w:t>
      </w:r>
      <w:r w:rsidRPr="0032246B">
        <w:rPr>
          <w:sz w:val="24"/>
          <w:szCs w:val="24"/>
        </w:rPr>
        <w:t>и</w:t>
      </w:r>
      <w:r w:rsidRPr="0032246B">
        <w:rPr>
          <w:sz w:val="24"/>
          <w:szCs w:val="24"/>
        </w:rPr>
        <w:t>родных участков с учетом целей и задач функционирования Природного парка, а также прир</w:t>
      </w:r>
      <w:r w:rsidRPr="0032246B">
        <w:rPr>
          <w:sz w:val="24"/>
          <w:szCs w:val="24"/>
        </w:rPr>
        <w:t>о</w:t>
      </w:r>
      <w:r w:rsidRPr="0032246B">
        <w:rPr>
          <w:sz w:val="24"/>
          <w:szCs w:val="24"/>
        </w:rPr>
        <w:t>дных, историко-культурных, хозяйственных и иных особенн</w:t>
      </w:r>
      <w:r w:rsidRPr="0032246B">
        <w:rPr>
          <w:sz w:val="24"/>
          <w:szCs w:val="24"/>
        </w:rPr>
        <w:t>о</w:t>
      </w:r>
      <w:r w:rsidRPr="0032246B">
        <w:rPr>
          <w:sz w:val="24"/>
          <w:szCs w:val="24"/>
        </w:rPr>
        <w:t xml:space="preserve">стей. </w:t>
      </w:r>
    </w:p>
    <w:p w:rsidR="009C20B6" w:rsidRPr="0032246B" w:rsidRDefault="009C20B6" w:rsidP="009C20B6">
      <w:pPr>
        <w:pStyle w:val="af0"/>
        <w:rPr>
          <w:sz w:val="24"/>
          <w:szCs w:val="24"/>
        </w:rPr>
      </w:pPr>
      <w:r w:rsidRPr="0032246B">
        <w:rPr>
          <w:sz w:val="24"/>
          <w:szCs w:val="24"/>
        </w:rPr>
        <w:t>Исходя из ценности природных объектов, на территории Природного парка выделяю</w:t>
      </w:r>
      <w:r w:rsidRPr="0032246B">
        <w:rPr>
          <w:sz w:val="24"/>
          <w:szCs w:val="24"/>
        </w:rPr>
        <w:t>т</w:t>
      </w:r>
      <w:r w:rsidRPr="0032246B">
        <w:rPr>
          <w:sz w:val="24"/>
          <w:szCs w:val="24"/>
        </w:rPr>
        <w:t>ся следующие функционал</w:t>
      </w:r>
      <w:r w:rsidRPr="0032246B">
        <w:rPr>
          <w:sz w:val="24"/>
          <w:szCs w:val="24"/>
        </w:rPr>
        <w:t>ь</w:t>
      </w:r>
      <w:r w:rsidRPr="0032246B">
        <w:rPr>
          <w:sz w:val="24"/>
          <w:szCs w:val="24"/>
        </w:rPr>
        <w:t>ные зоны:</w:t>
      </w:r>
    </w:p>
    <w:p w:rsidR="009C20B6" w:rsidRPr="0032246B" w:rsidRDefault="009C20B6" w:rsidP="009C20B6">
      <w:pPr>
        <w:pStyle w:val="af0"/>
        <w:rPr>
          <w:sz w:val="24"/>
          <w:szCs w:val="24"/>
        </w:rPr>
      </w:pPr>
      <w:r w:rsidRPr="0032246B">
        <w:rPr>
          <w:sz w:val="24"/>
          <w:szCs w:val="24"/>
        </w:rPr>
        <w:t>1) зона особой охраны, предназначенная для сохранения и (или) восстановления пре</w:t>
      </w:r>
      <w:r w:rsidRPr="0032246B">
        <w:rPr>
          <w:sz w:val="24"/>
          <w:szCs w:val="24"/>
        </w:rPr>
        <w:t>д</w:t>
      </w:r>
      <w:r w:rsidRPr="0032246B">
        <w:rPr>
          <w:sz w:val="24"/>
          <w:szCs w:val="24"/>
        </w:rPr>
        <w:t>ставляющих особую ценность естественных природных ландшафтов, редких и исчезающих в</w:t>
      </w:r>
      <w:r w:rsidRPr="0032246B">
        <w:rPr>
          <w:sz w:val="24"/>
          <w:szCs w:val="24"/>
        </w:rPr>
        <w:t>и</w:t>
      </w:r>
      <w:r w:rsidRPr="0032246B">
        <w:rPr>
          <w:sz w:val="24"/>
          <w:szCs w:val="24"/>
        </w:rPr>
        <w:t>дов растений или животных, других объектов ж</w:t>
      </w:r>
      <w:r w:rsidRPr="0032246B">
        <w:rPr>
          <w:sz w:val="24"/>
          <w:szCs w:val="24"/>
        </w:rPr>
        <w:t>и</w:t>
      </w:r>
      <w:r w:rsidRPr="0032246B">
        <w:rPr>
          <w:sz w:val="24"/>
          <w:szCs w:val="24"/>
        </w:rPr>
        <w:t>вой и неживой природы, в пределах которой ограничено любое использование территории, допускается только ведение научных работ и строго регулируемое  посещение;</w:t>
      </w:r>
    </w:p>
    <w:p w:rsidR="009C20B6" w:rsidRPr="0032246B" w:rsidRDefault="009C20B6" w:rsidP="009C20B6">
      <w:pPr>
        <w:pStyle w:val="af0"/>
        <w:rPr>
          <w:sz w:val="24"/>
          <w:szCs w:val="24"/>
        </w:rPr>
      </w:pPr>
      <w:r w:rsidRPr="0032246B">
        <w:rPr>
          <w:sz w:val="24"/>
          <w:szCs w:val="24"/>
        </w:rPr>
        <w:t>2) зона округа горно-санитарной охраны, устанавливаемая для областей питания и ра</w:t>
      </w:r>
      <w:r w:rsidRPr="0032246B">
        <w:rPr>
          <w:sz w:val="24"/>
          <w:szCs w:val="24"/>
        </w:rPr>
        <w:t>з</w:t>
      </w:r>
      <w:r w:rsidRPr="0032246B">
        <w:rPr>
          <w:sz w:val="24"/>
          <w:szCs w:val="24"/>
        </w:rPr>
        <w:t>грузки месторождений термальных и минеральных вод с целью их защиты от неблагоприятного воздействия, в пределах которой ограничено хозяйственное использование, связанное с загря</w:t>
      </w:r>
      <w:r w:rsidRPr="0032246B">
        <w:rPr>
          <w:sz w:val="24"/>
          <w:szCs w:val="24"/>
        </w:rPr>
        <w:t>з</w:t>
      </w:r>
      <w:r w:rsidRPr="0032246B">
        <w:rPr>
          <w:sz w:val="24"/>
          <w:szCs w:val="24"/>
        </w:rPr>
        <w:t>нением и истощением данного бальнеологического ресурса;</w:t>
      </w:r>
    </w:p>
    <w:p w:rsidR="009C20B6" w:rsidRPr="0032246B" w:rsidRDefault="009C20B6" w:rsidP="009C20B6">
      <w:pPr>
        <w:pStyle w:val="af0"/>
        <w:rPr>
          <w:sz w:val="24"/>
          <w:szCs w:val="24"/>
        </w:rPr>
      </w:pPr>
      <w:r w:rsidRPr="0032246B">
        <w:rPr>
          <w:sz w:val="24"/>
          <w:szCs w:val="24"/>
        </w:rPr>
        <w:t>3) зона рекреационного использования, предназначенная для организации отдыха в природных условиях, спортивной и любительской охоты и рыболо</w:t>
      </w:r>
      <w:r w:rsidRPr="0032246B">
        <w:rPr>
          <w:sz w:val="24"/>
          <w:szCs w:val="24"/>
        </w:rPr>
        <w:t>в</w:t>
      </w:r>
      <w:r w:rsidRPr="0032246B">
        <w:rPr>
          <w:sz w:val="24"/>
          <w:szCs w:val="24"/>
        </w:rPr>
        <w:t>ства, где также допускается ведение регулируемого природопользования на охотничье-промысловых участках с соблюд</w:t>
      </w:r>
      <w:r w:rsidRPr="0032246B">
        <w:rPr>
          <w:sz w:val="24"/>
          <w:szCs w:val="24"/>
        </w:rPr>
        <w:t>е</w:t>
      </w:r>
      <w:r w:rsidRPr="0032246B">
        <w:rPr>
          <w:sz w:val="24"/>
          <w:szCs w:val="24"/>
        </w:rPr>
        <w:t>нием режима охраны природных комплексов и объектов Пр</w:t>
      </w:r>
      <w:r w:rsidRPr="0032246B">
        <w:rPr>
          <w:sz w:val="24"/>
          <w:szCs w:val="24"/>
        </w:rPr>
        <w:t>и</w:t>
      </w:r>
      <w:r w:rsidRPr="0032246B">
        <w:rPr>
          <w:sz w:val="24"/>
          <w:szCs w:val="24"/>
        </w:rPr>
        <w:t>родного парка;</w:t>
      </w:r>
    </w:p>
    <w:p w:rsidR="009C20B6" w:rsidRPr="0032246B" w:rsidRDefault="009C20B6" w:rsidP="009C20B6">
      <w:pPr>
        <w:pStyle w:val="af0"/>
        <w:rPr>
          <w:sz w:val="24"/>
          <w:szCs w:val="24"/>
        </w:rPr>
      </w:pPr>
      <w:r w:rsidRPr="0032246B">
        <w:rPr>
          <w:sz w:val="24"/>
          <w:szCs w:val="24"/>
        </w:rPr>
        <w:t>4) зона обслуживания посетителей, предназначенная для размещения мест ночлега, п</w:t>
      </w:r>
      <w:r w:rsidRPr="0032246B">
        <w:rPr>
          <w:sz w:val="24"/>
          <w:szCs w:val="24"/>
        </w:rPr>
        <w:t>а</w:t>
      </w:r>
      <w:r w:rsidRPr="0032246B">
        <w:rPr>
          <w:sz w:val="24"/>
          <w:szCs w:val="24"/>
        </w:rPr>
        <w:t>латочных лагерей и иных объектов туристского сервиса, культурного, бытового и информац</w:t>
      </w:r>
      <w:r w:rsidRPr="0032246B">
        <w:rPr>
          <w:sz w:val="24"/>
          <w:szCs w:val="24"/>
        </w:rPr>
        <w:t>и</w:t>
      </w:r>
      <w:r w:rsidRPr="0032246B">
        <w:rPr>
          <w:sz w:val="24"/>
          <w:szCs w:val="24"/>
        </w:rPr>
        <w:t>онного обслуживания посетителей;</w:t>
      </w:r>
    </w:p>
    <w:p w:rsidR="009C20B6" w:rsidRPr="0032246B" w:rsidRDefault="009C20B6" w:rsidP="009C20B6">
      <w:pPr>
        <w:pStyle w:val="af0"/>
        <w:rPr>
          <w:sz w:val="24"/>
          <w:szCs w:val="24"/>
        </w:rPr>
      </w:pPr>
      <w:r w:rsidRPr="0032246B">
        <w:rPr>
          <w:sz w:val="24"/>
          <w:szCs w:val="24"/>
        </w:rPr>
        <w:t>5) зона хозяйственного назначения, в пределах которой осуществляется х</w:t>
      </w:r>
      <w:r w:rsidRPr="0032246B">
        <w:rPr>
          <w:sz w:val="24"/>
          <w:szCs w:val="24"/>
        </w:rPr>
        <w:t>о</w:t>
      </w:r>
      <w:r w:rsidRPr="0032246B">
        <w:rPr>
          <w:sz w:val="24"/>
          <w:szCs w:val="24"/>
        </w:rPr>
        <w:t xml:space="preserve">зяйственная деятельность, необходимая для обеспечения функционирования Природного парка, а также для </w:t>
      </w:r>
      <w:r w:rsidRPr="0032246B">
        <w:rPr>
          <w:sz w:val="24"/>
          <w:szCs w:val="24"/>
        </w:rPr>
        <w:lastRenderedPageBreak/>
        <w:t>ведения местными жителями устоявшихся видов хозяйствования и регулируемого природоп</w:t>
      </w:r>
      <w:r w:rsidRPr="0032246B">
        <w:rPr>
          <w:sz w:val="24"/>
          <w:szCs w:val="24"/>
        </w:rPr>
        <w:t>о</w:t>
      </w:r>
      <w:r w:rsidRPr="0032246B">
        <w:rPr>
          <w:sz w:val="24"/>
          <w:szCs w:val="24"/>
        </w:rPr>
        <w:t>льзования с соблюдением установленн</w:t>
      </w:r>
      <w:r w:rsidRPr="0032246B">
        <w:rPr>
          <w:sz w:val="24"/>
          <w:szCs w:val="24"/>
        </w:rPr>
        <w:t>о</w:t>
      </w:r>
      <w:r w:rsidRPr="0032246B">
        <w:rPr>
          <w:sz w:val="24"/>
          <w:szCs w:val="24"/>
        </w:rPr>
        <w:t>го режима охраны Природного парка;</w:t>
      </w:r>
    </w:p>
    <w:p w:rsidR="009C20B6" w:rsidRPr="0032246B" w:rsidRDefault="009C20B6" w:rsidP="009C20B6">
      <w:pPr>
        <w:pStyle w:val="af0"/>
        <w:rPr>
          <w:sz w:val="24"/>
          <w:szCs w:val="24"/>
        </w:rPr>
      </w:pPr>
      <w:r w:rsidRPr="0032246B">
        <w:rPr>
          <w:sz w:val="24"/>
          <w:szCs w:val="24"/>
        </w:rPr>
        <w:t>6) зона охраны историко-культурных комплексов, предназначенная для сохранения и изучения памятников археологии, истории и культуры, где допускается ограниченная рекре</w:t>
      </w:r>
      <w:r w:rsidRPr="0032246B">
        <w:rPr>
          <w:sz w:val="24"/>
          <w:szCs w:val="24"/>
        </w:rPr>
        <w:t>а</w:t>
      </w:r>
      <w:r w:rsidRPr="0032246B">
        <w:rPr>
          <w:sz w:val="24"/>
          <w:szCs w:val="24"/>
        </w:rPr>
        <w:t>ционная деятельность по разрешению дирекции У</w:t>
      </w:r>
      <w:r w:rsidRPr="0032246B">
        <w:rPr>
          <w:sz w:val="24"/>
          <w:szCs w:val="24"/>
        </w:rPr>
        <w:t>ч</w:t>
      </w:r>
      <w:r w:rsidRPr="0032246B">
        <w:rPr>
          <w:sz w:val="24"/>
          <w:szCs w:val="24"/>
        </w:rPr>
        <w:t>реждения, а также проведение специальных работ и археологических исследований при наличии соответствующих разрешений, выдава</w:t>
      </w:r>
      <w:r w:rsidRPr="0032246B">
        <w:rPr>
          <w:sz w:val="24"/>
          <w:szCs w:val="24"/>
        </w:rPr>
        <w:t>е</w:t>
      </w:r>
      <w:r w:rsidRPr="0032246B">
        <w:rPr>
          <w:sz w:val="24"/>
          <w:szCs w:val="24"/>
        </w:rPr>
        <w:t>мых государственным органом охраны памятников истории и культуры в порядке, определе</w:t>
      </w:r>
      <w:r w:rsidRPr="0032246B">
        <w:rPr>
          <w:sz w:val="24"/>
          <w:szCs w:val="24"/>
        </w:rPr>
        <w:t>н</w:t>
      </w:r>
      <w:r w:rsidRPr="0032246B">
        <w:rPr>
          <w:sz w:val="24"/>
          <w:szCs w:val="24"/>
        </w:rPr>
        <w:t>ном законодательством Ро</w:t>
      </w:r>
      <w:r w:rsidRPr="0032246B">
        <w:rPr>
          <w:sz w:val="24"/>
          <w:szCs w:val="24"/>
        </w:rPr>
        <w:t>с</w:t>
      </w:r>
      <w:r w:rsidRPr="0032246B">
        <w:rPr>
          <w:sz w:val="24"/>
          <w:szCs w:val="24"/>
        </w:rPr>
        <w:t>сийской Федерации.</w:t>
      </w:r>
    </w:p>
    <w:p w:rsidR="009C20B6" w:rsidRPr="0032246B" w:rsidRDefault="009C20B6" w:rsidP="009C20B6">
      <w:pPr>
        <w:pStyle w:val="af0"/>
        <w:rPr>
          <w:sz w:val="24"/>
          <w:szCs w:val="24"/>
        </w:rPr>
      </w:pPr>
      <w:r w:rsidRPr="0032246B">
        <w:rPr>
          <w:sz w:val="24"/>
          <w:szCs w:val="24"/>
        </w:rPr>
        <w:t>7) зона традиционного природопользования, где осуществляется хозяйс</w:t>
      </w:r>
      <w:r w:rsidRPr="0032246B">
        <w:rPr>
          <w:sz w:val="24"/>
          <w:szCs w:val="24"/>
        </w:rPr>
        <w:t>т</w:t>
      </w:r>
      <w:r w:rsidRPr="0032246B">
        <w:rPr>
          <w:sz w:val="24"/>
          <w:szCs w:val="24"/>
        </w:rPr>
        <w:t>венная и иная деятельность, связанная с традиционным природопользованием коренных малочисленных н</w:t>
      </w:r>
      <w:r w:rsidRPr="0032246B">
        <w:rPr>
          <w:sz w:val="24"/>
          <w:szCs w:val="24"/>
        </w:rPr>
        <w:t>а</w:t>
      </w:r>
      <w:r w:rsidRPr="0032246B">
        <w:rPr>
          <w:sz w:val="24"/>
          <w:szCs w:val="24"/>
        </w:rPr>
        <w:t>родов Севера, Сибири и Дальнего Востока, проживающими на территории Ка</w:t>
      </w:r>
      <w:r w:rsidRPr="0032246B">
        <w:rPr>
          <w:sz w:val="24"/>
          <w:szCs w:val="24"/>
        </w:rPr>
        <w:t>м</w:t>
      </w:r>
      <w:r w:rsidRPr="0032246B">
        <w:rPr>
          <w:sz w:val="24"/>
          <w:szCs w:val="24"/>
        </w:rPr>
        <w:t>чатского края;</w:t>
      </w:r>
    </w:p>
    <w:p w:rsidR="009C20B6" w:rsidRPr="0032246B" w:rsidRDefault="009C20B6" w:rsidP="009C20B6">
      <w:pPr>
        <w:pStyle w:val="af0"/>
        <w:rPr>
          <w:sz w:val="24"/>
          <w:szCs w:val="24"/>
        </w:rPr>
      </w:pPr>
      <w:r w:rsidRPr="0032246B">
        <w:rPr>
          <w:sz w:val="24"/>
          <w:szCs w:val="24"/>
        </w:rPr>
        <w:t>8) зона с месторождениями и проявлениями полезных ископаемых, где допускается проведение работ, связанных с геологическим изучением недр и разведкой полезных ископа</w:t>
      </w:r>
      <w:r w:rsidRPr="0032246B">
        <w:rPr>
          <w:sz w:val="24"/>
          <w:szCs w:val="24"/>
        </w:rPr>
        <w:t>е</w:t>
      </w:r>
      <w:r w:rsidRPr="0032246B">
        <w:rPr>
          <w:sz w:val="24"/>
          <w:szCs w:val="24"/>
        </w:rPr>
        <w:t>мых, при соблюдении особенностей установленного режима особой охраны  Природного парка и по согласованию с Министерством природных ресурсов Камчатского края. Проектная док</w:t>
      </w:r>
      <w:r w:rsidRPr="0032246B">
        <w:rPr>
          <w:sz w:val="24"/>
          <w:szCs w:val="24"/>
        </w:rPr>
        <w:t>у</w:t>
      </w:r>
      <w:r w:rsidRPr="0032246B">
        <w:rPr>
          <w:sz w:val="24"/>
          <w:szCs w:val="24"/>
        </w:rPr>
        <w:t>ментация этих работ (с указанными способами, методами и сроками проведения) подлежит г</w:t>
      </w:r>
      <w:r w:rsidRPr="0032246B">
        <w:rPr>
          <w:sz w:val="24"/>
          <w:szCs w:val="24"/>
        </w:rPr>
        <w:t>о</w:t>
      </w:r>
      <w:r w:rsidRPr="0032246B">
        <w:rPr>
          <w:sz w:val="24"/>
          <w:szCs w:val="24"/>
        </w:rPr>
        <w:t>сударственной  экологической экспертизе в соответствии с законодательством Российской Ф</w:t>
      </w:r>
      <w:r w:rsidRPr="0032246B">
        <w:rPr>
          <w:sz w:val="24"/>
          <w:szCs w:val="24"/>
        </w:rPr>
        <w:t>е</w:t>
      </w:r>
      <w:r w:rsidRPr="0032246B">
        <w:rPr>
          <w:sz w:val="24"/>
          <w:szCs w:val="24"/>
        </w:rPr>
        <w:t>дерации и Ка</w:t>
      </w:r>
      <w:r w:rsidRPr="0032246B">
        <w:rPr>
          <w:sz w:val="24"/>
          <w:szCs w:val="24"/>
        </w:rPr>
        <w:t>м</w:t>
      </w:r>
      <w:r w:rsidRPr="0032246B">
        <w:rPr>
          <w:sz w:val="24"/>
          <w:szCs w:val="24"/>
        </w:rPr>
        <w:t>чатского края.</w:t>
      </w:r>
    </w:p>
    <w:p w:rsidR="009C20B6" w:rsidRPr="0032246B" w:rsidRDefault="009C20B6" w:rsidP="009C20B6">
      <w:pPr>
        <w:pStyle w:val="af0"/>
        <w:rPr>
          <w:sz w:val="24"/>
          <w:szCs w:val="24"/>
        </w:rPr>
      </w:pPr>
      <w:r w:rsidRPr="0032246B">
        <w:rPr>
          <w:sz w:val="24"/>
          <w:szCs w:val="24"/>
        </w:rPr>
        <w:t>Границы функциональных зон устанавливаются на основании  проекта развития и пл</w:t>
      </w:r>
      <w:r w:rsidRPr="0032246B">
        <w:rPr>
          <w:sz w:val="24"/>
          <w:szCs w:val="24"/>
        </w:rPr>
        <w:t>а</w:t>
      </w:r>
      <w:r w:rsidRPr="0032246B">
        <w:rPr>
          <w:sz w:val="24"/>
          <w:szCs w:val="24"/>
        </w:rPr>
        <w:t>нировки природного парка, могут меняться в процессе ра</w:t>
      </w:r>
      <w:r w:rsidRPr="0032246B">
        <w:rPr>
          <w:sz w:val="24"/>
          <w:szCs w:val="24"/>
        </w:rPr>
        <w:t>з</w:t>
      </w:r>
      <w:r w:rsidRPr="0032246B">
        <w:rPr>
          <w:sz w:val="24"/>
          <w:szCs w:val="24"/>
        </w:rPr>
        <w:t>вития его инфраструктуры или при необходимости ужесточения режима особой охраны пр</w:t>
      </w:r>
      <w:r w:rsidRPr="0032246B">
        <w:rPr>
          <w:sz w:val="24"/>
          <w:szCs w:val="24"/>
        </w:rPr>
        <w:t>и</w:t>
      </w:r>
      <w:r w:rsidRPr="0032246B">
        <w:rPr>
          <w:sz w:val="24"/>
          <w:szCs w:val="24"/>
        </w:rPr>
        <w:t xml:space="preserve">родных объектов. </w:t>
      </w:r>
    </w:p>
    <w:p w:rsidR="009C20B6" w:rsidRPr="0032246B" w:rsidRDefault="009C20B6" w:rsidP="009C20B6">
      <w:pPr>
        <w:pStyle w:val="af0"/>
        <w:rPr>
          <w:sz w:val="24"/>
          <w:szCs w:val="24"/>
        </w:rPr>
      </w:pPr>
      <w:r w:rsidRPr="0032246B">
        <w:rPr>
          <w:sz w:val="24"/>
          <w:szCs w:val="24"/>
        </w:rPr>
        <w:t>По официальной информации КГБУ «Природный парк «Вулканы камчатки» (Прил</w:t>
      </w:r>
      <w:r w:rsidRPr="0032246B">
        <w:rPr>
          <w:sz w:val="24"/>
          <w:szCs w:val="24"/>
        </w:rPr>
        <w:t>о</w:t>
      </w:r>
      <w:r w:rsidRPr="0032246B">
        <w:rPr>
          <w:sz w:val="24"/>
          <w:szCs w:val="24"/>
        </w:rPr>
        <w:t xml:space="preserve">жение В), </w:t>
      </w:r>
      <w:r w:rsidRPr="0032246B">
        <w:rPr>
          <w:b/>
          <w:i/>
          <w:sz w:val="24"/>
          <w:szCs w:val="24"/>
        </w:rPr>
        <w:t>функциональное зонирование территории природного парка «Быстринский» не утверждено. Министерством природных ресурсов и экологии Камчатского Края разраб</w:t>
      </w:r>
      <w:r w:rsidRPr="0032246B">
        <w:rPr>
          <w:b/>
          <w:i/>
          <w:sz w:val="24"/>
          <w:szCs w:val="24"/>
        </w:rPr>
        <w:t>а</w:t>
      </w:r>
      <w:r w:rsidRPr="0032246B">
        <w:rPr>
          <w:b/>
          <w:i/>
          <w:sz w:val="24"/>
          <w:szCs w:val="24"/>
        </w:rPr>
        <w:t>тывается проект Положения о природном парке «вулканы Камчатки» в составе 4-х кла</w:t>
      </w:r>
      <w:r w:rsidRPr="0032246B">
        <w:rPr>
          <w:b/>
          <w:i/>
          <w:sz w:val="24"/>
          <w:szCs w:val="24"/>
        </w:rPr>
        <w:t>с</w:t>
      </w:r>
      <w:r w:rsidRPr="0032246B">
        <w:rPr>
          <w:b/>
          <w:i/>
          <w:sz w:val="24"/>
          <w:szCs w:val="24"/>
        </w:rPr>
        <w:t>терных участков, в том числе кластера «Быстринский», для которого участок проект</w:t>
      </w:r>
      <w:r w:rsidRPr="0032246B">
        <w:rPr>
          <w:b/>
          <w:i/>
          <w:sz w:val="24"/>
          <w:szCs w:val="24"/>
        </w:rPr>
        <w:t>и</w:t>
      </w:r>
      <w:r w:rsidRPr="0032246B">
        <w:rPr>
          <w:b/>
          <w:i/>
          <w:sz w:val="24"/>
          <w:szCs w:val="24"/>
        </w:rPr>
        <w:t>руемого автозимника продленного действия с.Анавгай-п.Палана предполагается опред</w:t>
      </w:r>
      <w:r w:rsidRPr="0032246B">
        <w:rPr>
          <w:b/>
          <w:i/>
          <w:sz w:val="24"/>
          <w:szCs w:val="24"/>
        </w:rPr>
        <w:t>е</w:t>
      </w:r>
      <w:r w:rsidRPr="0032246B">
        <w:rPr>
          <w:b/>
          <w:i/>
          <w:sz w:val="24"/>
          <w:szCs w:val="24"/>
        </w:rPr>
        <w:t>лить в зону хозяйственного назначения и расположения линейных объектов (сооружений</w:t>
      </w:r>
      <w:r w:rsidRPr="0032246B">
        <w:rPr>
          <w:sz w:val="24"/>
          <w:szCs w:val="24"/>
        </w:rPr>
        <w:t>).</w:t>
      </w:r>
    </w:p>
    <w:p w:rsidR="009C20B6" w:rsidRPr="0032246B" w:rsidRDefault="009C20B6" w:rsidP="009C20B6">
      <w:pPr>
        <w:pStyle w:val="af0"/>
        <w:rPr>
          <w:sz w:val="24"/>
          <w:szCs w:val="24"/>
        </w:rPr>
      </w:pPr>
      <w:r w:rsidRPr="0032246B">
        <w:rPr>
          <w:sz w:val="24"/>
          <w:szCs w:val="24"/>
        </w:rPr>
        <w:t>В природном парке «Быстринский» разрешается свободное посещение гражданами с целью отдыха и коммерческими туристическими группами — с разрешения, выдаваемого в КГБУ «Природный парк "Вулканы Камчатки"» или в офисе парка в с. Эссо. На территории природного парка разрешена охота на охотничьи виды животных по разрешениям (лицензиям), за исключением территории заказника «Ичинский», а также промысловая лицензионная рыба</w:t>
      </w:r>
      <w:r w:rsidRPr="0032246B">
        <w:rPr>
          <w:sz w:val="24"/>
          <w:szCs w:val="24"/>
        </w:rPr>
        <w:t>л</w:t>
      </w:r>
      <w:r w:rsidRPr="0032246B">
        <w:rPr>
          <w:sz w:val="24"/>
          <w:szCs w:val="24"/>
        </w:rPr>
        <w:t>ка на рыбохозяйственных участках.</w:t>
      </w:r>
    </w:p>
    <w:p w:rsidR="009C20B6" w:rsidRPr="0032246B" w:rsidRDefault="009C20B6" w:rsidP="009C20B6">
      <w:pPr>
        <w:pStyle w:val="af0"/>
        <w:rPr>
          <w:sz w:val="24"/>
          <w:szCs w:val="24"/>
        </w:rPr>
      </w:pPr>
      <w:r w:rsidRPr="0032246B">
        <w:rPr>
          <w:sz w:val="24"/>
          <w:szCs w:val="24"/>
        </w:rPr>
        <w:lastRenderedPageBreak/>
        <w:t>Курирующая организация - Краевое государственное бюджетное учреждение «Прир</w:t>
      </w:r>
      <w:r w:rsidRPr="0032246B">
        <w:rPr>
          <w:sz w:val="24"/>
          <w:szCs w:val="24"/>
        </w:rPr>
        <w:t>о</w:t>
      </w:r>
      <w:r w:rsidRPr="0032246B">
        <w:rPr>
          <w:sz w:val="24"/>
          <w:szCs w:val="24"/>
        </w:rPr>
        <w:t xml:space="preserve">дный парк "Вулканы Камчатки"». 684000, Россия, Камчатский край, г. Елизово, ул. Завойко, 33. Тел.: 8 (415-31) 7-24-00, факс: 8 (415-31) 7-39-41, e-mail: </w:t>
      </w:r>
      <w:hyperlink r:id="rId30" w:history="1">
        <w:r w:rsidRPr="0032246B">
          <w:rPr>
            <w:rStyle w:val="af7"/>
            <w:color w:val="auto"/>
            <w:sz w:val="24"/>
            <w:szCs w:val="24"/>
          </w:rPr>
          <w:t>park@mail.kamchatka.ru</w:t>
        </w:r>
      </w:hyperlink>
    </w:p>
    <w:p w:rsidR="009C20B6" w:rsidRPr="0032246B" w:rsidRDefault="00DB33BB" w:rsidP="009C20B6">
      <w:pPr>
        <w:pStyle w:val="33"/>
        <w:tabs>
          <w:tab w:val="num" w:pos="1080"/>
        </w:tabs>
        <w:ind w:left="1080" w:hanging="1080"/>
        <w:rPr>
          <w:lang w:val="ru-RU"/>
        </w:rPr>
      </w:pPr>
      <w:bookmarkStart w:id="74" w:name="_Toc435179785"/>
      <w:r w:rsidRPr="0032246B">
        <w:rPr>
          <w:lang w:val="ru-RU"/>
        </w:rPr>
        <w:t xml:space="preserve">3.10.4 </w:t>
      </w:r>
      <w:r w:rsidR="009C20B6" w:rsidRPr="0032246B">
        <w:rPr>
          <w:lang w:val="ru-RU"/>
        </w:rPr>
        <w:t>Сведения о территориях объектов культурного наследия</w:t>
      </w:r>
      <w:bookmarkEnd w:id="74"/>
    </w:p>
    <w:p w:rsidR="009C20B6" w:rsidRPr="0032246B" w:rsidRDefault="009C20B6" w:rsidP="009C20B6">
      <w:pPr>
        <w:pStyle w:val="af0"/>
        <w:rPr>
          <w:sz w:val="24"/>
          <w:szCs w:val="24"/>
        </w:rPr>
      </w:pPr>
      <w:r w:rsidRPr="0032246B">
        <w:rPr>
          <w:sz w:val="24"/>
          <w:szCs w:val="24"/>
        </w:rPr>
        <w:t>Учет объектов культурного наследия осуществляется в целях обеспечения сохранности объектов культурного наследия (памятников истории и культуры) народов Российской Федер</w:t>
      </w:r>
      <w:r w:rsidRPr="0032246B">
        <w:rPr>
          <w:sz w:val="24"/>
          <w:szCs w:val="24"/>
        </w:rPr>
        <w:t>а</w:t>
      </w:r>
      <w:r w:rsidRPr="0032246B">
        <w:rPr>
          <w:sz w:val="24"/>
          <w:szCs w:val="24"/>
        </w:rPr>
        <w:t>ции в интересах настоящего и будущего поколений многонационального народа Российской Федерации, с учетом положений  Федерального закона от 25 июня 2002 г. N 73-ФЗ "Об объе</w:t>
      </w:r>
      <w:r w:rsidRPr="0032246B">
        <w:rPr>
          <w:sz w:val="24"/>
          <w:szCs w:val="24"/>
        </w:rPr>
        <w:t>к</w:t>
      </w:r>
      <w:r w:rsidRPr="0032246B">
        <w:rPr>
          <w:sz w:val="24"/>
          <w:szCs w:val="24"/>
        </w:rPr>
        <w:t>тах культурного наследия (памятниках истории и культуры) народов Российской Федерации" (далее - Федеральный закон №73-ФЗ).</w:t>
      </w:r>
    </w:p>
    <w:p w:rsidR="009C20B6" w:rsidRPr="0032246B" w:rsidRDefault="009C20B6" w:rsidP="009C20B6">
      <w:pPr>
        <w:pStyle w:val="af0"/>
        <w:rPr>
          <w:sz w:val="24"/>
          <w:szCs w:val="24"/>
        </w:rPr>
      </w:pPr>
      <w:r w:rsidRPr="0032246B">
        <w:rPr>
          <w:sz w:val="24"/>
          <w:szCs w:val="24"/>
        </w:rPr>
        <w:t>По данным Департамента управления имуществом и инвестиционной политики Ми</w:t>
      </w:r>
      <w:r w:rsidRPr="0032246B">
        <w:rPr>
          <w:sz w:val="24"/>
          <w:szCs w:val="24"/>
        </w:rPr>
        <w:t>н</w:t>
      </w:r>
      <w:r w:rsidRPr="0032246B">
        <w:rPr>
          <w:sz w:val="24"/>
          <w:szCs w:val="24"/>
        </w:rPr>
        <w:t>культуры России, на территории расположения объекта изысканий объекты культурного насл</w:t>
      </w:r>
      <w:r w:rsidRPr="0032246B">
        <w:rPr>
          <w:sz w:val="24"/>
          <w:szCs w:val="24"/>
        </w:rPr>
        <w:t>е</w:t>
      </w:r>
      <w:r w:rsidRPr="0032246B">
        <w:rPr>
          <w:sz w:val="24"/>
          <w:szCs w:val="24"/>
        </w:rPr>
        <w:t>дия федерального значения, в том числе и находящиеся под охраной ЮНЕСКО – отсутствуют. Письмо Министерства культуры РФ представлено в Приложении В.</w:t>
      </w:r>
    </w:p>
    <w:p w:rsidR="009C20B6" w:rsidRPr="0032246B" w:rsidRDefault="009C20B6" w:rsidP="009C20B6">
      <w:pPr>
        <w:autoSpaceDE w:val="0"/>
        <w:autoSpaceDN w:val="0"/>
        <w:adjustRightInd w:val="0"/>
        <w:spacing w:after="200" w:line="276" w:lineRule="auto"/>
        <w:jc w:val="left"/>
        <w:rPr>
          <w:sz w:val="24"/>
          <w:szCs w:val="24"/>
          <w:lang w:val="ru-RU"/>
        </w:rPr>
      </w:pPr>
      <w:r w:rsidRPr="0032246B">
        <w:rPr>
          <w:sz w:val="24"/>
          <w:szCs w:val="24"/>
        </w:rPr>
        <w:t>По данным писем Министерства культуры Камчатского края (Приложение В)  и Паспорта Бы</w:t>
      </w:r>
      <w:r w:rsidRPr="0032246B">
        <w:rPr>
          <w:sz w:val="24"/>
          <w:szCs w:val="24"/>
        </w:rPr>
        <w:t>с</w:t>
      </w:r>
      <w:r w:rsidRPr="0032246B">
        <w:rPr>
          <w:sz w:val="24"/>
          <w:szCs w:val="24"/>
        </w:rPr>
        <w:t>тринского муниципального района объект изысканий расположен за пределами зон охраны о</w:t>
      </w:r>
      <w:r w:rsidRPr="0032246B">
        <w:rPr>
          <w:sz w:val="24"/>
          <w:szCs w:val="24"/>
        </w:rPr>
        <w:t>б</w:t>
      </w:r>
      <w:r w:rsidRPr="0032246B">
        <w:rPr>
          <w:sz w:val="24"/>
          <w:szCs w:val="24"/>
        </w:rPr>
        <w:t>ъектов культурного наследия.</w:t>
      </w:r>
    </w:p>
    <w:p w:rsidR="003F5B4B" w:rsidRPr="0032246B" w:rsidRDefault="003F5B4B" w:rsidP="003F5B4B">
      <w:pPr>
        <w:autoSpaceDE w:val="0"/>
        <w:autoSpaceDN w:val="0"/>
        <w:adjustRightInd w:val="0"/>
        <w:jc w:val="left"/>
        <w:rPr>
          <w:rFonts w:ascii="Times New Roman CYR" w:hAnsi="Times New Roman CYR" w:cs="Times New Roman CYR"/>
          <w:sz w:val="20"/>
          <w:lang w:val="ru-RU"/>
        </w:rPr>
      </w:pPr>
      <w:r w:rsidRPr="0032246B">
        <w:rPr>
          <w:rFonts w:ascii="Times New Roman CYR" w:hAnsi="Times New Roman CYR" w:cs="Times New Roman CYR"/>
          <w:sz w:val="20"/>
          <w:lang w:val="ru-RU"/>
        </w:rPr>
        <w:t>Таблица 3.21 Объекты культурного наследия по данным Паспорта БМР</w:t>
      </w:r>
    </w:p>
    <w:tbl>
      <w:tblPr>
        <w:tblW w:w="0" w:type="auto"/>
        <w:jc w:val="center"/>
        <w:tblLayout w:type="fixed"/>
        <w:tblCellMar>
          <w:left w:w="40" w:type="dxa"/>
          <w:right w:w="40" w:type="dxa"/>
        </w:tblCellMar>
        <w:tblLook w:val="0000" w:firstRow="0" w:lastRow="0" w:firstColumn="0" w:lastColumn="0" w:noHBand="0" w:noVBand="0"/>
      </w:tblPr>
      <w:tblGrid>
        <w:gridCol w:w="469"/>
        <w:gridCol w:w="3054"/>
        <w:gridCol w:w="3196"/>
        <w:gridCol w:w="3050"/>
      </w:tblGrid>
      <w:tr w:rsidR="003F5B4B" w:rsidRPr="0032246B">
        <w:tblPrEx>
          <w:tblCellMar>
            <w:top w:w="0" w:type="dxa"/>
            <w:bottom w:w="0" w:type="dxa"/>
          </w:tblCellMar>
        </w:tblPrEx>
        <w:trPr>
          <w:trHeight w:hRule="exact" w:val="832"/>
          <w:jc w:val="center"/>
        </w:trPr>
        <w:tc>
          <w:tcPr>
            <w:tcW w:w="469" w:type="dxa"/>
            <w:tcBorders>
              <w:top w:val="single" w:sz="6" w:space="0" w:color="auto"/>
              <w:left w:val="single" w:sz="6" w:space="0" w:color="auto"/>
              <w:bottom w:val="single" w:sz="6" w:space="0" w:color="auto"/>
              <w:right w:val="single" w:sz="6" w:space="0" w:color="auto"/>
            </w:tcBorders>
            <w:shd w:val="clear" w:color="auto" w:fill="FFFFFF"/>
          </w:tcPr>
          <w:p w:rsidR="003F5B4B" w:rsidRPr="0032246B" w:rsidRDefault="003F5B4B">
            <w:pPr>
              <w:widowControl w:val="0"/>
              <w:tabs>
                <w:tab w:val="left" w:pos="720"/>
              </w:tabs>
              <w:autoSpaceDE w:val="0"/>
              <w:autoSpaceDN w:val="0"/>
              <w:adjustRightInd w:val="0"/>
              <w:spacing w:line="360" w:lineRule="auto"/>
              <w:ind w:firstLine="72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p w:rsidR="003F5B4B" w:rsidRPr="0032246B" w:rsidRDefault="003F5B4B">
            <w:pPr>
              <w:widowControl w:val="0"/>
              <w:tabs>
                <w:tab w:val="left" w:pos="720"/>
              </w:tabs>
              <w:autoSpaceDE w:val="0"/>
              <w:autoSpaceDN w:val="0"/>
              <w:adjustRightInd w:val="0"/>
              <w:spacing w:line="360" w:lineRule="auto"/>
              <w:ind w:firstLine="72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п/п</w:t>
            </w:r>
          </w:p>
        </w:tc>
        <w:tc>
          <w:tcPr>
            <w:tcW w:w="3054" w:type="dxa"/>
            <w:tcBorders>
              <w:top w:val="single" w:sz="6" w:space="0" w:color="auto"/>
              <w:left w:val="single" w:sz="6" w:space="0" w:color="auto"/>
              <w:bottom w:val="single" w:sz="6" w:space="0" w:color="auto"/>
              <w:right w:val="single" w:sz="6" w:space="0" w:color="auto"/>
            </w:tcBorders>
            <w:shd w:val="clear" w:color="auto" w:fill="FFFFFF"/>
          </w:tcPr>
          <w:p w:rsidR="003F5B4B" w:rsidRPr="0032246B" w:rsidRDefault="003F5B4B">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Наименование памятника, м</w:t>
            </w:r>
            <w:r w:rsidRPr="0032246B">
              <w:rPr>
                <w:rFonts w:ascii="Times New Roman CYR" w:hAnsi="Times New Roman CYR" w:cs="Times New Roman CYR"/>
                <w:sz w:val="22"/>
                <w:szCs w:val="22"/>
                <w:lang w:val="ru-RU"/>
              </w:rPr>
              <w:t>у</w:t>
            </w:r>
            <w:r w:rsidRPr="0032246B">
              <w:rPr>
                <w:rFonts w:ascii="Times New Roman CYR" w:hAnsi="Times New Roman CYR" w:cs="Times New Roman CYR"/>
                <w:sz w:val="22"/>
                <w:szCs w:val="22"/>
                <w:lang w:val="ru-RU"/>
              </w:rPr>
              <w:t>зея</w:t>
            </w:r>
          </w:p>
        </w:tc>
        <w:tc>
          <w:tcPr>
            <w:tcW w:w="3196" w:type="dxa"/>
            <w:tcBorders>
              <w:top w:val="single" w:sz="6" w:space="0" w:color="auto"/>
              <w:left w:val="single" w:sz="6" w:space="0" w:color="auto"/>
              <w:bottom w:val="single" w:sz="6" w:space="0" w:color="auto"/>
              <w:right w:val="single" w:sz="6" w:space="0" w:color="auto"/>
            </w:tcBorders>
            <w:shd w:val="clear" w:color="auto" w:fill="FFFFFF"/>
          </w:tcPr>
          <w:p w:rsidR="003F5B4B" w:rsidRPr="0032246B" w:rsidRDefault="003F5B4B">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Дата установки, создания</w:t>
            </w:r>
          </w:p>
        </w:tc>
        <w:tc>
          <w:tcPr>
            <w:tcW w:w="3050" w:type="dxa"/>
            <w:tcBorders>
              <w:top w:val="single" w:sz="6" w:space="0" w:color="auto"/>
              <w:left w:val="single" w:sz="6" w:space="0" w:color="auto"/>
              <w:bottom w:val="single" w:sz="6" w:space="0" w:color="auto"/>
              <w:right w:val="single" w:sz="4" w:space="0" w:color="auto"/>
            </w:tcBorders>
            <w:shd w:val="clear" w:color="auto" w:fill="FFFFFF"/>
          </w:tcPr>
          <w:p w:rsidR="003F5B4B" w:rsidRPr="0032246B" w:rsidRDefault="003F5B4B">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Место нахождения</w:t>
            </w:r>
          </w:p>
        </w:tc>
      </w:tr>
      <w:tr w:rsidR="003F5B4B" w:rsidRPr="0032246B">
        <w:tblPrEx>
          <w:tblCellMar>
            <w:top w:w="0" w:type="dxa"/>
            <w:bottom w:w="0" w:type="dxa"/>
          </w:tblCellMar>
        </w:tblPrEx>
        <w:trPr>
          <w:trHeight w:hRule="exact" w:val="405"/>
          <w:jc w:val="center"/>
        </w:trPr>
        <w:tc>
          <w:tcPr>
            <w:tcW w:w="469" w:type="dxa"/>
            <w:tcBorders>
              <w:top w:val="single" w:sz="6" w:space="0" w:color="auto"/>
              <w:left w:val="single" w:sz="6" w:space="0" w:color="auto"/>
              <w:bottom w:val="single" w:sz="6" w:space="0" w:color="auto"/>
              <w:right w:val="single" w:sz="6" w:space="0" w:color="auto"/>
            </w:tcBorders>
            <w:shd w:val="clear" w:color="auto" w:fill="FFFFFF"/>
          </w:tcPr>
          <w:p w:rsidR="003F5B4B" w:rsidRPr="0032246B" w:rsidRDefault="003F5B4B">
            <w:pPr>
              <w:widowControl w:val="0"/>
              <w:tabs>
                <w:tab w:val="left" w:pos="720"/>
              </w:tabs>
              <w:autoSpaceDE w:val="0"/>
              <w:autoSpaceDN w:val="0"/>
              <w:adjustRightInd w:val="0"/>
              <w:spacing w:line="360" w:lineRule="auto"/>
              <w:ind w:firstLine="72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w:t>
            </w:r>
          </w:p>
        </w:tc>
        <w:tc>
          <w:tcPr>
            <w:tcW w:w="9300" w:type="dxa"/>
            <w:gridSpan w:val="3"/>
            <w:tcBorders>
              <w:top w:val="single" w:sz="6" w:space="0" w:color="auto"/>
              <w:left w:val="single" w:sz="6" w:space="0" w:color="auto"/>
              <w:bottom w:val="single" w:sz="6" w:space="0" w:color="auto"/>
              <w:right w:val="single" w:sz="4" w:space="0" w:color="auto"/>
            </w:tcBorders>
            <w:shd w:val="clear" w:color="auto" w:fill="FFFFFF"/>
          </w:tcPr>
          <w:p w:rsidR="003F5B4B" w:rsidRPr="0032246B" w:rsidRDefault="003F5B4B">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Объекты культурного наследия федерального значения</w:t>
            </w:r>
          </w:p>
        </w:tc>
      </w:tr>
      <w:tr w:rsidR="003F5B4B" w:rsidRPr="0032246B">
        <w:tblPrEx>
          <w:tblCellMar>
            <w:top w:w="0" w:type="dxa"/>
            <w:bottom w:w="0" w:type="dxa"/>
          </w:tblCellMar>
        </w:tblPrEx>
        <w:trPr>
          <w:trHeight w:hRule="exact" w:val="430"/>
          <w:jc w:val="center"/>
        </w:trPr>
        <w:tc>
          <w:tcPr>
            <w:tcW w:w="469" w:type="dxa"/>
            <w:tcBorders>
              <w:top w:val="single" w:sz="6" w:space="0" w:color="auto"/>
              <w:left w:val="single" w:sz="6" w:space="0" w:color="auto"/>
              <w:bottom w:val="single" w:sz="6" w:space="0" w:color="auto"/>
              <w:right w:val="single" w:sz="6" w:space="0" w:color="auto"/>
            </w:tcBorders>
            <w:shd w:val="clear" w:color="auto" w:fill="FFFFFF"/>
          </w:tcPr>
          <w:p w:rsidR="003F5B4B" w:rsidRPr="0032246B" w:rsidRDefault="003F5B4B">
            <w:pPr>
              <w:widowControl w:val="0"/>
              <w:tabs>
                <w:tab w:val="left" w:pos="720"/>
              </w:tabs>
              <w:autoSpaceDE w:val="0"/>
              <w:autoSpaceDN w:val="0"/>
              <w:adjustRightInd w:val="0"/>
              <w:spacing w:line="360" w:lineRule="auto"/>
              <w:ind w:firstLine="720"/>
              <w:jc w:val="center"/>
              <w:rPr>
                <w:rFonts w:ascii="Times New Roman CYR" w:hAnsi="Times New Roman CYR" w:cs="Times New Roman CYR"/>
                <w:sz w:val="22"/>
                <w:szCs w:val="22"/>
                <w:lang w:val="ru-RU"/>
              </w:rPr>
            </w:pPr>
          </w:p>
        </w:tc>
        <w:tc>
          <w:tcPr>
            <w:tcW w:w="3054" w:type="dxa"/>
            <w:tcBorders>
              <w:top w:val="single" w:sz="6" w:space="0" w:color="auto"/>
              <w:left w:val="single" w:sz="6" w:space="0" w:color="auto"/>
              <w:bottom w:val="single" w:sz="6" w:space="0" w:color="auto"/>
              <w:right w:val="single" w:sz="6" w:space="0" w:color="auto"/>
            </w:tcBorders>
            <w:shd w:val="clear" w:color="auto" w:fill="FFFFFF"/>
          </w:tcPr>
          <w:p w:rsidR="003F5B4B" w:rsidRPr="0032246B" w:rsidRDefault="003F5B4B">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НЕТ</w:t>
            </w:r>
          </w:p>
        </w:tc>
        <w:tc>
          <w:tcPr>
            <w:tcW w:w="3196" w:type="dxa"/>
            <w:tcBorders>
              <w:top w:val="single" w:sz="6" w:space="0" w:color="auto"/>
              <w:left w:val="single" w:sz="6" w:space="0" w:color="auto"/>
              <w:bottom w:val="single" w:sz="6" w:space="0" w:color="auto"/>
              <w:right w:val="single" w:sz="6" w:space="0" w:color="auto"/>
            </w:tcBorders>
            <w:shd w:val="clear" w:color="auto" w:fill="FFFFFF"/>
          </w:tcPr>
          <w:p w:rsidR="003F5B4B" w:rsidRPr="0032246B" w:rsidRDefault="003F5B4B">
            <w:pPr>
              <w:autoSpaceDE w:val="0"/>
              <w:autoSpaceDN w:val="0"/>
              <w:adjustRightInd w:val="0"/>
              <w:spacing w:before="40" w:after="40"/>
              <w:jc w:val="center"/>
              <w:rPr>
                <w:rFonts w:ascii="Times New Roman CYR" w:hAnsi="Times New Roman CYR" w:cs="Times New Roman CYR"/>
                <w:sz w:val="22"/>
                <w:szCs w:val="22"/>
                <w:lang w:val="ru-RU"/>
              </w:rPr>
            </w:pPr>
          </w:p>
        </w:tc>
        <w:tc>
          <w:tcPr>
            <w:tcW w:w="3050" w:type="dxa"/>
            <w:tcBorders>
              <w:top w:val="single" w:sz="6" w:space="0" w:color="auto"/>
              <w:left w:val="single" w:sz="6" w:space="0" w:color="auto"/>
              <w:bottom w:val="single" w:sz="6" w:space="0" w:color="auto"/>
              <w:right w:val="single" w:sz="4" w:space="0" w:color="auto"/>
            </w:tcBorders>
            <w:shd w:val="clear" w:color="auto" w:fill="FFFFFF"/>
          </w:tcPr>
          <w:p w:rsidR="003F5B4B" w:rsidRPr="0032246B" w:rsidRDefault="003F5B4B">
            <w:pPr>
              <w:autoSpaceDE w:val="0"/>
              <w:autoSpaceDN w:val="0"/>
              <w:adjustRightInd w:val="0"/>
              <w:spacing w:before="40" w:after="40"/>
              <w:jc w:val="center"/>
              <w:rPr>
                <w:rFonts w:ascii="Times New Roman CYR" w:hAnsi="Times New Roman CYR" w:cs="Times New Roman CYR"/>
                <w:sz w:val="22"/>
                <w:szCs w:val="22"/>
                <w:lang w:val="ru-RU"/>
              </w:rPr>
            </w:pPr>
          </w:p>
        </w:tc>
      </w:tr>
      <w:tr w:rsidR="003F5B4B" w:rsidRPr="0032246B">
        <w:tblPrEx>
          <w:tblCellMar>
            <w:top w:w="0" w:type="dxa"/>
            <w:bottom w:w="0" w:type="dxa"/>
          </w:tblCellMar>
        </w:tblPrEx>
        <w:trPr>
          <w:trHeight w:hRule="exact" w:val="482"/>
          <w:jc w:val="center"/>
        </w:trPr>
        <w:tc>
          <w:tcPr>
            <w:tcW w:w="469" w:type="dxa"/>
            <w:tcBorders>
              <w:top w:val="single" w:sz="6" w:space="0" w:color="auto"/>
              <w:left w:val="single" w:sz="6" w:space="0" w:color="auto"/>
              <w:bottom w:val="single" w:sz="6" w:space="0" w:color="auto"/>
              <w:right w:val="single" w:sz="6" w:space="0" w:color="auto"/>
            </w:tcBorders>
            <w:shd w:val="clear" w:color="auto" w:fill="FFFFFF"/>
          </w:tcPr>
          <w:p w:rsidR="003F5B4B" w:rsidRPr="0032246B" w:rsidRDefault="003F5B4B">
            <w:pPr>
              <w:widowControl w:val="0"/>
              <w:tabs>
                <w:tab w:val="left" w:pos="720"/>
              </w:tabs>
              <w:autoSpaceDE w:val="0"/>
              <w:autoSpaceDN w:val="0"/>
              <w:adjustRightInd w:val="0"/>
              <w:spacing w:line="360" w:lineRule="auto"/>
              <w:ind w:firstLine="72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w:t>
            </w:r>
          </w:p>
        </w:tc>
        <w:tc>
          <w:tcPr>
            <w:tcW w:w="9300" w:type="dxa"/>
            <w:gridSpan w:val="3"/>
            <w:tcBorders>
              <w:top w:val="single" w:sz="6" w:space="0" w:color="auto"/>
              <w:left w:val="single" w:sz="6" w:space="0" w:color="auto"/>
              <w:bottom w:val="single" w:sz="6" w:space="0" w:color="auto"/>
              <w:right w:val="single" w:sz="4" w:space="0" w:color="auto"/>
            </w:tcBorders>
            <w:shd w:val="clear" w:color="auto" w:fill="FFFFFF"/>
          </w:tcPr>
          <w:p w:rsidR="003F5B4B" w:rsidRPr="0032246B" w:rsidRDefault="003F5B4B">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Объекты культурного наследия регионального значения</w:t>
            </w:r>
          </w:p>
        </w:tc>
      </w:tr>
      <w:tr w:rsidR="003F5B4B" w:rsidRPr="0032246B">
        <w:tblPrEx>
          <w:tblCellMar>
            <w:top w:w="0" w:type="dxa"/>
            <w:bottom w:w="0" w:type="dxa"/>
          </w:tblCellMar>
        </w:tblPrEx>
        <w:trPr>
          <w:trHeight w:hRule="exact" w:val="500"/>
          <w:jc w:val="center"/>
        </w:trPr>
        <w:tc>
          <w:tcPr>
            <w:tcW w:w="469" w:type="dxa"/>
            <w:tcBorders>
              <w:top w:val="single" w:sz="6" w:space="0" w:color="auto"/>
              <w:left w:val="single" w:sz="6" w:space="0" w:color="auto"/>
              <w:bottom w:val="single" w:sz="6" w:space="0" w:color="auto"/>
              <w:right w:val="single" w:sz="6" w:space="0" w:color="auto"/>
            </w:tcBorders>
            <w:shd w:val="clear" w:color="auto" w:fill="FFFFFF"/>
          </w:tcPr>
          <w:p w:rsidR="003F5B4B" w:rsidRPr="0032246B" w:rsidRDefault="003F5B4B">
            <w:pPr>
              <w:widowControl w:val="0"/>
              <w:tabs>
                <w:tab w:val="left" w:pos="720"/>
              </w:tabs>
              <w:autoSpaceDE w:val="0"/>
              <w:autoSpaceDN w:val="0"/>
              <w:adjustRightInd w:val="0"/>
              <w:spacing w:line="360" w:lineRule="auto"/>
              <w:ind w:firstLine="720"/>
              <w:jc w:val="center"/>
              <w:rPr>
                <w:rFonts w:ascii="Times New Roman CYR" w:hAnsi="Times New Roman CYR" w:cs="Times New Roman CYR"/>
                <w:sz w:val="22"/>
                <w:szCs w:val="22"/>
                <w:lang w:val="ru-RU"/>
              </w:rPr>
            </w:pPr>
          </w:p>
        </w:tc>
        <w:tc>
          <w:tcPr>
            <w:tcW w:w="3054" w:type="dxa"/>
            <w:tcBorders>
              <w:top w:val="single" w:sz="6" w:space="0" w:color="auto"/>
              <w:left w:val="single" w:sz="6" w:space="0" w:color="auto"/>
              <w:bottom w:val="single" w:sz="6" w:space="0" w:color="auto"/>
              <w:right w:val="single" w:sz="6" w:space="0" w:color="auto"/>
            </w:tcBorders>
            <w:shd w:val="clear" w:color="auto" w:fill="FFFFFF"/>
          </w:tcPr>
          <w:p w:rsidR="003F5B4B" w:rsidRPr="0032246B" w:rsidRDefault="003F5B4B">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НЕТ</w:t>
            </w:r>
          </w:p>
        </w:tc>
        <w:tc>
          <w:tcPr>
            <w:tcW w:w="3196" w:type="dxa"/>
            <w:tcBorders>
              <w:top w:val="single" w:sz="6" w:space="0" w:color="auto"/>
              <w:left w:val="single" w:sz="6" w:space="0" w:color="auto"/>
              <w:bottom w:val="single" w:sz="6" w:space="0" w:color="auto"/>
              <w:right w:val="single" w:sz="6" w:space="0" w:color="auto"/>
            </w:tcBorders>
            <w:shd w:val="clear" w:color="auto" w:fill="FFFFFF"/>
          </w:tcPr>
          <w:p w:rsidR="003F5B4B" w:rsidRPr="0032246B" w:rsidRDefault="003F5B4B">
            <w:pPr>
              <w:autoSpaceDE w:val="0"/>
              <w:autoSpaceDN w:val="0"/>
              <w:adjustRightInd w:val="0"/>
              <w:spacing w:before="40" w:after="40"/>
              <w:jc w:val="center"/>
              <w:rPr>
                <w:rFonts w:ascii="Times New Roman CYR" w:hAnsi="Times New Roman CYR" w:cs="Times New Roman CYR"/>
                <w:sz w:val="22"/>
                <w:szCs w:val="22"/>
                <w:lang w:val="ru-RU"/>
              </w:rPr>
            </w:pPr>
          </w:p>
        </w:tc>
        <w:tc>
          <w:tcPr>
            <w:tcW w:w="3050" w:type="dxa"/>
            <w:tcBorders>
              <w:top w:val="single" w:sz="6" w:space="0" w:color="auto"/>
              <w:left w:val="single" w:sz="6" w:space="0" w:color="auto"/>
              <w:bottom w:val="single" w:sz="6" w:space="0" w:color="auto"/>
              <w:right w:val="single" w:sz="4" w:space="0" w:color="auto"/>
            </w:tcBorders>
            <w:shd w:val="clear" w:color="auto" w:fill="FFFFFF"/>
          </w:tcPr>
          <w:p w:rsidR="003F5B4B" w:rsidRPr="0032246B" w:rsidRDefault="003F5B4B">
            <w:pPr>
              <w:autoSpaceDE w:val="0"/>
              <w:autoSpaceDN w:val="0"/>
              <w:adjustRightInd w:val="0"/>
              <w:spacing w:before="40" w:after="40"/>
              <w:jc w:val="center"/>
              <w:rPr>
                <w:rFonts w:ascii="Times New Roman CYR" w:hAnsi="Times New Roman CYR" w:cs="Times New Roman CYR"/>
                <w:sz w:val="22"/>
                <w:szCs w:val="22"/>
                <w:lang w:val="ru-RU"/>
              </w:rPr>
            </w:pPr>
          </w:p>
        </w:tc>
      </w:tr>
      <w:tr w:rsidR="003F5B4B" w:rsidRPr="0032246B">
        <w:tblPrEx>
          <w:tblCellMar>
            <w:top w:w="0" w:type="dxa"/>
            <w:bottom w:w="0" w:type="dxa"/>
          </w:tblCellMar>
        </w:tblPrEx>
        <w:trPr>
          <w:trHeight w:hRule="exact" w:val="546"/>
          <w:jc w:val="center"/>
        </w:trPr>
        <w:tc>
          <w:tcPr>
            <w:tcW w:w="469" w:type="dxa"/>
            <w:tcBorders>
              <w:top w:val="single" w:sz="6" w:space="0" w:color="auto"/>
              <w:left w:val="single" w:sz="6" w:space="0" w:color="auto"/>
              <w:bottom w:val="single" w:sz="6" w:space="0" w:color="auto"/>
              <w:right w:val="single" w:sz="6" w:space="0" w:color="auto"/>
            </w:tcBorders>
            <w:shd w:val="clear" w:color="auto" w:fill="FFFFFF"/>
          </w:tcPr>
          <w:p w:rsidR="003F5B4B" w:rsidRPr="0032246B" w:rsidRDefault="003F5B4B">
            <w:pPr>
              <w:widowControl w:val="0"/>
              <w:tabs>
                <w:tab w:val="left" w:pos="720"/>
              </w:tabs>
              <w:autoSpaceDE w:val="0"/>
              <w:autoSpaceDN w:val="0"/>
              <w:adjustRightInd w:val="0"/>
              <w:spacing w:line="360" w:lineRule="auto"/>
              <w:ind w:firstLine="72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w:t>
            </w:r>
          </w:p>
        </w:tc>
        <w:tc>
          <w:tcPr>
            <w:tcW w:w="9300" w:type="dxa"/>
            <w:gridSpan w:val="3"/>
            <w:tcBorders>
              <w:top w:val="single" w:sz="6" w:space="0" w:color="auto"/>
              <w:left w:val="single" w:sz="6" w:space="0" w:color="auto"/>
              <w:bottom w:val="single" w:sz="6" w:space="0" w:color="auto"/>
              <w:right w:val="single" w:sz="4" w:space="0" w:color="auto"/>
            </w:tcBorders>
            <w:shd w:val="clear" w:color="auto" w:fill="FFFFFF"/>
          </w:tcPr>
          <w:p w:rsidR="003F5B4B" w:rsidRPr="0032246B" w:rsidRDefault="003F5B4B">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Объекты культурного наследия местного значения</w:t>
            </w:r>
          </w:p>
        </w:tc>
      </w:tr>
      <w:tr w:rsidR="003F5B4B" w:rsidRPr="0032246B">
        <w:tblPrEx>
          <w:tblCellMar>
            <w:top w:w="0" w:type="dxa"/>
            <w:bottom w:w="0" w:type="dxa"/>
          </w:tblCellMar>
        </w:tblPrEx>
        <w:trPr>
          <w:trHeight w:hRule="exact" w:val="1286"/>
          <w:jc w:val="center"/>
        </w:trPr>
        <w:tc>
          <w:tcPr>
            <w:tcW w:w="469" w:type="dxa"/>
            <w:tcBorders>
              <w:top w:val="single" w:sz="6" w:space="0" w:color="auto"/>
              <w:left w:val="single" w:sz="6" w:space="0" w:color="auto"/>
              <w:bottom w:val="single" w:sz="6" w:space="0" w:color="auto"/>
              <w:right w:val="single" w:sz="6" w:space="0" w:color="auto"/>
            </w:tcBorders>
            <w:shd w:val="clear" w:color="auto" w:fill="FFFFFF"/>
          </w:tcPr>
          <w:p w:rsidR="003F5B4B" w:rsidRPr="0032246B" w:rsidRDefault="003F5B4B">
            <w:pPr>
              <w:widowControl w:val="0"/>
              <w:tabs>
                <w:tab w:val="left" w:pos="720"/>
              </w:tabs>
              <w:autoSpaceDE w:val="0"/>
              <w:autoSpaceDN w:val="0"/>
              <w:adjustRightInd w:val="0"/>
              <w:spacing w:line="360" w:lineRule="auto"/>
              <w:ind w:firstLine="720"/>
              <w:jc w:val="center"/>
              <w:rPr>
                <w:rFonts w:ascii="Times New Roman CYR" w:hAnsi="Times New Roman CYR" w:cs="Times New Roman CYR"/>
                <w:sz w:val="22"/>
                <w:szCs w:val="22"/>
                <w:lang w:val="ru-RU"/>
              </w:rPr>
            </w:pPr>
          </w:p>
        </w:tc>
        <w:tc>
          <w:tcPr>
            <w:tcW w:w="3054" w:type="dxa"/>
            <w:tcBorders>
              <w:top w:val="single" w:sz="6" w:space="0" w:color="auto"/>
              <w:left w:val="single" w:sz="6" w:space="0" w:color="auto"/>
              <w:bottom w:val="single" w:sz="6" w:space="0" w:color="auto"/>
              <w:right w:val="single" w:sz="6" w:space="0" w:color="auto"/>
            </w:tcBorders>
            <w:shd w:val="clear" w:color="auto" w:fill="FFFFFF"/>
          </w:tcPr>
          <w:p w:rsidR="003F5B4B" w:rsidRPr="0032246B" w:rsidRDefault="003F5B4B">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Мемориальный комплекс «В</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инам Быстринцам погибшим в Великой Отечественной войне»</w:t>
            </w:r>
          </w:p>
        </w:tc>
        <w:tc>
          <w:tcPr>
            <w:tcW w:w="3196" w:type="dxa"/>
            <w:tcBorders>
              <w:top w:val="single" w:sz="6" w:space="0" w:color="auto"/>
              <w:left w:val="single" w:sz="6" w:space="0" w:color="auto"/>
              <w:bottom w:val="single" w:sz="6" w:space="0" w:color="auto"/>
              <w:right w:val="single" w:sz="6" w:space="0" w:color="auto"/>
            </w:tcBorders>
            <w:shd w:val="clear" w:color="auto" w:fill="FFFFFF"/>
          </w:tcPr>
          <w:p w:rsidR="003F5B4B" w:rsidRPr="0032246B" w:rsidRDefault="003F5B4B">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1987 год</w:t>
            </w:r>
          </w:p>
          <w:p w:rsidR="003F5B4B" w:rsidRPr="0032246B" w:rsidRDefault="003F5B4B">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Проводятся работы по реко</w:t>
            </w:r>
            <w:r w:rsidRPr="0032246B">
              <w:rPr>
                <w:rFonts w:ascii="Times New Roman CYR" w:hAnsi="Times New Roman CYR" w:cs="Times New Roman CYR"/>
                <w:sz w:val="22"/>
                <w:szCs w:val="22"/>
                <w:lang w:val="ru-RU"/>
              </w:rPr>
              <w:t>н</w:t>
            </w:r>
            <w:r w:rsidRPr="0032246B">
              <w:rPr>
                <w:rFonts w:ascii="Times New Roman CYR" w:hAnsi="Times New Roman CYR" w:cs="Times New Roman CYR"/>
                <w:sz w:val="22"/>
                <w:szCs w:val="22"/>
                <w:lang w:val="ru-RU"/>
              </w:rPr>
              <w:t>струкции</w:t>
            </w:r>
          </w:p>
        </w:tc>
        <w:tc>
          <w:tcPr>
            <w:tcW w:w="3050" w:type="dxa"/>
            <w:tcBorders>
              <w:top w:val="single" w:sz="6" w:space="0" w:color="auto"/>
              <w:left w:val="single" w:sz="6" w:space="0" w:color="auto"/>
              <w:bottom w:val="single" w:sz="6" w:space="0" w:color="auto"/>
              <w:right w:val="single" w:sz="4" w:space="0" w:color="auto"/>
            </w:tcBorders>
            <w:shd w:val="clear" w:color="auto" w:fill="FFFFFF"/>
          </w:tcPr>
          <w:p w:rsidR="003F5B4B" w:rsidRPr="0032246B" w:rsidRDefault="003F5B4B">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 Эссо ул. 40 лет Победы</w:t>
            </w:r>
          </w:p>
        </w:tc>
      </w:tr>
      <w:tr w:rsidR="003F5B4B" w:rsidRPr="0032246B">
        <w:tblPrEx>
          <w:tblCellMar>
            <w:top w:w="0" w:type="dxa"/>
            <w:bottom w:w="0" w:type="dxa"/>
          </w:tblCellMar>
        </w:tblPrEx>
        <w:trPr>
          <w:trHeight w:hRule="exact" w:val="370"/>
          <w:jc w:val="center"/>
        </w:trPr>
        <w:tc>
          <w:tcPr>
            <w:tcW w:w="469" w:type="dxa"/>
            <w:tcBorders>
              <w:top w:val="single" w:sz="6" w:space="0" w:color="auto"/>
              <w:left w:val="single" w:sz="6" w:space="0" w:color="auto"/>
              <w:bottom w:val="single" w:sz="6" w:space="0" w:color="auto"/>
              <w:right w:val="single" w:sz="6" w:space="0" w:color="auto"/>
            </w:tcBorders>
            <w:shd w:val="clear" w:color="auto" w:fill="FFFFFF"/>
          </w:tcPr>
          <w:p w:rsidR="003F5B4B" w:rsidRPr="0032246B" w:rsidRDefault="003F5B4B">
            <w:pPr>
              <w:widowControl w:val="0"/>
              <w:tabs>
                <w:tab w:val="left" w:pos="720"/>
              </w:tabs>
              <w:autoSpaceDE w:val="0"/>
              <w:autoSpaceDN w:val="0"/>
              <w:adjustRightInd w:val="0"/>
              <w:spacing w:line="360" w:lineRule="auto"/>
              <w:ind w:firstLine="72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4</w:t>
            </w:r>
          </w:p>
        </w:tc>
        <w:tc>
          <w:tcPr>
            <w:tcW w:w="9300" w:type="dxa"/>
            <w:gridSpan w:val="3"/>
            <w:tcBorders>
              <w:top w:val="single" w:sz="6" w:space="0" w:color="auto"/>
              <w:left w:val="single" w:sz="6" w:space="0" w:color="auto"/>
              <w:bottom w:val="single" w:sz="6" w:space="0" w:color="auto"/>
              <w:right w:val="single" w:sz="4" w:space="0" w:color="auto"/>
            </w:tcBorders>
            <w:shd w:val="clear" w:color="auto" w:fill="FFFFFF"/>
          </w:tcPr>
          <w:p w:rsidR="003F5B4B" w:rsidRPr="0032246B" w:rsidRDefault="003F5B4B">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Музеи на территории муниципального образования</w:t>
            </w:r>
          </w:p>
        </w:tc>
      </w:tr>
      <w:tr w:rsidR="003F5B4B" w:rsidRPr="0032246B">
        <w:tblPrEx>
          <w:tblCellMar>
            <w:top w:w="0" w:type="dxa"/>
            <w:bottom w:w="0" w:type="dxa"/>
          </w:tblCellMar>
        </w:tblPrEx>
        <w:trPr>
          <w:trHeight w:hRule="exact" w:val="631"/>
          <w:jc w:val="center"/>
        </w:trPr>
        <w:tc>
          <w:tcPr>
            <w:tcW w:w="469" w:type="dxa"/>
            <w:tcBorders>
              <w:top w:val="single" w:sz="6" w:space="0" w:color="auto"/>
              <w:left w:val="single" w:sz="6" w:space="0" w:color="auto"/>
              <w:bottom w:val="single" w:sz="6" w:space="0" w:color="auto"/>
              <w:right w:val="single" w:sz="6" w:space="0" w:color="auto"/>
            </w:tcBorders>
            <w:shd w:val="clear" w:color="auto" w:fill="FFFFFF"/>
          </w:tcPr>
          <w:p w:rsidR="003F5B4B" w:rsidRPr="0032246B" w:rsidRDefault="003F5B4B">
            <w:pPr>
              <w:widowControl w:val="0"/>
              <w:tabs>
                <w:tab w:val="left" w:pos="720"/>
              </w:tabs>
              <w:autoSpaceDE w:val="0"/>
              <w:autoSpaceDN w:val="0"/>
              <w:adjustRightInd w:val="0"/>
              <w:spacing w:line="360" w:lineRule="auto"/>
              <w:ind w:firstLine="720"/>
              <w:jc w:val="center"/>
              <w:rPr>
                <w:rFonts w:ascii="Times New Roman CYR" w:hAnsi="Times New Roman CYR" w:cs="Times New Roman CYR"/>
                <w:sz w:val="22"/>
                <w:szCs w:val="22"/>
                <w:lang w:val="ru-RU"/>
              </w:rPr>
            </w:pPr>
          </w:p>
        </w:tc>
        <w:tc>
          <w:tcPr>
            <w:tcW w:w="3054" w:type="dxa"/>
            <w:tcBorders>
              <w:top w:val="single" w:sz="6" w:space="0" w:color="auto"/>
              <w:left w:val="single" w:sz="6" w:space="0" w:color="auto"/>
              <w:bottom w:val="single" w:sz="6" w:space="0" w:color="auto"/>
              <w:right w:val="single" w:sz="6" w:space="0" w:color="auto"/>
            </w:tcBorders>
            <w:shd w:val="clear" w:color="auto" w:fill="FFFFFF"/>
            <w:vAlign w:val="center"/>
          </w:tcPr>
          <w:p w:rsidR="003F5B4B" w:rsidRPr="0032246B" w:rsidRDefault="003F5B4B">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Быстринский районный </w:t>
            </w:r>
          </w:p>
          <w:p w:rsidR="003F5B4B" w:rsidRPr="0032246B" w:rsidRDefault="003F5B4B">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этнографический музей </w:t>
            </w:r>
          </w:p>
        </w:tc>
        <w:tc>
          <w:tcPr>
            <w:tcW w:w="3196" w:type="dxa"/>
            <w:tcBorders>
              <w:top w:val="single" w:sz="6" w:space="0" w:color="auto"/>
              <w:left w:val="single" w:sz="6" w:space="0" w:color="auto"/>
              <w:bottom w:val="single" w:sz="6" w:space="0" w:color="auto"/>
              <w:right w:val="single" w:sz="6" w:space="0" w:color="auto"/>
            </w:tcBorders>
            <w:shd w:val="clear" w:color="auto" w:fill="FFFFFF"/>
            <w:vAlign w:val="center"/>
          </w:tcPr>
          <w:p w:rsidR="003F5B4B" w:rsidRPr="0032246B" w:rsidRDefault="003F5B4B">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30.12.1982 г.</w:t>
            </w:r>
          </w:p>
        </w:tc>
        <w:tc>
          <w:tcPr>
            <w:tcW w:w="3050" w:type="dxa"/>
            <w:tcBorders>
              <w:top w:val="single" w:sz="6" w:space="0" w:color="auto"/>
              <w:left w:val="single" w:sz="6" w:space="0" w:color="auto"/>
              <w:bottom w:val="single" w:sz="6" w:space="0" w:color="auto"/>
              <w:right w:val="single" w:sz="4" w:space="0" w:color="auto"/>
            </w:tcBorders>
            <w:shd w:val="clear" w:color="auto" w:fill="FFFFFF"/>
            <w:vAlign w:val="center"/>
          </w:tcPr>
          <w:p w:rsidR="003F5B4B" w:rsidRPr="0032246B" w:rsidRDefault="003F5B4B">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 Эссо Быстринского района Ул. Набережная, д. 14-А.</w:t>
            </w:r>
          </w:p>
        </w:tc>
      </w:tr>
    </w:tbl>
    <w:p w:rsidR="003F5B4B" w:rsidRPr="0032246B" w:rsidRDefault="003F5B4B" w:rsidP="003F5B4B">
      <w:pPr>
        <w:autoSpaceDE w:val="0"/>
        <w:autoSpaceDN w:val="0"/>
        <w:adjustRightInd w:val="0"/>
        <w:spacing w:after="200" w:line="276" w:lineRule="auto"/>
        <w:jc w:val="left"/>
        <w:rPr>
          <w:rFonts w:ascii="Calibri" w:hAnsi="Calibri" w:cs="Calibri"/>
          <w:sz w:val="22"/>
          <w:szCs w:val="22"/>
          <w:lang w:val="en-US"/>
        </w:rPr>
      </w:pPr>
    </w:p>
    <w:p w:rsidR="003F5B4B" w:rsidRPr="0032246B" w:rsidRDefault="00DB33BB" w:rsidP="003F5B4B">
      <w:pPr>
        <w:pStyle w:val="33"/>
        <w:tabs>
          <w:tab w:val="num" w:pos="1080"/>
        </w:tabs>
        <w:ind w:left="1080" w:hanging="1080"/>
        <w:rPr>
          <w:lang w:val="ru-RU"/>
        </w:rPr>
      </w:pPr>
      <w:bookmarkStart w:id="75" w:name="_Toc435179786"/>
      <w:r w:rsidRPr="0032246B">
        <w:rPr>
          <w:lang w:val="ru-RU"/>
        </w:rPr>
        <w:lastRenderedPageBreak/>
        <w:t xml:space="preserve">3.10.5 </w:t>
      </w:r>
      <w:r w:rsidR="003F5B4B" w:rsidRPr="0032246B">
        <w:rPr>
          <w:lang w:val="ru-RU"/>
        </w:rPr>
        <w:t>Обоснование ширины водоохранных зон, прибрежных защитных полос и береговых полос водных объектов</w:t>
      </w:r>
      <w:bookmarkEnd w:id="75"/>
    </w:p>
    <w:p w:rsidR="003F5B4B" w:rsidRPr="0032246B" w:rsidRDefault="003F5B4B" w:rsidP="003F5B4B">
      <w:pPr>
        <w:pStyle w:val="af0"/>
        <w:rPr>
          <w:sz w:val="24"/>
          <w:szCs w:val="24"/>
        </w:rPr>
      </w:pPr>
      <w:r w:rsidRPr="0032246B">
        <w:rPr>
          <w:sz w:val="24"/>
          <w:szCs w:val="24"/>
        </w:rPr>
        <w:t>В соответствии с Водным кодексом Российской Федерации №74-ФЗ от 03.06.2006 г. водоохранной зоной является территория, примыкающая к акватории водного объекта, на кот</w:t>
      </w:r>
      <w:r w:rsidRPr="0032246B">
        <w:rPr>
          <w:sz w:val="24"/>
          <w:szCs w:val="24"/>
        </w:rPr>
        <w:t>о</w:t>
      </w:r>
      <w:r w:rsidRPr="0032246B">
        <w:rPr>
          <w:sz w:val="24"/>
          <w:szCs w:val="24"/>
        </w:rPr>
        <w:t>рой устанавливается специальный режим осуществления хозяйственной и иной деятельности, в том числе градостроительной, в целях предотвращения загрязнения, засорения, заиления во</w:t>
      </w:r>
      <w:r w:rsidRPr="0032246B">
        <w:rPr>
          <w:sz w:val="24"/>
          <w:szCs w:val="24"/>
        </w:rPr>
        <w:t>д</w:t>
      </w:r>
      <w:r w:rsidRPr="0032246B">
        <w:rPr>
          <w:sz w:val="24"/>
          <w:szCs w:val="24"/>
        </w:rPr>
        <w:t xml:space="preserve">ных объектов и истощения их вод, а также сохранения среды обитания водных биологических ресурсов и других объектов животного мира. </w:t>
      </w:r>
    </w:p>
    <w:p w:rsidR="003F5B4B" w:rsidRPr="0032246B" w:rsidRDefault="003F5B4B" w:rsidP="003F5B4B">
      <w:pPr>
        <w:pStyle w:val="af0"/>
        <w:rPr>
          <w:sz w:val="24"/>
          <w:szCs w:val="24"/>
        </w:rPr>
      </w:pPr>
      <w:r w:rsidRPr="0032246B">
        <w:rPr>
          <w:sz w:val="24"/>
          <w:szCs w:val="24"/>
        </w:rPr>
        <w:t>В соответствии со статьями 6, 65 Водного кодекса РФ от 03.06.2006г. №74-ФЗ, ширина водоохранных зон, прибрежных защитных полос и береговых полос (территории общего пол</w:t>
      </w:r>
      <w:r w:rsidRPr="0032246B">
        <w:rPr>
          <w:sz w:val="24"/>
          <w:szCs w:val="24"/>
        </w:rPr>
        <w:t>ь</w:t>
      </w:r>
      <w:r w:rsidRPr="0032246B">
        <w:rPr>
          <w:sz w:val="24"/>
          <w:szCs w:val="24"/>
        </w:rPr>
        <w:t>зования) водных объектов, расположенных на территории объекта изысканий составляет:</w:t>
      </w:r>
    </w:p>
    <w:p w:rsidR="003F5B4B" w:rsidRPr="0032246B" w:rsidRDefault="003F5B4B" w:rsidP="003F5B4B">
      <w:pPr>
        <w:autoSpaceDE w:val="0"/>
        <w:autoSpaceDN w:val="0"/>
        <w:adjustRightInd w:val="0"/>
        <w:jc w:val="left"/>
        <w:rPr>
          <w:rFonts w:ascii="Times New Roman CYR" w:hAnsi="Times New Roman CYR" w:cs="Times New Roman CYR"/>
          <w:sz w:val="20"/>
          <w:lang w:val="ru-RU"/>
        </w:rPr>
      </w:pPr>
      <w:r w:rsidRPr="0032246B">
        <w:rPr>
          <w:rFonts w:ascii="Times New Roman CYR" w:hAnsi="Times New Roman CYR" w:cs="Times New Roman CYR"/>
          <w:sz w:val="20"/>
          <w:lang w:val="ru-RU"/>
        </w:rPr>
        <w:t>Таблица 3.22 Размеры водоохранных зон и прибрежных защитных полос рек</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388"/>
        <w:gridCol w:w="1933"/>
        <w:gridCol w:w="2841"/>
        <w:gridCol w:w="1743"/>
      </w:tblGrid>
      <w:tr w:rsidR="003F5B4B" w:rsidRPr="0032246B">
        <w:tblPrEx>
          <w:tblCellMar>
            <w:top w:w="0" w:type="dxa"/>
            <w:bottom w:w="0" w:type="dxa"/>
          </w:tblCellMar>
        </w:tblPrEx>
        <w:trPr>
          <w:jc w:val="center"/>
        </w:trPr>
        <w:tc>
          <w:tcPr>
            <w:tcW w:w="3388" w:type="dxa"/>
            <w:tcBorders>
              <w:top w:val="single" w:sz="4" w:space="0" w:color="auto"/>
              <w:bottom w:val="single" w:sz="4" w:space="0" w:color="auto"/>
              <w:right w:val="single" w:sz="4" w:space="0" w:color="auto"/>
            </w:tcBorders>
            <w:vAlign w:val="center"/>
          </w:tcPr>
          <w:p w:rsidR="003F5B4B" w:rsidRPr="0032246B" w:rsidRDefault="003F5B4B">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Название реки, озера</w:t>
            </w:r>
          </w:p>
        </w:tc>
        <w:tc>
          <w:tcPr>
            <w:tcW w:w="1933" w:type="dxa"/>
            <w:tcBorders>
              <w:top w:val="single" w:sz="4" w:space="0" w:color="auto"/>
              <w:left w:val="single" w:sz="4" w:space="0" w:color="auto"/>
              <w:bottom w:val="single" w:sz="4" w:space="0" w:color="auto"/>
              <w:right w:val="single" w:sz="4" w:space="0" w:color="auto"/>
            </w:tcBorders>
            <w:vAlign w:val="center"/>
          </w:tcPr>
          <w:p w:rsidR="003F5B4B" w:rsidRPr="0032246B" w:rsidRDefault="003F5B4B">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Ширина вод</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охранной зоны, м</w:t>
            </w:r>
          </w:p>
        </w:tc>
        <w:tc>
          <w:tcPr>
            <w:tcW w:w="2841" w:type="dxa"/>
            <w:tcBorders>
              <w:top w:val="single" w:sz="4" w:space="0" w:color="auto"/>
              <w:left w:val="single" w:sz="4" w:space="0" w:color="auto"/>
              <w:bottom w:val="single" w:sz="4" w:space="0" w:color="auto"/>
              <w:right w:val="single" w:sz="4" w:space="0" w:color="auto"/>
            </w:tcBorders>
            <w:vAlign w:val="center"/>
          </w:tcPr>
          <w:p w:rsidR="003F5B4B" w:rsidRPr="0032246B" w:rsidRDefault="003F5B4B">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Ширина прибрежной з</w:t>
            </w:r>
            <w:r w:rsidRPr="0032246B">
              <w:rPr>
                <w:rFonts w:ascii="Times New Roman CYR" w:hAnsi="Times New Roman CYR" w:cs="Times New Roman CYR"/>
                <w:sz w:val="22"/>
                <w:szCs w:val="22"/>
                <w:lang w:val="ru-RU"/>
              </w:rPr>
              <w:t>а</w:t>
            </w:r>
            <w:r w:rsidRPr="0032246B">
              <w:rPr>
                <w:rFonts w:ascii="Times New Roman CYR" w:hAnsi="Times New Roman CYR" w:cs="Times New Roman CYR"/>
                <w:sz w:val="22"/>
                <w:szCs w:val="22"/>
                <w:lang w:val="ru-RU"/>
              </w:rPr>
              <w:t>щитной полосы, м</w:t>
            </w:r>
          </w:p>
        </w:tc>
        <w:tc>
          <w:tcPr>
            <w:tcW w:w="1743" w:type="dxa"/>
            <w:tcBorders>
              <w:top w:val="single" w:sz="4" w:space="0" w:color="auto"/>
              <w:left w:val="single" w:sz="4" w:space="0" w:color="auto"/>
              <w:bottom w:val="single" w:sz="4" w:space="0" w:color="auto"/>
            </w:tcBorders>
            <w:vAlign w:val="center"/>
          </w:tcPr>
          <w:p w:rsidR="003F5B4B" w:rsidRPr="0032246B" w:rsidRDefault="003F5B4B">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Береговая п</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лоса, м</w:t>
            </w:r>
          </w:p>
        </w:tc>
      </w:tr>
      <w:tr w:rsidR="003F5B4B" w:rsidRPr="0032246B">
        <w:tblPrEx>
          <w:tblCellMar>
            <w:top w:w="0" w:type="dxa"/>
            <w:bottom w:w="0" w:type="dxa"/>
          </w:tblCellMar>
        </w:tblPrEx>
        <w:trPr>
          <w:jc w:val="center"/>
        </w:trPr>
        <w:tc>
          <w:tcPr>
            <w:tcW w:w="3388" w:type="dxa"/>
            <w:tcBorders>
              <w:top w:val="single" w:sz="4" w:space="0" w:color="auto"/>
              <w:bottom w:val="single" w:sz="4" w:space="0" w:color="auto"/>
              <w:right w:val="single" w:sz="4" w:space="0" w:color="auto"/>
            </w:tcBorders>
          </w:tcPr>
          <w:p w:rsidR="003F5B4B" w:rsidRPr="0032246B" w:rsidRDefault="003F5B4B">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Кекур</w:t>
            </w:r>
          </w:p>
        </w:tc>
        <w:tc>
          <w:tcPr>
            <w:tcW w:w="1933" w:type="dxa"/>
            <w:tcBorders>
              <w:top w:val="single" w:sz="4" w:space="0" w:color="auto"/>
              <w:left w:val="single" w:sz="4" w:space="0" w:color="auto"/>
              <w:bottom w:val="single" w:sz="4" w:space="0" w:color="auto"/>
              <w:right w:val="single" w:sz="4" w:space="0" w:color="auto"/>
            </w:tcBorders>
          </w:tcPr>
          <w:p w:rsidR="003F5B4B" w:rsidRPr="0032246B" w:rsidRDefault="003F5B4B">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100</w:t>
            </w:r>
          </w:p>
        </w:tc>
        <w:tc>
          <w:tcPr>
            <w:tcW w:w="2841" w:type="dxa"/>
            <w:tcBorders>
              <w:top w:val="single" w:sz="4" w:space="0" w:color="auto"/>
              <w:left w:val="single" w:sz="4" w:space="0" w:color="auto"/>
              <w:bottom w:val="single" w:sz="4" w:space="0" w:color="auto"/>
              <w:right w:val="single" w:sz="4" w:space="0" w:color="auto"/>
            </w:tcBorders>
          </w:tcPr>
          <w:p w:rsidR="003F5B4B" w:rsidRPr="0032246B" w:rsidRDefault="003F5B4B">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50</w:t>
            </w:r>
          </w:p>
        </w:tc>
        <w:tc>
          <w:tcPr>
            <w:tcW w:w="1743" w:type="dxa"/>
            <w:tcBorders>
              <w:top w:val="single" w:sz="4" w:space="0" w:color="auto"/>
              <w:left w:val="single" w:sz="4" w:space="0" w:color="auto"/>
              <w:bottom w:val="single" w:sz="4" w:space="0" w:color="auto"/>
            </w:tcBorders>
          </w:tcPr>
          <w:p w:rsidR="003F5B4B" w:rsidRPr="0032246B" w:rsidRDefault="003F5B4B">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20</w:t>
            </w:r>
          </w:p>
        </w:tc>
      </w:tr>
      <w:tr w:rsidR="003F5B4B" w:rsidRPr="0032246B">
        <w:tblPrEx>
          <w:tblCellMar>
            <w:top w:w="0" w:type="dxa"/>
            <w:bottom w:w="0" w:type="dxa"/>
          </w:tblCellMar>
        </w:tblPrEx>
        <w:trPr>
          <w:jc w:val="center"/>
        </w:trPr>
        <w:tc>
          <w:tcPr>
            <w:tcW w:w="3388" w:type="dxa"/>
            <w:tcBorders>
              <w:top w:val="single" w:sz="4" w:space="0" w:color="auto"/>
              <w:bottom w:val="single" w:sz="4" w:space="0" w:color="auto"/>
              <w:right w:val="single" w:sz="4" w:space="0" w:color="auto"/>
            </w:tcBorders>
          </w:tcPr>
          <w:p w:rsidR="003F5B4B" w:rsidRPr="0032246B" w:rsidRDefault="003F5B4B">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Ильманган</w:t>
            </w:r>
          </w:p>
        </w:tc>
        <w:tc>
          <w:tcPr>
            <w:tcW w:w="1933" w:type="dxa"/>
            <w:tcBorders>
              <w:top w:val="single" w:sz="4" w:space="0" w:color="auto"/>
              <w:left w:val="single" w:sz="4" w:space="0" w:color="auto"/>
              <w:bottom w:val="single" w:sz="4" w:space="0" w:color="auto"/>
              <w:right w:val="single" w:sz="4" w:space="0" w:color="auto"/>
            </w:tcBorders>
          </w:tcPr>
          <w:p w:rsidR="003F5B4B" w:rsidRPr="0032246B" w:rsidRDefault="003F5B4B">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50</w:t>
            </w:r>
          </w:p>
        </w:tc>
        <w:tc>
          <w:tcPr>
            <w:tcW w:w="2841" w:type="dxa"/>
            <w:tcBorders>
              <w:top w:val="single" w:sz="4" w:space="0" w:color="auto"/>
              <w:left w:val="single" w:sz="4" w:space="0" w:color="auto"/>
              <w:bottom w:val="single" w:sz="4" w:space="0" w:color="auto"/>
              <w:right w:val="single" w:sz="4" w:space="0" w:color="auto"/>
            </w:tcBorders>
          </w:tcPr>
          <w:p w:rsidR="003F5B4B" w:rsidRPr="0032246B" w:rsidRDefault="003F5B4B">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50</w:t>
            </w:r>
          </w:p>
        </w:tc>
        <w:tc>
          <w:tcPr>
            <w:tcW w:w="1743" w:type="dxa"/>
            <w:tcBorders>
              <w:top w:val="single" w:sz="4" w:space="0" w:color="auto"/>
              <w:left w:val="single" w:sz="4" w:space="0" w:color="auto"/>
              <w:bottom w:val="single" w:sz="4" w:space="0" w:color="auto"/>
            </w:tcBorders>
          </w:tcPr>
          <w:p w:rsidR="003F5B4B" w:rsidRPr="0032246B" w:rsidRDefault="003F5B4B">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50</w:t>
            </w:r>
          </w:p>
        </w:tc>
      </w:tr>
    </w:tbl>
    <w:p w:rsidR="003F5B4B" w:rsidRPr="0032246B" w:rsidRDefault="003F5B4B" w:rsidP="003F5B4B">
      <w:pPr>
        <w:widowControl w:val="0"/>
        <w:tabs>
          <w:tab w:val="left" w:pos="720"/>
        </w:tabs>
        <w:suppressAutoHyphens/>
        <w:autoSpaceDE w:val="0"/>
        <w:autoSpaceDN w:val="0"/>
        <w:adjustRightInd w:val="0"/>
        <w:spacing w:line="360" w:lineRule="auto"/>
        <w:ind w:firstLine="567"/>
        <w:rPr>
          <w:rFonts w:ascii="Arial CYR" w:hAnsi="Arial CYR" w:cs="Arial CYR"/>
          <w:sz w:val="24"/>
          <w:szCs w:val="24"/>
          <w:lang w:val="ru-RU"/>
        </w:rPr>
      </w:pPr>
    </w:p>
    <w:p w:rsidR="003F5B4B" w:rsidRPr="0032246B" w:rsidRDefault="003F5B4B" w:rsidP="003F5B4B">
      <w:pPr>
        <w:widowControl w:val="0"/>
        <w:tabs>
          <w:tab w:val="left" w:pos="720"/>
        </w:tabs>
        <w:autoSpaceDE w:val="0"/>
        <w:autoSpaceDN w:val="0"/>
        <w:adjustRightInd w:val="0"/>
        <w:spacing w:line="360" w:lineRule="auto"/>
        <w:ind w:firstLine="709"/>
        <w:rPr>
          <w:rFonts w:ascii="Times New Roman CYR" w:hAnsi="Times New Roman CYR" w:cs="Times New Roman CYR"/>
          <w:sz w:val="24"/>
          <w:szCs w:val="24"/>
          <w:lang w:val="ru-RU"/>
        </w:rPr>
      </w:pPr>
      <w:r w:rsidRPr="0032246B">
        <w:rPr>
          <w:rFonts w:ascii="Times New Roman CYR" w:hAnsi="Times New Roman CYR" w:cs="Times New Roman CYR"/>
          <w:sz w:val="24"/>
          <w:szCs w:val="24"/>
          <w:lang w:val="ru-RU"/>
        </w:rPr>
        <w:t>Регламенты использования территории водоохранных зон, прибрежных защитных полос и береговых полос в соответствии с Водным кодексом РФ представлены ниже.</w:t>
      </w:r>
    </w:p>
    <w:p w:rsidR="003F5B4B" w:rsidRPr="0032246B" w:rsidRDefault="003F5B4B" w:rsidP="003F5B4B">
      <w:pPr>
        <w:autoSpaceDE w:val="0"/>
        <w:autoSpaceDN w:val="0"/>
        <w:adjustRightInd w:val="0"/>
        <w:jc w:val="left"/>
        <w:rPr>
          <w:rFonts w:ascii="Arial CYR" w:hAnsi="Arial CYR" w:cs="Arial CYR"/>
          <w:sz w:val="20"/>
          <w:lang w:val="ru-RU"/>
        </w:rPr>
      </w:pPr>
      <w:r w:rsidRPr="0032246B">
        <w:rPr>
          <w:rFonts w:ascii="Arial CYR" w:hAnsi="Arial CYR" w:cs="Arial CYR"/>
          <w:sz w:val="20"/>
          <w:lang w:val="ru-RU"/>
        </w:rPr>
        <w:t>Таблица 3.23 Регламенты использования территорий водоохранных зон, включая прибрежные защитные полосы и береговые полосы водных объектов</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876"/>
        <w:gridCol w:w="4223"/>
        <w:gridCol w:w="3806"/>
      </w:tblGrid>
      <w:tr w:rsidR="003F5B4B" w:rsidRPr="0032246B">
        <w:tblPrEx>
          <w:tblCellMar>
            <w:top w:w="0" w:type="dxa"/>
            <w:bottom w:w="0" w:type="dxa"/>
          </w:tblCellMar>
        </w:tblPrEx>
        <w:tc>
          <w:tcPr>
            <w:tcW w:w="1876" w:type="dxa"/>
            <w:tcBorders>
              <w:top w:val="single" w:sz="4" w:space="0" w:color="auto"/>
              <w:bottom w:val="single" w:sz="4" w:space="0" w:color="auto"/>
              <w:right w:val="single" w:sz="4" w:space="0" w:color="auto"/>
            </w:tcBorders>
          </w:tcPr>
          <w:p w:rsidR="003F5B4B" w:rsidRPr="0032246B" w:rsidRDefault="003F5B4B">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Наименование зон</w:t>
            </w:r>
          </w:p>
        </w:tc>
        <w:tc>
          <w:tcPr>
            <w:tcW w:w="4223" w:type="dxa"/>
            <w:tcBorders>
              <w:top w:val="single" w:sz="4" w:space="0" w:color="auto"/>
              <w:left w:val="single" w:sz="4" w:space="0" w:color="auto"/>
              <w:bottom w:val="single" w:sz="4" w:space="0" w:color="auto"/>
              <w:right w:val="single" w:sz="4" w:space="0" w:color="auto"/>
            </w:tcBorders>
          </w:tcPr>
          <w:p w:rsidR="003F5B4B" w:rsidRPr="0032246B" w:rsidRDefault="003F5B4B">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Запрещается</w:t>
            </w:r>
          </w:p>
        </w:tc>
        <w:tc>
          <w:tcPr>
            <w:tcW w:w="3806" w:type="dxa"/>
            <w:tcBorders>
              <w:top w:val="single" w:sz="4" w:space="0" w:color="auto"/>
              <w:left w:val="single" w:sz="4" w:space="0" w:color="auto"/>
              <w:bottom w:val="single" w:sz="4" w:space="0" w:color="auto"/>
            </w:tcBorders>
          </w:tcPr>
          <w:p w:rsidR="003F5B4B" w:rsidRPr="0032246B" w:rsidRDefault="003F5B4B">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Допускается</w:t>
            </w:r>
          </w:p>
        </w:tc>
      </w:tr>
      <w:tr w:rsidR="003F5B4B" w:rsidRPr="0032246B">
        <w:tblPrEx>
          <w:tblCellMar>
            <w:top w:w="0" w:type="dxa"/>
            <w:bottom w:w="0" w:type="dxa"/>
          </w:tblCellMar>
        </w:tblPrEx>
        <w:tc>
          <w:tcPr>
            <w:tcW w:w="1876" w:type="dxa"/>
            <w:tcBorders>
              <w:top w:val="single" w:sz="4" w:space="0" w:color="auto"/>
              <w:bottom w:val="single" w:sz="4" w:space="0" w:color="auto"/>
              <w:right w:val="single" w:sz="4" w:space="0" w:color="auto"/>
            </w:tcBorders>
            <w:vAlign w:val="center"/>
          </w:tcPr>
          <w:p w:rsidR="003F5B4B" w:rsidRPr="0032246B" w:rsidRDefault="003F5B4B">
            <w:pPr>
              <w:autoSpaceDE w:val="0"/>
              <w:autoSpaceDN w:val="0"/>
              <w:adjustRightInd w:val="0"/>
              <w:spacing w:before="40" w:after="4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Береговая</w:t>
            </w:r>
          </w:p>
          <w:p w:rsidR="003F5B4B" w:rsidRPr="0032246B" w:rsidRDefault="003F5B4B">
            <w:pPr>
              <w:autoSpaceDE w:val="0"/>
              <w:autoSpaceDN w:val="0"/>
              <w:adjustRightInd w:val="0"/>
              <w:spacing w:before="40" w:after="4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 полоса</w:t>
            </w:r>
          </w:p>
        </w:tc>
        <w:tc>
          <w:tcPr>
            <w:tcW w:w="4223" w:type="dxa"/>
            <w:tcBorders>
              <w:top w:val="single" w:sz="4" w:space="0" w:color="auto"/>
              <w:left w:val="single" w:sz="4" w:space="0" w:color="auto"/>
              <w:bottom w:val="single" w:sz="4" w:space="0" w:color="auto"/>
              <w:right w:val="single" w:sz="4" w:space="0" w:color="auto"/>
            </w:tcBorders>
          </w:tcPr>
          <w:p w:rsidR="003F5B4B" w:rsidRPr="0032246B" w:rsidRDefault="003F5B4B">
            <w:pPr>
              <w:autoSpaceDE w:val="0"/>
              <w:autoSpaceDN w:val="0"/>
              <w:adjustRightInd w:val="0"/>
              <w:spacing w:before="40" w:after="4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строительство ограждений земельных участков, перекрывающих свободный подход людей к водному объекту, преб</w:t>
            </w:r>
            <w:r w:rsidRPr="0032246B">
              <w:rPr>
                <w:rFonts w:ascii="Times New Roman CYR" w:hAnsi="Times New Roman CYR" w:cs="Times New Roman CYR"/>
                <w:sz w:val="22"/>
                <w:szCs w:val="22"/>
                <w:lang w:val="ru-RU"/>
              </w:rPr>
              <w:t>ы</w:t>
            </w:r>
            <w:r w:rsidRPr="0032246B">
              <w:rPr>
                <w:rFonts w:ascii="Times New Roman CYR" w:hAnsi="Times New Roman CYR" w:cs="Times New Roman CYR"/>
                <w:sz w:val="22"/>
                <w:szCs w:val="22"/>
                <w:lang w:val="ru-RU"/>
              </w:rPr>
              <w:t>вание и передвижение около водных об</w:t>
            </w:r>
            <w:r w:rsidRPr="0032246B">
              <w:rPr>
                <w:rFonts w:ascii="Times New Roman CYR" w:hAnsi="Times New Roman CYR" w:cs="Times New Roman CYR"/>
                <w:sz w:val="22"/>
                <w:szCs w:val="22"/>
                <w:lang w:val="ru-RU"/>
              </w:rPr>
              <w:t>ъ</w:t>
            </w:r>
            <w:r w:rsidRPr="0032246B">
              <w:rPr>
                <w:rFonts w:ascii="Times New Roman CYR" w:hAnsi="Times New Roman CYR" w:cs="Times New Roman CYR"/>
                <w:sz w:val="22"/>
                <w:szCs w:val="22"/>
                <w:lang w:val="ru-RU"/>
              </w:rPr>
              <w:t>ектов, в том числе для осуществления любительского и спортивного рыболо</w:t>
            </w:r>
            <w:r w:rsidRPr="0032246B">
              <w:rPr>
                <w:rFonts w:ascii="Times New Roman CYR" w:hAnsi="Times New Roman CYR" w:cs="Times New Roman CYR"/>
                <w:sz w:val="22"/>
                <w:szCs w:val="22"/>
                <w:lang w:val="ru-RU"/>
              </w:rPr>
              <w:t>в</w:t>
            </w:r>
            <w:r w:rsidRPr="0032246B">
              <w:rPr>
                <w:rFonts w:ascii="Times New Roman CYR" w:hAnsi="Times New Roman CYR" w:cs="Times New Roman CYR"/>
                <w:sz w:val="22"/>
                <w:szCs w:val="22"/>
                <w:lang w:val="ru-RU"/>
              </w:rPr>
              <w:t>ства и причаливания плавательных средств.</w:t>
            </w:r>
          </w:p>
          <w:p w:rsidR="003F5B4B" w:rsidRPr="0032246B" w:rsidRDefault="003F5B4B">
            <w:pPr>
              <w:autoSpaceDE w:val="0"/>
              <w:autoSpaceDN w:val="0"/>
              <w:adjustRightInd w:val="0"/>
              <w:spacing w:before="40" w:after="4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 - строительство ограждений земельных участков в пределах границ береговой полосы шириной 20 м. </w:t>
            </w:r>
          </w:p>
          <w:p w:rsidR="003F5B4B" w:rsidRPr="0032246B" w:rsidRDefault="003F5B4B">
            <w:pPr>
              <w:autoSpaceDE w:val="0"/>
              <w:autoSpaceDN w:val="0"/>
              <w:adjustRightInd w:val="0"/>
              <w:spacing w:before="40" w:after="4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 - ограждения не должны закрывать вид</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вые перспективы прибрежных ландша</w:t>
            </w:r>
            <w:r w:rsidRPr="0032246B">
              <w:rPr>
                <w:rFonts w:ascii="Times New Roman CYR" w:hAnsi="Times New Roman CYR" w:cs="Times New Roman CYR"/>
                <w:sz w:val="22"/>
                <w:szCs w:val="22"/>
                <w:lang w:val="ru-RU"/>
              </w:rPr>
              <w:t>ф</w:t>
            </w:r>
            <w:r w:rsidRPr="0032246B">
              <w:rPr>
                <w:rFonts w:ascii="Times New Roman CYR" w:hAnsi="Times New Roman CYR" w:cs="Times New Roman CYR"/>
                <w:sz w:val="22"/>
                <w:szCs w:val="22"/>
                <w:lang w:val="ru-RU"/>
              </w:rPr>
              <w:t xml:space="preserve">тов. </w:t>
            </w:r>
          </w:p>
        </w:tc>
        <w:tc>
          <w:tcPr>
            <w:tcW w:w="3806" w:type="dxa"/>
            <w:tcBorders>
              <w:top w:val="single" w:sz="4" w:space="0" w:color="auto"/>
              <w:left w:val="single" w:sz="4" w:space="0" w:color="auto"/>
              <w:bottom w:val="single" w:sz="4" w:space="0" w:color="auto"/>
            </w:tcBorders>
            <w:vAlign w:val="center"/>
          </w:tcPr>
          <w:p w:rsidR="003F5B4B" w:rsidRPr="0032246B" w:rsidRDefault="003F5B4B">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Каждый гражданин вправе польз</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ваться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ловства и причаливания плавател</w:t>
            </w:r>
            <w:r w:rsidRPr="0032246B">
              <w:rPr>
                <w:rFonts w:ascii="Times New Roman CYR" w:hAnsi="Times New Roman CYR" w:cs="Times New Roman CYR"/>
                <w:sz w:val="22"/>
                <w:szCs w:val="22"/>
                <w:lang w:val="ru-RU"/>
              </w:rPr>
              <w:t>ь</w:t>
            </w:r>
            <w:r w:rsidRPr="0032246B">
              <w:rPr>
                <w:rFonts w:ascii="Times New Roman CYR" w:hAnsi="Times New Roman CYR" w:cs="Times New Roman CYR"/>
                <w:sz w:val="22"/>
                <w:szCs w:val="22"/>
                <w:lang w:val="ru-RU"/>
              </w:rPr>
              <w:t>ных средств.</w:t>
            </w:r>
          </w:p>
        </w:tc>
      </w:tr>
      <w:tr w:rsidR="003F5B4B" w:rsidRPr="0032246B">
        <w:tblPrEx>
          <w:tblCellMar>
            <w:top w:w="0" w:type="dxa"/>
            <w:bottom w:w="0" w:type="dxa"/>
          </w:tblCellMar>
        </w:tblPrEx>
        <w:tc>
          <w:tcPr>
            <w:tcW w:w="1876" w:type="dxa"/>
            <w:tcBorders>
              <w:top w:val="single" w:sz="4" w:space="0" w:color="auto"/>
              <w:bottom w:val="single" w:sz="4" w:space="0" w:color="auto"/>
              <w:right w:val="single" w:sz="4" w:space="0" w:color="auto"/>
            </w:tcBorders>
            <w:vAlign w:val="center"/>
          </w:tcPr>
          <w:p w:rsidR="003F5B4B" w:rsidRPr="0032246B" w:rsidRDefault="003F5B4B">
            <w:pPr>
              <w:autoSpaceDE w:val="0"/>
              <w:autoSpaceDN w:val="0"/>
              <w:adjustRightInd w:val="0"/>
              <w:spacing w:before="40" w:after="4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Прибрежная  з</w:t>
            </w:r>
            <w:r w:rsidRPr="0032246B">
              <w:rPr>
                <w:rFonts w:ascii="Times New Roman CYR" w:hAnsi="Times New Roman CYR" w:cs="Times New Roman CYR"/>
                <w:sz w:val="22"/>
                <w:szCs w:val="22"/>
                <w:lang w:val="ru-RU"/>
              </w:rPr>
              <w:t>а</w:t>
            </w:r>
            <w:r w:rsidRPr="0032246B">
              <w:rPr>
                <w:rFonts w:ascii="Times New Roman CYR" w:hAnsi="Times New Roman CYR" w:cs="Times New Roman CYR"/>
                <w:sz w:val="22"/>
                <w:szCs w:val="22"/>
                <w:lang w:val="ru-RU"/>
              </w:rPr>
              <w:t>щитная  полоса</w:t>
            </w:r>
          </w:p>
        </w:tc>
        <w:tc>
          <w:tcPr>
            <w:tcW w:w="4223" w:type="dxa"/>
            <w:tcBorders>
              <w:top w:val="single" w:sz="4" w:space="0" w:color="auto"/>
              <w:left w:val="single" w:sz="4" w:space="0" w:color="auto"/>
              <w:bottom w:val="single" w:sz="4" w:space="0" w:color="auto"/>
              <w:right w:val="single" w:sz="4" w:space="0" w:color="auto"/>
            </w:tcBorders>
          </w:tcPr>
          <w:p w:rsidR="003F5B4B" w:rsidRPr="0032246B" w:rsidRDefault="003F5B4B">
            <w:pPr>
              <w:autoSpaceDE w:val="0"/>
              <w:autoSpaceDN w:val="0"/>
              <w:adjustRightInd w:val="0"/>
              <w:spacing w:before="40" w:after="4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  - использование сточных вод для удо</w:t>
            </w:r>
            <w:r w:rsidRPr="0032246B">
              <w:rPr>
                <w:rFonts w:ascii="Times New Roman CYR" w:hAnsi="Times New Roman CYR" w:cs="Times New Roman CYR"/>
                <w:sz w:val="22"/>
                <w:szCs w:val="22"/>
                <w:lang w:val="ru-RU"/>
              </w:rPr>
              <w:t>б</w:t>
            </w:r>
            <w:r w:rsidRPr="0032246B">
              <w:rPr>
                <w:rFonts w:ascii="Times New Roman CYR" w:hAnsi="Times New Roman CYR" w:cs="Times New Roman CYR"/>
                <w:sz w:val="22"/>
                <w:szCs w:val="22"/>
                <w:lang w:val="ru-RU"/>
              </w:rPr>
              <w:t>рения почв;</w:t>
            </w:r>
          </w:p>
          <w:p w:rsidR="003F5B4B" w:rsidRPr="0032246B" w:rsidRDefault="003F5B4B">
            <w:pPr>
              <w:autoSpaceDE w:val="0"/>
              <w:autoSpaceDN w:val="0"/>
              <w:adjustRightInd w:val="0"/>
              <w:spacing w:before="40" w:after="4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  - размещение кладбищ, скотомогильн</w:t>
            </w:r>
            <w:r w:rsidRPr="0032246B">
              <w:rPr>
                <w:rFonts w:ascii="Times New Roman CYR" w:hAnsi="Times New Roman CYR" w:cs="Times New Roman CYR"/>
                <w:sz w:val="22"/>
                <w:szCs w:val="22"/>
                <w:lang w:val="ru-RU"/>
              </w:rPr>
              <w:t>и</w:t>
            </w:r>
            <w:r w:rsidRPr="0032246B">
              <w:rPr>
                <w:rFonts w:ascii="Times New Roman CYR" w:hAnsi="Times New Roman CYR" w:cs="Times New Roman CYR"/>
                <w:sz w:val="22"/>
                <w:szCs w:val="22"/>
                <w:lang w:val="ru-RU"/>
              </w:rPr>
              <w:t>ков, мест захоронения отходов произво</w:t>
            </w:r>
            <w:r w:rsidRPr="0032246B">
              <w:rPr>
                <w:rFonts w:ascii="Times New Roman CYR" w:hAnsi="Times New Roman CYR" w:cs="Times New Roman CYR"/>
                <w:sz w:val="22"/>
                <w:szCs w:val="22"/>
                <w:lang w:val="ru-RU"/>
              </w:rPr>
              <w:t>д</w:t>
            </w:r>
            <w:r w:rsidRPr="0032246B">
              <w:rPr>
                <w:rFonts w:ascii="Times New Roman CYR" w:hAnsi="Times New Roman CYR" w:cs="Times New Roman CYR"/>
                <w:sz w:val="22"/>
                <w:szCs w:val="22"/>
                <w:lang w:val="ru-RU"/>
              </w:rPr>
              <w:t>ства и потребления радиоактивных, х</w:t>
            </w:r>
            <w:r w:rsidRPr="0032246B">
              <w:rPr>
                <w:rFonts w:ascii="Times New Roman CYR" w:hAnsi="Times New Roman CYR" w:cs="Times New Roman CYR"/>
                <w:sz w:val="22"/>
                <w:szCs w:val="22"/>
                <w:lang w:val="ru-RU"/>
              </w:rPr>
              <w:t>и</w:t>
            </w:r>
            <w:r w:rsidRPr="0032246B">
              <w:rPr>
                <w:rFonts w:ascii="Times New Roman CYR" w:hAnsi="Times New Roman CYR" w:cs="Times New Roman CYR"/>
                <w:sz w:val="22"/>
                <w:szCs w:val="22"/>
                <w:lang w:val="ru-RU"/>
              </w:rPr>
              <w:lastRenderedPageBreak/>
              <w:t>мических, взрывчатых, токсичных, отра</w:t>
            </w:r>
            <w:r w:rsidRPr="0032246B">
              <w:rPr>
                <w:rFonts w:ascii="Times New Roman CYR" w:hAnsi="Times New Roman CYR" w:cs="Times New Roman CYR"/>
                <w:sz w:val="22"/>
                <w:szCs w:val="22"/>
                <w:lang w:val="ru-RU"/>
              </w:rPr>
              <w:t>в</w:t>
            </w:r>
            <w:r w:rsidRPr="0032246B">
              <w:rPr>
                <w:rFonts w:ascii="Times New Roman CYR" w:hAnsi="Times New Roman CYR" w:cs="Times New Roman CYR"/>
                <w:sz w:val="22"/>
                <w:szCs w:val="22"/>
                <w:lang w:val="ru-RU"/>
              </w:rPr>
              <w:t>ляющих и ядовитых веществ;</w:t>
            </w:r>
          </w:p>
          <w:p w:rsidR="003F5B4B" w:rsidRPr="0032246B" w:rsidRDefault="003F5B4B">
            <w:pPr>
              <w:autoSpaceDE w:val="0"/>
              <w:autoSpaceDN w:val="0"/>
              <w:adjustRightInd w:val="0"/>
              <w:spacing w:before="40" w:after="4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  - осуществление авиационных мер по борьбе с  вредителями и болезнями раст</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ний;</w:t>
            </w:r>
          </w:p>
          <w:p w:rsidR="003F5B4B" w:rsidRPr="0032246B" w:rsidRDefault="003F5B4B">
            <w:pPr>
              <w:autoSpaceDE w:val="0"/>
              <w:autoSpaceDN w:val="0"/>
              <w:adjustRightInd w:val="0"/>
              <w:spacing w:before="40" w:after="4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  - движение и стоянка транспортных средств (кроме специальных транспор</w:t>
            </w:r>
            <w:r w:rsidRPr="0032246B">
              <w:rPr>
                <w:rFonts w:ascii="Times New Roman CYR" w:hAnsi="Times New Roman CYR" w:cs="Times New Roman CYR"/>
                <w:sz w:val="22"/>
                <w:szCs w:val="22"/>
                <w:lang w:val="ru-RU"/>
              </w:rPr>
              <w:t>т</w:t>
            </w:r>
            <w:r w:rsidRPr="0032246B">
              <w:rPr>
                <w:rFonts w:ascii="Times New Roman CYR" w:hAnsi="Times New Roman CYR" w:cs="Times New Roman CYR"/>
                <w:sz w:val="22"/>
                <w:szCs w:val="22"/>
                <w:lang w:val="ru-RU"/>
              </w:rPr>
              <w:t xml:space="preserve">ных средств), </w:t>
            </w:r>
          </w:p>
          <w:p w:rsidR="003F5B4B" w:rsidRPr="0032246B" w:rsidRDefault="003F5B4B">
            <w:pPr>
              <w:autoSpaceDE w:val="0"/>
              <w:autoSpaceDN w:val="0"/>
              <w:adjustRightInd w:val="0"/>
              <w:spacing w:before="40" w:after="4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  - распашка земель;</w:t>
            </w:r>
          </w:p>
          <w:p w:rsidR="003F5B4B" w:rsidRPr="0032246B" w:rsidRDefault="003F5B4B">
            <w:pPr>
              <w:autoSpaceDE w:val="0"/>
              <w:autoSpaceDN w:val="0"/>
              <w:adjustRightInd w:val="0"/>
              <w:spacing w:before="40" w:after="4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  - размещение отвалов размываемых грунтов;</w:t>
            </w:r>
          </w:p>
          <w:p w:rsidR="003F5B4B" w:rsidRPr="0032246B" w:rsidRDefault="003F5B4B">
            <w:pPr>
              <w:autoSpaceDE w:val="0"/>
              <w:autoSpaceDN w:val="0"/>
              <w:adjustRightInd w:val="0"/>
              <w:spacing w:before="40" w:after="4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  - выпас сельскохозяйственных животных и организация для них летних лагерей, ванн.</w:t>
            </w:r>
          </w:p>
        </w:tc>
        <w:tc>
          <w:tcPr>
            <w:tcW w:w="3806" w:type="dxa"/>
            <w:vMerge w:val="restart"/>
            <w:tcBorders>
              <w:top w:val="single" w:sz="4" w:space="0" w:color="auto"/>
              <w:left w:val="single" w:sz="4" w:space="0" w:color="auto"/>
              <w:bottom w:val="single" w:sz="4" w:space="0" w:color="auto"/>
            </w:tcBorders>
            <w:vAlign w:val="center"/>
          </w:tcPr>
          <w:p w:rsidR="003F5B4B" w:rsidRPr="0032246B" w:rsidRDefault="003F5B4B">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lastRenderedPageBreak/>
              <w:t xml:space="preserve">  -Проектирование, размещение, строительство, реконструкция, ввод в эксплуатацию, эксплуатация хозя</w:t>
            </w:r>
            <w:r w:rsidRPr="0032246B">
              <w:rPr>
                <w:rFonts w:ascii="Times New Roman CYR" w:hAnsi="Times New Roman CYR" w:cs="Times New Roman CYR"/>
                <w:sz w:val="22"/>
                <w:szCs w:val="22"/>
                <w:lang w:val="ru-RU"/>
              </w:rPr>
              <w:t>й</w:t>
            </w:r>
            <w:r w:rsidRPr="0032246B">
              <w:rPr>
                <w:rFonts w:ascii="Times New Roman CYR" w:hAnsi="Times New Roman CYR" w:cs="Times New Roman CYR"/>
                <w:sz w:val="22"/>
                <w:szCs w:val="22"/>
                <w:lang w:val="ru-RU"/>
              </w:rPr>
              <w:t>ственных и иных объектов при усл</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 xml:space="preserve">вии оборудования таких объектов </w:t>
            </w:r>
            <w:r w:rsidRPr="0032246B">
              <w:rPr>
                <w:rFonts w:ascii="Times New Roman CYR" w:hAnsi="Times New Roman CYR" w:cs="Times New Roman CYR"/>
                <w:sz w:val="22"/>
                <w:szCs w:val="22"/>
                <w:lang w:val="ru-RU"/>
              </w:rPr>
              <w:lastRenderedPageBreak/>
              <w:t>сооружениями, обеспечивающими охрану водных объектов от загрязн</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ния, засорения и истощения;</w:t>
            </w:r>
          </w:p>
          <w:p w:rsidR="003F5B4B" w:rsidRPr="0032246B" w:rsidRDefault="003F5B4B">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  -Движение транспортных средств по дорогам и  стоянка на дорогах и в специально оборудованных местах, имеющих твердое покрытие.</w:t>
            </w:r>
          </w:p>
        </w:tc>
      </w:tr>
      <w:tr w:rsidR="003F5B4B" w:rsidRPr="0032246B">
        <w:tblPrEx>
          <w:tblCellMar>
            <w:top w:w="0" w:type="dxa"/>
            <w:bottom w:w="0" w:type="dxa"/>
          </w:tblCellMar>
        </w:tblPrEx>
        <w:tc>
          <w:tcPr>
            <w:tcW w:w="1876" w:type="dxa"/>
            <w:tcBorders>
              <w:top w:val="single" w:sz="4" w:space="0" w:color="auto"/>
              <w:bottom w:val="single" w:sz="4" w:space="0" w:color="auto"/>
              <w:right w:val="single" w:sz="4" w:space="0" w:color="auto"/>
            </w:tcBorders>
            <w:vAlign w:val="center"/>
          </w:tcPr>
          <w:p w:rsidR="003F5B4B" w:rsidRPr="0032246B" w:rsidRDefault="003F5B4B">
            <w:pPr>
              <w:autoSpaceDE w:val="0"/>
              <w:autoSpaceDN w:val="0"/>
              <w:adjustRightInd w:val="0"/>
              <w:spacing w:before="40" w:after="4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lastRenderedPageBreak/>
              <w:t>Водоохранная  зона</w:t>
            </w:r>
          </w:p>
          <w:p w:rsidR="003F5B4B" w:rsidRPr="0032246B" w:rsidRDefault="003F5B4B">
            <w:pPr>
              <w:autoSpaceDE w:val="0"/>
              <w:autoSpaceDN w:val="0"/>
              <w:adjustRightInd w:val="0"/>
              <w:spacing w:before="40" w:after="40"/>
              <w:rPr>
                <w:rFonts w:ascii="Times New Roman CYR" w:hAnsi="Times New Roman CYR" w:cs="Times New Roman CYR"/>
                <w:sz w:val="22"/>
                <w:szCs w:val="22"/>
                <w:lang w:val="ru-RU"/>
              </w:rPr>
            </w:pPr>
          </w:p>
        </w:tc>
        <w:tc>
          <w:tcPr>
            <w:tcW w:w="4223" w:type="dxa"/>
            <w:tcBorders>
              <w:top w:val="single" w:sz="4" w:space="0" w:color="auto"/>
              <w:left w:val="single" w:sz="4" w:space="0" w:color="auto"/>
              <w:bottom w:val="single" w:sz="4" w:space="0" w:color="auto"/>
              <w:right w:val="single" w:sz="4" w:space="0" w:color="auto"/>
            </w:tcBorders>
          </w:tcPr>
          <w:p w:rsidR="003F5B4B" w:rsidRPr="0032246B" w:rsidRDefault="003F5B4B">
            <w:pPr>
              <w:autoSpaceDE w:val="0"/>
              <w:autoSpaceDN w:val="0"/>
              <w:adjustRightInd w:val="0"/>
              <w:spacing w:before="40" w:after="4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  - использование сточных вод для удо</w:t>
            </w:r>
            <w:r w:rsidRPr="0032246B">
              <w:rPr>
                <w:rFonts w:ascii="Times New Roman CYR" w:hAnsi="Times New Roman CYR" w:cs="Times New Roman CYR"/>
                <w:sz w:val="22"/>
                <w:szCs w:val="22"/>
                <w:lang w:val="ru-RU"/>
              </w:rPr>
              <w:t>б</w:t>
            </w:r>
            <w:r w:rsidRPr="0032246B">
              <w:rPr>
                <w:rFonts w:ascii="Times New Roman CYR" w:hAnsi="Times New Roman CYR" w:cs="Times New Roman CYR"/>
                <w:sz w:val="22"/>
                <w:szCs w:val="22"/>
                <w:lang w:val="ru-RU"/>
              </w:rPr>
              <w:t>рения почв;</w:t>
            </w:r>
          </w:p>
          <w:p w:rsidR="003F5B4B" w:rsidRPr="0032246B" w:rsidRDefault="003F5B4B">
            <w:pPr>
              <w:autoSpaceDE w:val="0"/>
              <w:autoSpaceDN w:val="0"/>
              <w:adjustRightInd w:val="0"/>
              <w:spacing w:before="40" w:after="4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  - размещение кладбищ, скотомогильн</w:t>
            </w:r>
            <w:r w:rsidRPr="0032246B">
              <w:rPr>
                <w:rFonts w:ascii="Times New Roman CYR" w:hAnsi="Times New Roman CYR" w:cs="Times New Roman CYR"/>
                <w:sz w:val="22"/>
                <w:szCs w:val="22"/>
                <w:lang w:val="ru-RU"/>
              </w:rPr>
              <w:t>и</w:t>
            </w:r>
            <w:r w:rsidRPr="0032246B">
              <w:rPr>
                <w:rFonts w:ascii="Times New Roman CYR" w:hAnsi="Times New Roman CYR" w:cs="Times New Roman CYR"/>
                <w:sz w:val="22"/>
                <w:szCs w:val="22"/>
                <w:lang w:val="ru-RU"/>
              </w:rPr>
              <w:t>ков, мест захоронения отходов произво</w:t>
            </w:r>
            <w:r w:rsidRPr="0032246B">
              <w:rPr>
                <w:rFonts w:ascii="Times New Roman CYR" w:hAnsi="Times New Roman CYR" w:cs="Times New Roman CYR"/>
                <w:sz w:val="22"/>
                <w:szCs w:val="22"/>
                <w:lang w:val="ru-RU"/>
              </w:rPr>
              <w:t>д</w:t>
            </w:r>
            <w:r w:rsidRPr="0032246B">
              <w:rPr>
                <w:rFonts w:ascii="Times New Roman CYR" w:hAnsi="Times New Roman CYR" w:cs="Times New Roman CYR"/>
                <w:sz w:val="22"/>
                <w:szCs w:val="22"/>
                <w:lang w:val="ru-RU"/>
              </w:rPr>
              <w:t>ства и потребления радиоактивных, х</w:t>
            </w:r>
            <w:r w:rsidRPr="0032246B">
              <w:rPr>
                <w:rFonts w:ascii="Times New Roman CYR" w:hAnsi="Times New Roman CYR" w:cs="Times New Roman CYR"/>
                <w:sz w:val="22"/>
                <w:szCs w:val="22"/>
                <w:lang w:val="ru-RU"/>
              </w:rPr>
              <w:t>и</w:t>
            </w:r>
            <w:r w:rsidRPr="0032246B">
              <w:rPr>
                <w:rFonts w:ascii="Times New Roman CYR" w:hAnsi="Times New Roman CYR" w:cs="Times New Roman CYR"/>
                <w:sz w:val="22"/>
                <w:szCs w:val="22"/>
                <w:lang w:val="ru-RU"/>
              </w:rPr>
              <w:t>мических, взрывчатых, токсичных, отра</w:t>
            </w:r>
            <w:r w:rsidRPr="0032246B">
              <w:rPr>
                <w:rFonts w:ascii="Times New Roman CYR" w:hAnsi="Times New Roman CYR" w:cs="Times New Roman CYR"/>
                <w:sz w:val="22"/>
                <w:szCs w:val="22"/>
                <w:lang w:val="ru-RU"/>
              </w:rPr>
              <w:t>в</w:t>
            </w:r>
            <w:r w:rsidRPr="0032246B">
              <w:rPr>
                <w:rFonts w:ascii="Times New Roman CYR" w:hAnsi="Times New Roman CYR" w:cs="Times New Roman CYR"/>
                <w:sz w:val="22"/>
                <w:szCs w:val="22"/>
                <w:lang w:val="ru-RU"/>
              </w:rPr>
              <w:t>ляющих и ядовитых веществ;</w:t>
            </w:r>
          </w:p>
          <w:p w:rsidR="003F5B4B" w:rsidRPr="0032246B" w:rsidRDefault="003F5B4B">
            <w:pPr>
              <w:autoSpaceDE w:val="0"/>
              <w:autoSpaceDN w:val="0"/>
              <w:adjustRightInd w:val="0"/>
              <w:spacing w:before="40" w:after="4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  - осуществление авиационных мер по борьбе с вредителями и болезнями раст</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ний;  - движение и стоянка транспортных средств (кроме специальных транспор</w:t>
            </w:r>
            <w:r w:rsidRPr="0032246B">
              <w:rPr>
                <w:rFonts w:ascii="Times New Roman CYR" w:hAnsi="Times New Roman CYR" w:cs="Times New Roman CYR"/>
                <w:sz w:val="22"/>
                <w:szCs w:val="22"/>
                <w:lang w:val="ru-RU"/>
              </w:rPr>
              <w:t>т</w:t>
            </w:r>
            <w:r w:rsidRPr="0032246B">
              <w:rPr>
                <w:rFonts w:ascii="Times New Roman CYR" w:hAnsi="Times New Roman CYR" w:cs="Times New Roman CYR"/>
                <w:sz w:val="22"/>
                <w:szCs w:val="22"/>
                <w:lang w:val="ru-RU"/>
              </w:rPr>
              <w:t>ных средств).</w:t>
            </w:r>
          </w:p>
          <w:p w:rsidR="003F5B4B" w:rsidRPr="0032246B" w:rsidRDefault="003F5B4B">
            <w:pPr>
              <w:autoSpaceDE w:val="0"/>
              <w:autoSpaceDN w:val="0"/>
              <w:adjustRightInd w:val="0"/>
              <w:spacing w:before="40" w:after="4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  - проведение сплошных рубок лесных насаждений, использование токсичных химических препаратов для охраны и з</w:t>
            </w:r>
            <w:r w:rsidRPr="0032246B">
              <w:rPr>
                <w:rFonts w:ascii="Times New Roman CYR" w:hAnsi="Times New Roman CYR" w:cs="Times New Roman CYR"/>
                <w:sz w:val="22"/>
                <w:szCs w:val="22"/>
                <w:lang w:val="ru-RU"/>
              </w:rPr>
              <w:t>а</w:t>
            </w:r>
            <w:r w:rsidRPr="0032246B">
              <w:rPr>
                <w:rFonts w:ascii="Times New Roman CYR" w:hAnsi="Times New Roman CYR" w:cs="Times New Roman CYR"/>
                <w:sz w:val="22"/>
                <w:szCs w:val="22"/>
                <w:lang w:val="ru-RU"/>
              </w:rPr>
              <w:t>щиты лесов, в т.ч в научных целях.</w:t>
            </w:r>
          </w:p>
        </w:tc>
        <w:tc>
          <w:tcPr>
            <w:tcW w:w="3806" w:type="dxa"/>
            <w:vMerge/>
            <w:tcBorders>
              <w:top w:val="single" w:sz="4" w:space="0" w:color="auto"/>
              <w:left w:val="single" w:sz="4" w:space="0" w:color="auto"/>
              <w:bottom w:val="single" w:sz="4" w:space="0" w:color="auto"/>
            </w:tcBorders>
          </w:tcPr>
          <w:p w:rsidR="003F5B4B" w:rsidRPr="0032246B" w:rsidRDefault="003F5B4B">
            <w:pPr>
              <w:autoSpaceDE w:val="0"/>
              <w:autoSpaceDN w:val="0"/>
              <w:adjustRightInd w:val="0"/>
              <w:spacing w:before="40" w:after="40"/>
              <w:jc w:val="center"/>
              <w:rPr>
                <w:rFonts w:ascii="Times New Roman CYR" w:hAnsi="Times New Roman CYR" w:cs="Times New Roman CYR"/>
                <w:sz w:val="22"/>
                <w:szCs w:val="22"/>
                <w:lang w:val="ru-RU"/>
              </w:rPr>
            </w:pPr>
          </w:p>
        </w:tc>
      </w:tr>
    </w:tbl>
    <w:p w:rsidR="003F5B4B" w:rsidRPr="0032246B" w:rsidRDefault="003F5B4B" w:rsidP="003F5B4B">
      <w:pPr>
        <w:autoSpaceDE w:val="0"/>
        <w:autoSpaceDN w:val="0"/>
        <w:adjustRightInd w:val="0"/>
        <w:spacing w:after="200" w:line="276" w:lineRule="auto"/>
        <w:jc w:val="left"/>
        <w:rPr>
          <w:rFonts w:ascii="Calibri" w:hAnsi="Calibri" w:cs="Calibri"/>
          <w:sz w:val="22"/>
          <w:szCs w:val="22"/>
          <w:lang w:val="ru-RU"/>
        </w:rPr>
      </w:pPr>
    </w:p>
    <w:p w:rsidR="002B3194" w:rsidRPr="0032246B" w:rsidRDefault="00ED3847" w:rsidP="002B3194">
      <w:pPr>
        <w:pStyle w:val="33"/>
        <w:keepNext/>
        <w:numPr>
          <w:ilvl w:val="2"/>
          <w:numId w:val="0"/>
        </w:numPr>
        <w:tabs>
          <w:tab w:val="num" w:pos="1080"/>
        </w:tabs>
        <w:suppressAutoHyphens w:val="0"/>
        <w:spacing w:before="180" w:after="120" w:line="240" w:lineRule="auto"/>
        <w:ind w:left="1080" w:hanging="1080"/>
        <w:jc w:val="left"/>
        <w:rPr>
          <w:lang w:val="ru-RU"/>
        </w:rPr>
      </w:pPr>
      <w:bookmarkStart w:id="76" w:name="_Toc427922141"/>
      <w:bookmarkStart w:id="77" w:name="_Toc435179787"/>
      <w:r w:rsidRPr="0032246B">
        <w:rPr>
          <w:lang w:val="ru-RU"/>
        </w:rPr>
        <w:t xml:space="preserve">3.10.6 </w:t>
      </w:r>
      <w:r w:rsidR="002B3194" w:rsidRPr="0032246B">
        <w:rPr>
          <w:lang w:val="ru-RU"/>
        </w:rPr>
        <w:t>Зоны санитарной охраны источников и водопроводов питьевого назначения</w:t>
      </w:r>
      <w:bookmarkEnd w:id="76"/>
      <w:bookmarkEnd w:id="77"/>
    </w:p>
    <w:p w:rsidR="002B3194" w:rsidRPr="0032246B" w:rsidRDefault="002B3194" w:rsidP="002B3194">
      <w:pPr>
        <w:pStyle w:val="af0"/>
        <w:rPr>
          <w:sz w:val="24"/>
          <w:szCs w:val="24"/>
        </w:rPr>
      </w:pPr>
      <w:r w:rsidRPr="0032246B">
        <w:rPr>
          <w:sz w:val="24"/>
          <w:szCs w:val="24"/>
        </w:rPr>
        <w:t>По данным карты «Зон с особыми условиями Быстринского муниципального района» (Приложение Г, рисунок Г1), .на рассматриваемом участке поверхностные и подземные водоз</w:t>
      </w:r>
      <w:r w:rsidRPr="0032246B">
        <w:rPr>
          <w:sz w:val="24"/>
          <w:szCs w:val="24"/>
        </w:rPr>
        <w:t>а</w:t>
      </w:r>
      <w:r w:rsidRPr="0032246B">
        <w:rPr>
          <w:sz w:val="24"/>
          <w:szCs w:val="24"/>
        </w:rPr>
        <w:t>боры отсутствуют, и в зоны санитарной охраны водозаборов территория не попадает.</w:t>
      </w:r>
    </w:p>
    <w:p w:rsidR="002B3194" w:rsidRPr="0032246B" w:rsidRDefault="002B3194" w:rsidP="002B3194">
      <w:pPr>
        <w:pStyle w:val="af0"/>
        <w:rPr>
          <w:sz w:val="24"/>
          <w:szCs w:val="24"/>
        </w:rPr>
      </w:pPr>
    </w:p>
    <w:p w:rsidR="002B3194" w:rsidRPr="0032246B" w:rsidRDefault="00ED3847" w:rsidP="002B3194">
      <w:pPr>
        <w:pStyle w:val="33"/>
        <w:keepNext/>
        <w:numPr>
          <w:ilvl w:val="2"/>
          <w:numId w:val="0"/>
        </w:numPr>
        <w:tabs>
          <w:tab w:val="num" w:pos="1080"/>
        </w:tabs>
        <w:suppressAutoHyphens w:val="0"/>
        <w:spacing w:before="180" w:after="120" w:line="240" w:lineRule="auto"/>
        <w:ind w:left="1080" w:hanging="1080"/>
        <w:jc w:val="left"/>
        <w:rPr>
          <w:lang w:val="ru-RU"/>
        </w:rPr>
      </w:pPr>
      <w:bookmarkStart w:id="78" w:name="_Toc427922142"/>
      <w:bookmarkStart w:id="79" w:name="_Toc435179788"/>
      <w:r w:rsidRPr="0032246B">
        <w:rPr>
          <w:lang w:val="ru-RU"/>
        </w:rPr>
        <w:t xml:space="preserve">3.10.7 </w:t>
      </w:r>
      <w:r w:rsidR="002B3194" w:rsidRPr="0032246B">
        <w:rPr>
          <w:lang w:val="ru-RU"/>
        </w:rPr>
        <w:t>Сведения о возможном наличии подземных ископаемых</w:t>
      </w:r>
      <w:bookmarkEnd w:id="78"/>
      <w:bookmarkEnd w:id="79"/>
    </w:p>
    <w:p w:rsidR="002B3194" w:rsidRPr="0032246B" w:rsidRDefault="002B3194" w:rsidP="002B3194">
      <w:pPr>
        <w:pStyle w:val="af0"/>
        <w:rPr>
          <w:sz w:val="24"/>
          <w:szCs w:val="24"/>
        </w:rPr>
      </w:pPr>
      <w:r w:rsidRPr="0032246B">
        <w:rPr>
          <w:sz w:val="24"/>
          <w:szCs w:val="24"/>
        </w:rPr>
        <w:t>На основании произведенного запроса (Приложение В), Отделом геологии и лиценз</w:t>
      </w:r>
      <w:r w:rsidRPr="0032246B">
        <w:rPr>
          <w:sz w:val="24"/>
          <w:szCs w:val="24"/>
        </w:rPr>
        <w:t>и</w:t>
      </w:r>
      <w:r w:rsidRPr="0032246B">
        <w:rPr>
          <w:sz w:val="24"/>
          <w:szCs w:val="24"/>
        </w:rPr>
        <w:t>рования, департамента по недропользованию по дальневосточному федеральному округу по Камчатскому краю Министерства природных ресурсов РФ выдано Заключение об отсутствии полезных ископаемых в недрах под участком работ.</w:t>
      </w:r>
    </w:p>
    <w:p w:rsidR="002B3194" w:rsidRPr="0032246B" w:rsidRDefault="002B3194" w:rsidP="002B3194">
      <w:pPr>
        <w:pStyle w:val="af0"/>
        <w:rPr>
          <w:sz w:val="24"/>
          <w:szCs w:val="24"/>
        </w:rPr>
      </w:pPr>
    </w:p>
    <w:p w:rsidR="002B3194" w:rsidRPr="0032246B" w:rsidRDefault="00ED3847" w:rsidP="002B3194">
      <w:pPr>
        <w:pStyle w:val="33"/>
        <w:keepNext/>
        <w:numPr>
          <w:ilvl w:val="2"/>
          <w:numId w:val="0"/>
        </w:numPr>
        <w:tabs>
          <w:tab w:val="num" w:pos="1080"/>
        </w:tabs>
        <w:suppressAutoHyphens w:val="0"/>
        <w:spacing w:before="180" w:after="120" w:line="240" w:lineRule="auto"/>
        <w:ind w:left="1080" w:hanging="1080"/>
        <w:jc w:val="left"/>
        <w:rPr>
          <w:lang w:val="ru-RU"/>
        </w:rPr>
      </w:pPr>
      <w:bookmarkStart w:id="80" w:name="_Toc427922143"/>
      <w:bookmarkStart w:id="81" w:name="_Toc435179789"/>
      <w:r w:rsidRPr="0032246B">
        <w:rPr>
          <w:lang w:val="ru-RU"/>
        </w:rPr>
        <w:t xml:space="preserve">3.10.8 </w:t>
      </w:r>
      <w:r w:rsidR="002B3194" w:rsidRPr="0032246B">
        <w:rPr>
          <w:lang w:val="ru-RU"/>
        </w:rPr>
        <w:t>Территории традиционного природопользования коренных малочи</w:t>
      </w:r>
      <w:r w:rsidR="002B3194" w:rsidRPr="0032246B">
        <w:rPr>
          <w:lang w:val="ru-RU"/>
        </w:rPr>
        <w:t>с</w:t>
      </w:r>
      <w:r w:rsidR="002B3194" w:rsidRPr="0032246B">
        <w:rPr>
          <w:lang w:val="ru-RU"/>
        </w:rPr>
        <w:t>ленных народов Крайнего Севера</w:t>
      </w:r>
      <w:bookmarkEnd w:id="80"/>
      <w:bookmarkEnd w:id="81"/>
    </w:p>
    <w:p w:rsidR="002B3194" w:rsidRPr="0032246B" w:rsidRDefault="002B3194" w:rsidP="002B3194">
      <w:pPr>
        <w:pStyle w:val="af0"/>
        <w:rPr>
          <w:sz w:val="24"/>
          <w:szCs w:val="24"/>
        </w:rPr>
      </w:pPr>
      <w:r w:rsidRPr="0032246B">
        <w:rPr>
          <w:sz w:val="24"/>
          <w:szCs w:val="24"/>
        </w:rPr>
        <w:t>Территория Быстринского муниципального района является средой проживания и тр</w:t>
      </w:r>
      <w:r w:rsidRPr="0032246B">
        <w:rPr>
          <w:sz w:val="24"/>
          <w:szCs w:val="24"/>
        </w:rPr>
        <w:t>а</w:t>
      </w:r>
      <w:r w:rsidRPr="0032246B">
        <w:rPr>
          <w:sz w:val="24"/>
          <w:szCs w:val="24"/>
        </w:rPr>
        <w:t>диционного природопользования коренных малочисленных народов Крайнего Севера (Прил</w:t>
      </w:r>
      <w:r w:rsidRPr="0032246B">
        <w:rPr>
          <w:sz w:val="24"/>
          <w:szCs w:val="24"/>
        </w:rPr>
        <w:t>о</w:t>
      </w:r>
      <w:r w:rsidRPr="0032246B">
        <w:rPr>
          <w:sz w:val="24"/>
          <w:szCs w:val="24"/>
        </w:rPr>
        <w:t>жение Г, рисунок Г2).  Правовой режим этих территорий органами исполнительной власти не установлен.</w:t>
      </w:r>
    </w:p>
    <w:p w:rsidR="002B3194" w:rsidRPr="0032246B" w:rsidRDefault="002B3194" w:rsidP="002B3194">
      <w:pPr>
        <w:pStyle w:val="af0"/>
        <w:rPr>
          <w:sz w:val="24"/>
          <w:szCs w:val="24"/>
        </w:rPr>
      </w:pPr>
      <w:r w:rsidRPr="0032246B">
        <w:rPr>
          <w:sz w:val="24"/>
          <w:szCs w:val="24"/>
        </w:rPr>
        <w:t>Территория проектируемого автозимника не используется для компактного прожив</w:t>
      </w:r>
      <w:r w:rsidRPr="0032246B">
        <w:rPr>
          <w:sz w:val="24"/>
          <w:szCs w:val="24"/>
        </w:rPr>
        <w:t>а</w:t>
      </w:r>
      <w:r w:rsidRPr="0032246B">
        <w:rPr>
          <w:sz w:val="24"/>
          <w:szCs w:val="24"/>
        </w:rPr>
        <w:t>ния коренных малых народов.</w:t>
      </w:r>
    </w:p>
    <w:p w:rsidR="002B3194" w:rsidRPr="0032246B" w:rsidRDefault="00ED3847" w:rsidP="002B3194">
      <w:pPr>
        <w:pStyle w:val="33"/>
        <w:keepNext/>
        <w:numPr>
          <w:ilvl w:val="2"/>
          <w:numId w:val="0"/>
        </w:numPr>
        <w:tabs>
          <w:tab w:val="num" w:pos="1080"/>
        </w:tabs>
        <w:suppressAutoHyphens w:val="0"/>
        <w:spacing w:before="180" w:after="120" w:line="240" w:lineRule="auto"/>
        <w:ind w:left="1080" w:hanging="1080"/>
        <w:jc w:val="left"/>
        <w:rPr>
          <w:lang w:val="ru-RU"/>
        </w:rPr>
      </w:pPr>
      <w:bookmarkStart w:id="82" w:name="_Toc435179790"/>
      <w:r w:rsidRPr="0032246B">
        <w:rPr>
          <w:lang w:val="ru-RU"/>
        </w:rPr>
        <w:t xml:space="preserve">3.10.9 </w:t>
      </w:r>
      <w:r w:rsidR="002B3194" w:rsidRPr="0032246B">
        <w:rPr>
          <w:lang w:val="ru-RU"/>
        </w:rPr>
        <w:t>Защитные леса и особо защитные участки лесов</w:t>
      </w:r>
      <w:bookmarkEnd w:id="82"/>
    </w:p>
    <w:p w:rsidR="002B3194" w:rsidRPr="0032246B" w:rsidRDefault="002B3194" w:rsidP="002B3194">
      <w:pPr>
        <w:pStyle w:val="af0"/>
        <w:rPr>
          <w:sz w:val="24"/>
          <w:szCs w:val="24"/>
        </w:rPr>
      </w:pPr>
      <w:r w:rsidRPr="0032246B">
        <w:rPr>
          <w:sz w:val="24"/>
          <w:szCs w:val="24"/>
        </w:rPr>
        <w:t>Согласно схеме территориального планирования Быстринского муниципального рай</w:t>
      </w:r>
      <w:r w:rsidRPr="0032246B">
        <w:rPr>
          <w:sz w:val="24"/>
          <w:szCs w:val="24"/>
        </w:rPr>
        <w:t>о</w:t>
      </w:r>
      <w:r w:rsidRPr="0032246B">
        <w:rPr>
          <w:sz w:val="24"/>
          <w:szCs w:val="24"/>
        </w:rPr>
        <w:t>на (Приложение Г, рисунок Г2) и Лесохозяйственному регламенту Быстринского участкового лесничества, участок размещения проектируемого объекта расположен в зоне резервных лесов лесного фонда на территории природного парка,  за пределами нерестоохранных полос лесов и границ существующих, а также проектируемых населенных пунктов.</w:t>
      </w:r>
    </w:p>
    <w:p w:rsidR="002B3194" w:rsidRPr="0032246B" w:rsidRDefault="00ED3847" w:rsidP="002B3194">
      <w:pPr>
        <w:pStyle w:val="33"/>
        <w:keepNext/>
        <w:numPr>
          <w:ilvl w:val="2"/>
          <w:numId w:val="0"/>
        </w:numPr>
        <w:tabs>
          <w:tab w:val="num" w:pos="1080"/>
        </w:tabs>
        <w:suppressAutoHyphens w:val="0"/>
        <w:spacing w:before="180" w:after="120" w:line="240" w:lineRule="auto"/>
        <w:ind w:left="1080" w:hanging="1080"/>
        <w:jc w:val="left"/>
        <w:rPr>
          <w:lang w:val="ru-RU"/>
        </w:rPr>
      </w:pPr>
      <w:bookmarkStart w:id="83" w:name="_Toc427922145"/>
      <w:bookmarkStart w:id="84" w:name="_Toc435179791"/>
      <w:r w:rsidRPr="0032246B">
        <w:rPr>
          <w:lang w:val="ru-RU"/>
        </w:rPr>
        <w:t xml:space="preserve">3.10.10 </w:t>
      </w:r>
      <w:r w:rsidR="002B3194" w:rsidRPr="0032246B">
        <w:rPr>
          <w:lang w:val="ru-RU"/>
        </w:rPr>
        <w:t>Сведения о других зонах с особыми условиями использования терр</w:t>
      </w:r>
      <w:r w:rsidR="002B3194" w:rsidRPr="0032246B">
        <w:rPr>
          <w:lang w:val="ru-RU"/>
        </w:rPr>
        <w:t>и</w:t>
      </w:r>
      <w:r w:rsidR="002B3194" w:rsidRPr="0032246B">
        <w:rPr>
          <w:lang w:val="ru-RU"/>
        </w:rPr>
        <w:t>тории</w:t>
      </w:r>
      <w:bookmarkEnd w:id="83"/>
      <w:bookmarkEnd w:id="84"/>
    </w:p>
    <w:p w:rsidR="002B3194" w:rsidRPr="0032246B" w:rsidRDefault="002B3194" w:rsidP="002B3194">
      <w:pPr>
        <w:pStyle w:val="af0"/>
        <w:rPr>
          <w:sz w:val="24"/>
          <w:szCs w:val="24"/>
        </w:rPr>
      </w:pPr>
      <w:r w:rsidRPr="0032246B">
        <w:rPr>
          <w:sz w:val="24"/>
          <w:szCs w:val="24"/>
        </w:rPr>
        <w:t>Кроме вышеперечисленных особых зон и объектов, к числу территорий ограниченного пользования относятся:</w:t>
      </w:r>
    </w:p>
    <w:p w:rsidR="002B3194" w:rsidRPr="0032246B" w:rsidRDefault="002B3194" w:rsidP="002B3194">
      <w:pPr>
        <w:pStyle w:val="af0"/>
        <w:widowControl w:val="0"/>
        <w:numPr>
          <w:ilvl w:val="0"/>
          <w:numId w:val="22"/>
        </w:numPr>
        <w:tabs>
          <w:tab w:val="left" w:pos="720"/>
        </w:tabs>
        <w:spacing w:line="360" w:lineRule="auto"/>
        <w:rPr>
          <w:sz w:val="24"/>
          <w:szCs w:val="24"/>
        </w:rPr>
      </w:pPr>
      <w:r w:rsidRPr="0032246B">
        <w:rPr>
          <w:sz w:val="24"/>
          <w:szCs w:val="24"/>
        </w:rPr>
        <w:t>Санаторно-курортные местности, курорты, пансионаты.</w:t>
      </w:r>
    </w:p>
    <w:p w:rsidR="002B3194" w:rsidRPr="0032246B" w:rsidRDefault="002B3194" w:rsidP="002B3194">
      <w:pPr>
        <w:pStyle w:val="af0"/>
        <w:widowControl w:val="0"/>
        <w:numPr>
          <w:ilvl w:val="0"/>
          <w:numId w:val="22"/>
        </w:numPr>
        <w:tabs>
          <w:tab w:val="left" w:pos="720"/>
        </w:tabs>
        <w:spacing w:line="360" w:lineRule="auto"/>
        <w:rPr>
          <w:sz w:val="24"/>
          <w:szCs w:val="24"/>
        </w:rPr>
      </w:pPr>
      <w:r w:rsidRPr="0032246B">
        <w:rPr>
          <w:sz w:val="24"/>
          <w:szCs w:val="24"/>
        </w:rPr>
        <w:t>Гидрометеорологические станции.</w:t>
      </w:r>
    </w:p>
    <w:p w:rsidR="002B3194" w:rsidRPr="0032246B" w:rsidRDefault="002B3194" w:rsidP="002B3194">
      <w:pPr>
        <w:pStyle w:val="af0"/>
        <w:widowControl w:val="0"/>
        <w:numPr>
          <w:ilvl w:val="0"/>
          <w:numId w:val="22"/>
        </w:numPr>
        <w:tabs>
          <w:tab w:val="left" w:pos="720"/>
        </w:tabs>
        <w:spacing w:line="360" w:lineRule="auto"/>
        <w:rPr>
          <w:sz w:val="24"/>
          <w:szCs w:val="24"/>
        </w:rPr>
      </w:pPr>
      <w:r w:rsidRPr="0032246B">
        <w:rPr>
          <w:sz w:val="24"/>
          <w:szCs w:val="24"/>
        </w:rPr>
        <w:t>Местообитания растений и животных, занесённых в Красную книгу.</w:t>
      </w:r>
    </w:p>
    <w:p w:rsidR="002B3194" w:rsidRPr="0032246B" w:rsidRDefault="002B3194" w:rsidP="002B3194">
      <w:pPr>
        <w:pStyle w:val="af0"/>
        <w:widowControl w:val="0"/>
        <w:numPr>
          <w:ilvl w:val="0"/>
          <w:numId w:val="22"/>
        </w:numPr>
        <w:tabs>
          <w:tab w:val="left" w:pos="720"/>
        </w:tabs>
        <w:spacing w:line="360" w:lineRule="auto"/>
        <w:rPr>
          <w:sz w:val="24"/>
          <w:szCs w:val="24"/>
        </w:rPr>
      </w:pPr>
      <w:r w:rsidRPr="0032246B">
        <w:rPr>
          <w:sz w:val="24"/>
          <w:szCs w:val="24"/>
        </w:rPr>
        <w:t>Зоны минимальных расстояний наземных транспортных сооружений.</w:t>
      </w:r>
    </w:p>
    <w:p w:rsidR="002B3194" w:rsidRPr="0032246B" w:rsidRDefault="002B3194" w:rsidP="002B3194">
      <w:pPr>
        <w:pStyle w:val="af0"/>
        <w:widowControl w:val="0"/>
        <w:numPr>
          <w:ilvl w:val="0"/>
          <w:numId w:val="22"/>
        </w:numPr>
        <w:tabs>
          <w:tab w:val="left" w:pos="720"/>
        </w:tabs>
        <w:spacing w:line="360" w:lineRule="auto"/>
        <w:rPr>
          <w:sz w:val="24"/>
          <w:szCs w:val="24"/>
        </w:rPr>
      </w:pPr>
      <w:r w:rsidRPr="0032246B">
        <w:rPr>
          <w:sz w:val="24"/>
          <w:szCs w:val="24"/>
        </w:rPr>
        <w:t xml:space="preserve">Подземные трубопроводы и кабельные линии. </w:t>
      </w:r>
    </w:p>
    <w:p w:rsidR="002B3194" w:rsidRPr="0032246B" w:rsidRDefault="002B3194" w:rsidP="002B3194">
      <w:pPr>
        <w:pStyle w:val="af0"/>
        <w:widowControl w:val="0"/>
        <w:numPr>
          <w:ilvl w:val="0"/>
          <w:numId w:val="22"/>
        </w:numPr>
        <w:tabs>
          <w:tab w:val="left" w:pos="720"/>
        </w:tabs>
        <w:spacing w:line="360" w:lineRule="auto"/>
        <w:rPr>
          <w:sz w:val="24"/>
          <w:szCs w:val="24"/>
        </w:rPr>
      </w:pPr>
      <w:r w:rsidRPr="0032246B">
        <w:rPr>
          <w:sz w:val="24"/>
          <w:szCs w:val="24"/>
        </w:rPr>
        <w:t>Санитарно-защитные зоны промышленных и коммунально-складских предпри</w:t>
      </w:r>
      <w:r w:rsidRPr="0032246B">
        <w:rPr>
          <w:sz w:val="24"/>
          <w:szCs w:val="24"/>
        </w:rPr>
        <w:t>я</w:t>
      </w:r>
      <w:r w:rsidRPr="0032246B">
        <w:rPr>
          <w:sz w:val="24"/>
          <w:szCs w:val="24"/>
        </w:rPr>
        <w:t>тий.</w:t>
      </w:r>
    </w:p>
    <w:p w:rsidR="002B3194" w:rsidRPr="0032246B" w:rsidRDefault="002B3194" w:rsidP="002B3194">
      <w:pPr>
        <w:pStyle w:val="af0"/>
        <w:rPr>
          <w:sz w:val="24"/>
          <w:szCs w:val="24"/>
        </w:rPr>
      </w:pPr>
      <w:r w:rsidRPr="0032246B">
        <w:rPr>
          <w:sz w:val="24"/>
          <w:szCs w:val="24"/>
        </w:rPr>
        <w:t>Согласно карте «Зон с особыми условиями Быстринского муниципального района» (Приложение Г, рисунок Г2) , объект расположен вне зон указанных выше объектов.</w:t>
      </w:r>
    </w:p>
    <w:p w:rsidR="002B3194" w:rsidRPr="0032246B" w:rsidRDefault="00ED3847" w:rsidP="002B3194">
      <w:pPr>
        <w:pStyle w:val="26"/>
        <w:widowControl w:val="0"/>
        <w:numPr>
          <w:ilvl w:val="1"/>
          <w:numId w:val="0"/>
        </w:numPr>
        <w:suppressAutoHyphens w:val="0"/>
        <w:spacing w:before="120" w:after="120" w:line="240" w:lineRule="auto"/>
        <w:ind w:left="1569" w:right="142" w:hanging="576"/>
        <w:jc w:val="left"/>
        <w:rPr>
          <w:lang w:val="ru-RU"/>
        </w:rPr>
      </w:pPr>
      <w:bookmarkStart w:id="85" w:name="_Toc435179792"/>
      <w:r w:rsidRPr="0032246B">
        <w:rPr>
          <w:lang w:val="ru-RU"/>
        </w:rPr>
        <w:t xml:space="preserve">3.11 </w:t>
      </w:r>
      <w:r w:rsidR="002B3194" w:rsidRPr="0032246B">
        <w:rPr>
          <w:lang w:val="ru-RU"/>
        </w:rPr>
        <w:t>Комплексная характеристика существующей техногенной нагрузки на окружающую среду района расположения прое</w:t>
      </w:r>
      <w:r w:rsidR="002B3194" w:rsidRPr="0032246B">
        <w:rPr>
          <w:lang w:val="ru-RU"/>
        </w:rPr>
        <w:t>к</w:t>
      </w:r>
      <w:r w:rsidR="002B3194" w:rsidRPr="0032246B">
        <w:rPr>
          <w:lang w:val="ru-RU"/>
        </w:rPr>
        <w:t>тируем</w:t>
      </w:r>
      <w:r w:rsidR="002B3194" w:rsidRPr="0032246B">
        <w:rPr>
          <w:lang w:val="ru-RU"/>
        </w:rPr>
        <w:t>о</w:t>
      </w:r>
      <w:r w:rsidR="002B3194" w:rsidRPr="0032246B">
        <w:rPr>
          <w:lang w:val="ru-RU"/>
        </w:rPr>
        <w:t>го объекта</w:t>
      </w:r>
      <w:bookmarkEnd w:id="85"/>
    </w:p>
    <w:p w:rsidR="002B3194" w:rsidRPr="0032246B" w:rsidRDefault="002B3194" w:rsidP="002B3194">
      <w:pPr>
        <w:pStyle w:val="af0"/>
        <w:rPr>
          <w:sz w:val="24"/>
          <w:szCs w:val="24"/>
        </w:rPr>
      </w:pPr>
      <w:r w:rsidRPr="0032246B">
        <w:rPr>
          <w:sz w:val="24"/>
          <w:szCs w:val="24"/>
        </w:rPr>
        <w:lastRenderedPageBreak/>
        <w:t>По результатам проведенных исследований участка прохождения проектируемой тра</w:t>
      </w:r>
      <w:r w:rsidRPr="0032246B">
        <w:rPr>
          <w:sz w:val="24"/>
          <w:szCs w:val="24"/>
        </w:rPr>
        <w:t>с</w:t>
      </w:r>
      <w:r w:rsidRPr="0032246B">
        <w:rPr>
          <w:sz w:val="24"/>
          <w:szCs w:val="24"/>
        </w:rPr>
        <w:t xml:space="preserve">сы автозимника и прилегающей местности установлено: </w:t>
      </w:r>
    </w:p>
    <w:p w:rsidR="002B3194" w:rsidRPr="0032246B" w:rsidRDefault="002B3194" w:rsidP="002B3194">
      <w:pPr>
        <w:pStyle w:val="af0"/>
        <w:rPr>
          <w:sz w:val="24"/>
          <w:szCs w:val="24"/>
        </w:rPr>
      </w:pPr>
      <w:r w:rsidRPr="0032246B">
        <w:rPr>
          <w:sz w:val="24"/>
          <w:szCs w:val="24"/>
        </w:rPr>
        <w:t xml:space="preserve">- </w:t>
      </w:r>
      <w:r w:rsidRPr="0032246B">
        <w:rPr>
          <w:sz w:val="24"/>
          <w:szCs w:val="24"/>
        </w:rPr>
        <w:tab/>
        <w:t xml:space="preserve"> большую часть территории занимает однородный ландшафт между горными склонами, пересеченный пересыхающими ручьями преимущественно в меридиональном напр</w:t>
      </w:r>
      <w:r w:rsidRPr="0032246B">
        <w:rPr>
          <w:sz w:val="24"/>
          <w:szCs w:val="24"/>
        </w:rPr>
        <w:t>а</w:t>
      </w:r>
      <w:r w:rsidRPr="0032246B">
        <w:rPr>
          <w:sz w:val="24"/>
          <w:szCs w:val="24"/>
        </w:rPr>
        <w:t>влении.</w:t>
      </w:r>
    </w:p>
    <w:p w:rsidR="002B3194" w:rsidRPr="0032246B" w:rsidRDefault="002B3194" w:rsidP="002B3194">
      <w:pPr>
        <w:pStyle w:val="af0"/>
        <w:rPr>
          <w:sz w:val="24"/>
          <w:szCs w:val="24"/>
        </w:rPr>
      </w:pPr>
      <w:r w:rsidRPr="0032246B">
        <w:rPr>
          <w:sz w:val="24"/>
          <w:szCs w:val="24"/>
        </w:rPr>
        <w:t>-</w:t>
      </w:r>
      <w:r w:rsidRPr="0032246B">
        <w:rPr>
          <w:sz w:val="24"/>
          <w:szCs w:val="24"/>
        </w:rPr>
        <w:tab/>
        <w:t>в результате маршрутного геоэкологического обследования произведен обход т</w:t>
      </w:r>
      <w:r w:rsidRPr="0032246B">
        <w:rPr>
          <w:sz w:val="24"/>
          <w:szCs w:val="24"/>
        </w:rPr>
        <w:t>е</w:t>
      </w:r>
      <w:r w:rsidRPr="0032246B">
        <w:rPr>
          <w:sz w:val="24"/>
          <w:szCs w:val="24"/>
        </w:rPr>
        <w:t>рритории и установлено отсутствие свалок, полигонов твердых бытовых отходов (ТБО), шлако- и хвостохранилищ, отстойников, нефтехранилищ и других потенциальных источников загря</w:t>
      </w:r>
      <w:r w:rsidRPr="0032246B">
        <w:rPr>
          <w:sz w:val="24"/>
          <w:szCs w:val="24"/>
        </w:rPr>
        <w:t>з</w:t>
      </w:r>
      <w:r w:rsidRPr="0032246B">
        <w:rPr>
          <w:sz w:val="24"/>
          <w:szCs w:val="24"/>
        </w:rPr>
        <w:t>нения.</w:t>
      </w:r>
    </w:p>
    <w:p w:rsidR="002B3194" w:rsidRPr="0032246B" w:rsidRDefault="002B3194" w:rsidP="002B3194">
      <w:pPr>
        <w:pStyle w:val="af0"/>
        <w:rPr>
          <w:sz w:val="24"/>
          <w:szCs w:val="24"/>
        </w:rPr>
      </w:pPr>
      <w:r w:rsidRPr="0032246B">
        <w:rPr>
          <w:sz w:val="24"/>
          <w:szCs w:val="24"/>
        </w:rPr>
        <w:t xml:space="preserve">- </w:t>
      </w:r>
      <w:r w:rsidRPr="0032246B">
        <w:rPr>
          <w:sz w:val="24"/>
          <w:szCs w:val="24"/>
        </w:rPr>
        <w:tab/>
        <w:t>визуальные признаки загрязнения (пятна мазута, химикатов, нефтепродуктов, мест хранения удобрений, несанкционированных свалок пищевых и бытовых отходов, исто</w:t>
      </w:r>
      <w:r w:rsidRPr="0032246B">
        <w:rPr>
          <w:sz w:val="24"/>
          <w:szCs w:val="24"/>
        </w:rPr>
        <w:t>ч</w:t>
      </w:r>
      <w:r w:rsidRPr="0032246B">
        <w:rPr>
          <w:sz w:val="24"/>
          <w:szCs w:val="24"/>
        </w:rPr>
        <w:t>ников резкого химического запаха, метанопроявлений и т.п.) на территории объекта и в непо</w:t>
      </w:r>
      <w:r w:rsidRPr="0032246B">
        <w:rPr>
          <w:sz w:val="24"/>
          <w:szCs w:val="24"/>
        </w:rPr>
        <w:t>с</w:t>
      </w:r>
      <w:r w:rsidRPr="0032246B">
        <w:rPr>
          <w:sz w:val="24"/>
          <w:szCs w:val="24"/>
        </w:rPr>
        <w:t>редственной близости от него не выявлены.</w:t>
      </w:r>
    </w:p>
    <w:p w:rsidR="002B3194" w:rsidRPr="0032246B" w:rsidRDefault="002B3194" w:rsidP="002B3194">
      <w:pPr>
        <w:pStyle w:val="af0"/>
        <w:rPr>
          <w:sz w:val="24"/>
          <w:szCs w:val="24"/>
        </w:rPr>
      </w:pPr>
      <w:r w:rsidRPr="0032246B">
        <w:rPr>
          <w:sz w:val="24"/>
          <w:szCs w:val="24"/>
        </w:rPr>
        <w:t xml:space="preserve">- </w:t>
      </w:r>
      <w:r w:rsidRPr="0032246B">
        <w:rPr>
          <w:sz w:val="24"/>
          <w:szCs w:val="24"/>
        </w:rPr>
        <w:tab/>
        <w:t>потенциально-опасные объекты – источники техногенной опасности (пожаро-взрывоопасные объекты) в районе расположения объекта отсутствуют.</w:t>
      </w:r>
    </w:p>
    <w:p w:rsidR="002B3194" w:rsidRPr="0032246B" w:rsidRDefault="002B3194" w:rsidP="002B3194">
      <w:pPr>
        <w:pStyle w:val="af0"/>
        <w:rPr>
          <w:sz w:val="24"/>
          <w:szCs w:val="24"/>
        </w:rPr>
      </w:pPr>
      <w:r w:rsidRPr="0032246B">
        <w:rPr>
          <w:sz w:val="24"/>
          <w:szCs w:val="24"/>
        </w:rPr>
        <w:t xml:space="preserve">- </w:t>
      </w:r>
      <w:r w:rsidRPr="0032246B">
        <w:rPr>
          <w:sz w:val="24"/>
          <w:szCs w:val="24"/>
        </w:rPr>
        <w:tab/>
        <w:t>участок прохождения трассы расположен в зоне резервных лесов лесного фонда на территории природного парка, но за пределами нерестоохранных полос лесов и границ с</w:t>
      </w:r>
      <w:r w:rsidRPr="0032246B">
        <w:rPr>
          <w:sz w:val="24"/>
          <w:szCs w:val="24"/>
        </w:rPr>
        <w:t>у</w:t>
      </w:r>
      <w:r w:rsidRPr="0032246B">
        <w:rPr>
          <w:sz w:val="24"/>
          <w:szCs w:val="24"/>
        </w:rPr>
        <w:t xml:space="preserve">ществующих и проектируемых населенных пунктов. </w:t>
      </w:r>
    </w:p>
    <w:p w:rsidR="002B3194" w:rsidRPr="0032246B" w:rsidRDefault="002B3194" w:rsidP="002B3194">
      <w:pPr>
        <w:pStyle w:val="af0"/>
        <w:rPr>
          <w:sz w:val="24"/>
          <w:szCs w:val="24"/>
        </w:rPr>
      </w:pPr>
      <w:r w:rsidRPr="0032246B">
        <w:rPr>
          <w:sz w:val="24"/>
          <w:szCs w:val="24"/>
        </w:rPr>
        <w:t>На территории проектируемого строительства преобладают практически ненаруше</w:t>
      </w:r>
      <w:r w:rsidRPr="0032246B">
        <w:rPr>
          <w:sz w:val="24"/>
          <w:szCs w:val="24"/>
        </w:rPr>
        <w:t>н</w:t>
      </w:r>
      <w:r w:rsidRPr="0032246B">
        <w:rPr>
          <w:sz w:val="24"/>
          <w:szCs w:val="24"/>
        </w:rPr>
        <w:t>ные ландшафты. Однако, в связи с фактическим использованием территории для движения г</w:t>
      </w:r>
      <w:r w:rsidRPr="0032246B">
        <w:rPr>
          <w:sz w:val="24"/>
          <w:szCs w:val="24"/>
        </w:rPr>
        <w:t>у</w:t>
      </w:r>
      <w:r w:rsidRPr="0032246B">
        <w:rPr>
          <w:sz w:val="24"/>
          <w:szCs w:val="24"/>
        </w:rPr>
        <w:t>сеничной техники с целью доставки людей и товаров, участок ввиду отсутствия централизова</w:t>
      </w:r>
      <w:r w:rsidRPr="0032246B">
        <w:rPr>
          <w:sz w:val="24"/>
          <w:szCs w:val="24"/>
        </w:rPr>
        <w:t>н</w:t>
      </w:r>
      <w:r w:rsidRPr="0032246B">
        <w:rPr>
          <w:sz w:val="24"/>
          <w:szCs w:val="24"/>
        </w:rPr>
        <w:t>ной трассы постоянно находится под воздействием транспортных средств, которые, не имея а</w:t>
      </w:r>
      <w:r w:rsidRPr="0032246B">
        <w:rPr>
          <w:sz w:val="24"/>
          <w:szCs w:val="24"/>
        </w:rPr>
        <w:t>в</w:t>
      </w:r>
      <w:r w:rsidRPr="0032246B">
        <w:rPr>
          <w:sz w:val="24"/>
          <w:szCs w:val="24"/>
        </w:rPr>
        <w:t>тозимника продленного действия, двигаются хаотично нарушая почвенно-растительный покров и ландшафт территории (иллюстрационный материал представлен в на рисунке 19). Схема со</w:t>
      </w:r>
      <w:r w:rsidRPr="0032246B">
        <w:rPr>
          <w:sz w:val="24"/>
          <w:szCs w:val="24"/>
        </w:rPr>
        <w:t>в</w:t>
      </w:r>
      <w:r w:rsidRPr="0032246B">
        <w:rPr>
          <w:sz w:val="24"/>
          <w:szCs w:val="24"/>
        </w:rPr>
        <w:t xml:space="preserve">ременного экологического состояния территории представлена в Графическом Приложении 2. </w:t>
      </w:r>
    </w:p>
    <w:p w:rsidR="002B3194" w:rsidRPr="0032246B" w:rsidRDefault="00651B24" w:rsidP="002B3194">
      <w:pPr>
        <w:pStyle w:val="af0"/>
        <w:rPr>
          <w:noProof/>
          <w:sz w:val="24"/>
          <w:szCs w:val="24"/>
        </w:rPr>
      </w:pPr>
      <w:r>
        <w:rPr>
          <w:noProof/>
          <w:sz w:val="24"/>
          <w:szCs w:val="24"/>
          <w:lang w:val="ru-RU"/>
        </w:rPr>
        <w:lastRenderedPageBreak/>
        <w:drawing>
          <wp:inline distT="0" distB="0" distL="0" distR="0">
            <wp:extent cx="4432935" cy="2940685"/>
            <wp:effectExtent l="0" t="0" r="5715" b="0"/>
            <wp:docPr id="125"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432935" cy="2940685"/>
                    </a:xfrm>
                    <a:prstGeom prst="rect">
                      <a:avLst/>
                    </a:prstGeom>
                    <a:noFill/>
                    <a:ln>
                      <a:noFill/>
                    </a:ln>
                  </pic:spPr>
                </pic:pic>
              </a:graphicData>
            </a:graphic>
          </wp:inline>
        </w:drawing>
      </w:r>
    </w:p>
    <w:p w:rsidR="002B3194" w:rsidRPr="0032246B" w:rsidRDefault="002B3194" w:rsidP="002B3194">
      <w:pPr>
        <w:pStyle w:val="ae"/>
        <w:rPr>
          <w:sz w:val="22"/>
          <w:szCs w:val="24"/>
        </w:rPr>
      </w:pPr>
      <w:r w:rsidRPr="0032246B">
        <w:rPr>
          <w:sz w:val="24"/>
        </w:rPr>
        <w:t xml:space="preserve">Рисунок </w:t>
      </w:r>
      <w:r w:rsidRPr="0032246B">
        <w:rPr>
          <w:sz w:val="24"/>
        </w:rPr>
        <w:fldChar w:fldCharType="begin"/>
      </w:r>
      <w:r w:rsidRPr="0032246B">
        <w:rPr>
          <w:sz w:val="24"/>
        </w:rPr>
        <w:instrText xml:space="preserve"> SEQ Рисунок \* ARABIC </w:instrText>
      </w:r>
      <w:r w:rsidRPr="0032246B">
        <w:rPr>
          <w:sz w:val="24"/>
        </w:rPr>
        <w:fldChar w:fldCharType="separate"/>
      </w:r>
      <w:r w:rsidRPr="0032246B">
        <w:rPr>
          <w:noProof/>
          <w:sz w:val="24"/>
        </w:rPr>
        <w:t>19</w:t>
      </w:r>
      <w:r w:rsidRPr="0032246B">
        <w:rPr>
          <w:sz w:val="24"/>
        </w:rPr>
        <w:fldChar w:fldCharType="end"/>
      </w:r>
      <w:r w:rsidRPr="0032246B">
        <w:rPr>
          <w:sz w:val="24"/>
          <w:lang w:val="ru-RU"/>
        </w:rPr>
        <w:t xml:space="preserve"> </w:t>
      </w:r>
      <w:r w:rsidRPr="0032246B">
        <w:rPr>
          <w:sz w:val="24"/>
        </w:rPr>
        <w:t>Движение транспорта вдоль участка проектируемой трассы</w:t>
      </w:r>
      <w:r w:rsidRPr="0032246B">
        <w:rPr>
          <w:sz w:val="22"/>
          <w:szCs w:val="24"/>
        </w:rPr>
        <w:t xml:space="preserve"> </w:t>
      </w:r>
    </w:p>
    <w:p w:rsidR="002B3194" w:rsidRPr="0032246B" w:rsidRDefault="002B3194" w:rsidP="002B3194">
      <w:pPr>
        <w:pStyle w:val="14"/>
        <w:widowControl w:val="0"/>
        <w:suppressAutoHyphens w:val="0"/>
        <w:spacing w:before="240" w:after="240" w:line="240" w:lineRule="auto"/>
        <w:ind w:left="432" w:right="142" w:hanging="432"/>
        <w:jc w:val="both"/>
        <w:rPr>
          <w:lang w:val="ru-RU"/>
        </w:rPr>
      </w:pPr>
      <w:r w:rsidRPr="0032246B">
        <w:rPr>
          <w:highlight w:val="yellow"/>
        </w:rPr>
        <w:br w:type="page"/>
      </w:r>
      <w:bookmarkStart w:id="86" w:name="_Toc435179793"/>
      <w:r w:rsidR="00437CE9" w:rsidRPr="0032246B">
        <w:rPr>
          <w:lang w:val="ru-RU"/>
        </w:rPr>
        <w:lastRenderedPageBreak/>
        <w:t xml:space="preserve">4 </w:t>
      </w:r>
      <w:r w:rsidRPr="0032246B">
        <w:rPr>
          <w:lang w:val="ru-RU"/>
        </w:rPr>
        <w:t>Оценка</w:t>
      </w:r>
      <w:r w:rsidRPr="0032246B">
        <w:t xml:space="preserve"> воздействия </w:t>
      </w:r>
      <w:r w:rsidRPr="0032246B">
        <w:rPr>
          <w:lang w:val="ru-RU"/>
        </w:rPr>
        <w:t>намечаемой хозяйственной де</w:t>
      </w:r>
      <w:r w:rsidRPr="0032246B">
        <w:rPr>
          <w:lang w:val="ru-RU"/>
        </w:rPr>
        <w:t>я</w:t>
      </w:r>
      <w:r w:rsidRPr="0032246B">
        <w:rPr>
          <w:lang w:val="ru-RU"/>
        </w:rPr>
        <w:t>тельности на окружающую среду</w:t>
      </w:r>
      <w:bookmarkEnd w:id="86"/>
    </w:p>
    <w:p w:rsidR="002B3194" w:rsidRPr="0032246B" w:rsidRDefault="00437CE9" w:rsidP="002B3194">
      <w:pPr>
        <w:pStyle w:val="26"/>
        <w:widowControl w:val="0"/>
        <w:numPr>
          <w:ilvl w:val="1"/>
          <w:numId w:val="0"/>
        </w:numPr>
        <w:suppressAutoHyphens w:val="0"/>
        <w:spacing w:before="120" w:after="120" w:line="240" w:lineRule="auto"/>
        <w:ind w:left="1569" w:right="142" w:hanging="576"/>
        <w:jc w:val="left"/>
      </w:pPr>
      <w:bookmarkStart w:id="87" w:name="_Toc435179794"/>
      <w:r w:rsidRPr="0032246B">
        <w:rPr>
          <w:lang w:val="ru-RU"/>
        </w:rPr>
        <w:t xml:space="preserve">4.1 </w:t>
      </w:r>
      <w:r w:rsidR="002B3194" w:rsidRPr="0032246B">
        <w:t>Оценка воздействия объекта на атмосферный воздух</w:t>
      </w:r>
      <w:bookmarkEnd w:id="87"/>
    </w:p>
    <w:p w:rsidR="002B3194" w:rsidRPr="0032246B" w:rsidRDefault="00437CE9" w:rsidP="002B3194">
      <w:pPr>
        <w:pStyle w:val="33"/>
        <w:keepNext/>
        <w:numPr>
          <w:ilvl w:val="2"/>
          <w:numId w:val="0"/>
        </w:numPr>
        <w:tabs>
          <w:tab w:val="num" w:pos="1080"/>
        </w:tabs>
        <w:suppressAutoHyphens w:val="0"/>
        <w:spacing w:before="180" w:after="120" w:line="240" w:lineRule="auto"/>
        <w:ind w:left="1080" w:hanging="1080"/>
        <w:jc w:val="left"/>
        <w:rPr>
          <w:lang w:val="ru-RU"/>
        </w:rPr>
      </w:pPr>
      <w:bookmarkStart w:id="88" w:name="_Toc434476073"/>
      <w:bookmarkStart w:id="89" w:name="_Toc435179795"/>
      <w:r w:rsidRPr="0032246B">
        <w:rPr>
          <w:lang w:val="ru-RU"/>
        </w:rPr>
        <w:t xml:space="preserve">4.1.1 </w:t>
      </w:r>
      <w:r w:rsidR="002B3194" w:rsidRPr="0032246B">
        <w:rPr>
          <w:lang w:val="ru-RU"/>
        </w:rPr>
        <w:t>Период строительства</w:t>
      </w:r>
      <w:bookmarkEnd w:id="88"/>
      <w:bookmarkEnd w:id="89"/>
    </w:p>
    <w:p w:rsidR="002B3194" w:rsidRPr="0032246B" w:rsidRDefault="00437CE9" w:rsidP="002B3194">
      <w:pPr>
        <w:pStyle w:val="41"/>
        <w:widowControl w:val="0"/>
        <w:numPr>
          <w:ilvl w:val="3"/>
          <w:numId w:val="0"/>
        </w:numPr>
        <w:suppressAutoHyphens w:val="0"/>
        <w:spacing w:before="120" w:after="120" w:line="360" w:lineRule="auto"/>
        <w:ind w:left="864" w:hanging="864"/>
        <w:jc w:val="left"/>
      </w:pPr>
      <w:bookmarkStart w:id="90" w:name="_Toc302526005"/>
      <w:bookmarkStart w:id="91" w:name="_Toc356224060"/>
      <w:bookmarkStart w:id="92" w:name="_Toc365541882"/>
      <w:bookmarkStart w:id="93" w:name="_Toc372551468"/>
      <w:r w:rsidRPr="0032246B">
        <w:rPr>
          <w:lang w:val="ru-RU"/>
        </w:rPr>
        <w:t xml:space="preserve">4.1.1.1 </w:t>
      </w:r>
      <w:r w:rsidR="002B3194" w:rsidRPr="0032246B">
        <w:t>Характеристика проектируемого объекта как источника загрязнения атмосферы</w:t>
      </w:r>
      <w:bookmarkEnd w:id="90"/>
      <w:bookmarkEnd w:id="91"/>
      <w:bookmarkEnd w:id="92"/>
      <w:bookmarkEnd w:id="93"/>
    </w:p>
    <w:p w:rsidR="002B3194" w:rsidRPr="0032246B" w:rsidRDefault="002B3194" w:rsidP="00437CE9">
      <w:pPr>
        <w:pStyle w:val="27"/>
        <w:spacing w:line="360" w:lineRule="auto"/>
        <w:rPr>
          <w:sz w:val="24"/>
          <w:szCs w:val="24"/>
        </w:rPr>
      </w:pPr>
      <w:r w:rsidRPr="0032246B">
        <w:rPr>
          <w:sz w:val="24"/>
          <w:szCs w:val="24"/>
        </w:rPr>
        <w:t>Степень загрязнения атмосферного воздуха является важным показателем негативного воздей</w:t>
      </w:r>
      <w:r w:rsidRPr="0032246B">
        <w:rPr>
          <w:sz w:val="24"/>
          <w:szCs w:val="24"/>
        </w:rPr>
        <w:t>с</w:t>
      </w:r>
      <w:r w:rsidRPr="0032246B">
        <w:rPr>
          <w:sz w:val="24"/>
          <w:szCs w:val="24"/>
        </w:rPr>
        <w:t>твия на окружающую природную среду.</w:t>
      </w:r>
    </w:p>
    <w:p w:rsidR="002B3194" w:rsidRPr="0032246B" w:rsidRDefault="002B3194" w:rsidP="00437CE9">
      <w:pPr>
        <w:pStyle w:val="27"/>
        <w:spacing w:line="360" w:lineRule="auto"/>
        <w:rPr>
          <w:sz w:val="24"/>
          <w:szCs w:val="24"/>
        </w:rPr>
      </w:pPr>
      <w:r w:rsidRPr="0032246B">
        <w:rPr>
          <w:sz w:val="24"/>
          <w:szCs w:val="24"/>
        </w:rPr>
        <w:t>Основным видом воздействия на состояние воздушного бассейна при строительстве автози</w:t>
      </w:r>
      <w:r w:rsidRPr="0032246B">
        <w:rPr>
          <w:sz w:val="24"/>
          <w:szCs w:val="24"/>
        </w:rPr>
        <w:t>м</w:t>
      </w:r>
      <w:r w:rsidRPr="0032246B">
        <w:rPr>
          <w:sz w:val="24"/>
          <w:szCs w:val="24"/>
        </w:rPr>
        <w:t>ника продлённого действия Анавгай - Палана на участке км 17 - км 33 будут являться выбросы загрязняющих веществ от стационарных и передвижных источников:</w:t>
      </w:r>
    </w:p>
    <w:p w:rsidR="002B3194" w:rsidRPr="0032246B" w:rsidRDefault="002B3194" w:rsidP="00437CE9">
      <w:pPr>
        <w:pStyle w:val="27"/>
        <w:spacing w:line="360" w:lineRule="auto"/>
        <w:rPr>
          <w:sz w:val="24"/>
          <w:szCs w:val="24"/>
        </w:rPr>
      </w:pPr>
      <w:r w:rsidRPr="0032246B">
        <w:rPr>
          <w:sz w:val="24"/>
          <w:szCs w:val="24"/>
        </w:rPr>
        <w:t>Основными видом воздействия на состояние воздушного бассейна при производстве строит</w:t>
      </w:r>
      <w:r w:rsidRPr="0032246B">
        <w:rPr>
          <w:sz w:val="24"/>
          <w:szCs w:val="24"/>
        </w:rPr>
        <w:t>е</w:t>
      </w:r>
      <w:r w:rsidRPr="0032246B">
        <w:rPr>
          <w:sz w:val="24"/>
          <w:szCs w:val="24"/>
        </w:rPr>
        <w:t>льных работ будут выбросы загрязняющих веществ от стационарных и передвижных источн</w:t>
      </w:r>
      <w:r w:rsidRPr="0032246B">
        <w:rPr>
          <w:sz w:val="24"/>
          <w:szCs w:val="24"/>
        </w:rPr>
        <w:t>и</w:t>
      </w:r>
      <w:r w:rsidRPr="0032246B">
        <w:rPr>
          <w:sz w:val="24"/>
          <w:szCs w:val="24"/>
        </w:rPr>
        <w:t>ков, к которым относятся:</w:t>
      </w:r>
    </w:p>
    <w:p w:rsidR="002B3194" w:rsidRPr="0032246B" w:rsidRDefault="002B3194" w:rsidP="00437CE9">
      <w:pPr>
        <w:pStyle w:val="27"/>
        <w:spacing w:line="360" w:lineRule="auto"/>
        <w:rPr>
          <w:sz w:val="24"/>
        </w:rPr>
      </w:pPr>
      <w:r w:rsidRPr="0032246B">
        <w:rPr>
          <w:b/>
          <w:sz w:val="24"/>
        </w:rPr>
        <w:t>источник 6</w:t>
      </w:r>
      <w:r w:rsidRPr="0032246B">
        <w:rPr>
          <w:b/>
          <w:sz w:val="24"/>
          <w:lang w:val="ru-RU"/>
        </w:rPr>
        <w:t>5</w:t>
      </w:r>
      <w:r w:rsidRPr="0032246B">
        <w:rPr>
          <w:b/>
          <w:sz w:val="24"/>
        </w:rPr>
        <w:t>01</w:t>
      </w:r>
      <w:r w:rsidRPr="0032246B">
        <w:rPr>
          <w:sz w:val="24"/>
        </w:rPr>
        <w:t>: выбросы загрязняющих веществ при перемещении пылящих м</w:t>
      </w:r>
      <w:r w:rsidRPr="0032246B">
        <w:rPr>
          <w:sz w:val="24"/>
        </w:rPr>
        <w:t>а</w:t>
      </w:r>
      <w:r w:rsidRPr="0032246B">
        <w:rPr>
          <w:sz w:val="24"/>
        </w:rPr>
        <w:t>териалов;</w:t>
      </w:r>
    </w:p>
    <w:p w:rsidR="002B3194" w:rsidRPr="0032246B" w:rsidRDefault="002B3194" w:rsidP="00437CE9">
      <w:pPr>
        <w:pStyle w:val="27"/>
        <w:spacing w:line="360" w:lineRule="auto"/>
        <w:rPr>
          <w:sz w:val="24"/>
        </w:rPr>
      </w:pPr>
      <w:r w:rsidRPr="0032246B">
        <w:rPr>
          <w:b/>
          <w:sz w:val="24"/>
        </w:rPr>
        <w:t>источник 6</w:t>
      </w:r>
      <w:r w:rsidRPr="0032246B">
        <w:rPr>
          <w:b/>
          <w:sz w:val="24"/>
          <w:lang w:val="ru-RU"/>
        </w:rPr>
        <w:t>5</w:t>
      </w:r>
      <w:r w:rsidRPr="0032246B">
        <w:rPr>
          <w:b/>
          <w:sz w:val="24"/>
        </w:rPr>
        <w:t>02</w:t>
      </w:r>
      <w:r w:rsidRPr="0032246B">
        <w:rPr>
          <w:sz w:val="24"/>
        </w:rPr>
        <w:t>: ДВС автотранспорта и спецтехники на стройплощадке;</w:t>
      </w:r>
    </w:p>
    <w:p w:rsidR="002B3194" w:rsidRPr="0032246B" w:rsidRDefault="002B3194" w:rsidP="00437CE9">
      <w:pPr>
        <w:pStyle w:val="27"/>
        <w:spacing w:line="360" w:lineRule="auto"/>
        <w:rPr>
          <w:sz w:val="24"/>
        </w:rPr>
      </w:pPr>
      <w:r w:rsidRPr="0032246B">
        <w:rPr>
          <w:b/>
          <w:sz w:val="24"/>
        </w:rPr>
        <w:t>источник 6</w:t>
      </w:r>
      <w:r w:rsidRPr="0032246B">
        <w:rPr>
          <w:b/>
          <w:sz w:val="24"/>
          <w:lang w:val="ru-RU"/>
        </w:rPr>
        <w:t>5</w:t>
      </w:r>
      <w:r w:rsidRPr="0032246B">
        <w:rPr>
          <w:b/>
          <w:sz w:val="24"/>
        </w:rPr>
        <w:t>03</w:t>
      </w:r>
      <w:r w:rsidRPr="0032246B">
        <w:rPr>
          <w:sz w:val="24"/>
        </w:rPr>
        <w:t>: выбросы при проведении сварочных рабо</w:t>
      </w:r>
      <w:r w:rsidRPr="0032246B">
        <w:rPr>
          <w:sz w:val="24"/>
          <w:lang w:val="ru-RU"/>
        </w:rPr>
        <w:t>т</w:t>
      </w:r>
      <w:r w:rsidRPr="0032246B">
        <w:rPr>
          <w:sz w:val="24"/>
        </w:rPr>
        <w:t>;</w:t>
      </w:r>
    </w:p>
    <w:p w:rsidR="002B3194" w:rsidRPr="0032246B" w:rsidRDefault="002B3194" w:rsidP="00437CE9">
      <w:pPr>
        <w:pStyle w:val="27"/>
        <w:spacing w:line="360" w:lineRule="auto"/>
        <w:rPr>
          <w:sz w:val="24"/>
          <w:lang w:val="ru-RU"/>
        </w:rPr>
      </w:pPr>
      <w:r w:rsidRPr="0032246B">
        <w:rPr>
          <w:b/>
          <w:sz w:val="24"/>
        </w:rPr>
        <w:t xml:space="preserve">источник </w:t>
      </w:r>
      <w:r w:rsidRPr="0032246B">
        <w:rPr>
          <w:b/>
          <w:sz w:val="24"/>
          <w:lang w:val="ru-RU"/>
        </w:rPr>
        <w:t>650</w:t>
      </w:r>
      <w:r w:rsidRPr="0032246B">
        <w:rPr>
          <w:b/>
          <w:sz w:val="24"/>
        </w:rPr>
        <w:t>4</w:t>
      </w:r>
      <w:r w:rsidRPr="0032246B">
        <w:rPr>
          <w:sz w:val="24"/>
        </w:rPr>
        <w:t>: двигатели дизельных электростанций</w:t>
      </w:r>
      <w:r w:rsidRPr="0032246B">
        <w:rPr>
          <w:sz w:val="24"/>
          <w:lang w:val="ru-RU"/>
        </w:rPr>
        <w:t>.</w:t>
      </w:r>
    </w:p>
    <w:p w:rsidR="002B3194" w:rsidRPr="0032246B" w:rsidRDefault="002B3194" w:rsidP="00437CE9">
      <w:pPr>
        <w:pStyle w:val="27"/>
        <w:spacing w:line="360" w:lineRule="auto"/>
      </w:pPr>
      <w:r w:rsidRPr="0032246B">
        <w:rPr>
          <w:sz w:val="24"/>
        </w:rPr>
        <w:t xml:space="preserve">На этапе строительно-монтажных работ для линейных объектов, таких как </w:t>
      </w:r>
      <w:r w:rsidRPr="0032246B">
        <w:rPr>
          <w:sz w:val="24"/>
          <w:lang w:val="ru-RU"/>
        </w:rPr>
        <w:t>автозимник</w:t>
      </w:r>
      <w:r w:rsidRPr="0032246B">
        <w:rPr>
          <w:sz w:val="24"/>
        </w:rPr>
        <w:t>, на к</w:t>
      </w:r>
      <w:r w:rsidRPr="0032246B">
        <w:rPr>
          <w:sz w:val="24"/>
        </w:rPr>
        <w:t>о</w:t>
      </w:r>
      <w:r w:rsidRPr="0032246B">
        <w:rPr>
          <w:sz w:val="24"/>
        </w:rPr>
        <w:t>торых работы ведутся с последовательным по определенным участкам продвижением от учас</w:t>
      </w:r>
      <w:r w:rsidRPr="0032246B">
        <w:rPr>
          <w:sz w:val="24"/>
        </w:rPr>
        <w:t>т</w:t>
      </w:r>
      <w:r w:rsidRPr="0032246B">
        <w:rPr>
          <w:sz w:val="24"/>
        </w:rPr>
        <w:t>ка к участку, рекомендуется следующий порядок оценки воздействия на атмосферный воздух выбросов от используемой дорожно-строительной техники, оборудования и транспортных средств [</w:t>
      </w:r>
      <w:r w:rsidRPr="0032246B">
        <w:rPr>
          <w:bCs/>
          <w:sz w:val="24"/>
        </w:rPr>
        <w:t>Методическое пособие по расчету, нормированию и контролю выбросов загрязня</w:t>
      </w:r>
      <w:r w:rsidRPr="0032246B">
        <w:rPr>
          <w:bCs/>
          <w:sz w:val="24"/>
        </w:rPr>
        <w:t>ю</w:t>
      </w:r>
      <w:r w:rsidRPr="0032246B">
        <w:rPr>
          <w:bCs/>
          <w:sz w:val="24"/>
        </w:rPr>
        <w:t>щих веществ в атмосферный воздух. (Дополненное и переработанное).</w:t>
      </w:r>
      <w:r w:rsidRPr="0032246B">
        <w:rPr>
          <w:sz w:val="24"/>
        </w:rPr>
        <w:t xml:space="preserve"> Санкт-Петербург, НИИ Атмосфера, 2012]:</w:t>
      </w:r>
    </w:p>
    <w:p w:rsidR="002B3194" w:rsidRPr="0032246B" w:rsidRDefault="002B3194" w:rsidP="00437CE9">
      <w:pPr>
        <w:pStyle w:val="af0"/>
        <w:widowControl w:val="0"/>
        <w:numPr>
          <w:ilvl w:val="0"/>
          <w:numId w:val="23"/>
        </w:numPr>
        <w:tabs>
          <w:tab w:val="left" w:pos="720"/>
        </w:tabs>
        <w:spacing w:line="360" w:lineRule="auto"/>
        <w:ind w:left="709" w:hanging="785"/>
        <w:rPr>
          <w:sz w:val="24"/>
          <w:szCs w:val="24"/>
        </w:rPr>
      </w:pPr>
      <w:r w:rsidRPr="0032246B">
        <w:rPr>
          <w:sz w:val="24"/>
          <w:szCs w:val="24"/>
        </w:rPr>
        <w:t>выбирается один из однотипных участков ведения строительно-монтажных работ, на</w:t>
      </w:r>
      <w:r w:rsidRPr="0032246B">
        <w:rPr>
          <w:sz w:val="24"/>
          <w:szCs w:val="24"/>
        </w:rPr>
        <w:t>и</w:t>
      </w:r>
      <w:r w:rsidRPr="0032246B">
        <w:rPr>
          <w:sz w:val="24"/>
          <w:szCs w:val="24"/>
        </w:rPr>
        <w:t>более близко расположенный к жилым зонам, для которого выполняются оценки макс</w:t>
      </w:r>
      <w:r w:rsidRPr="0032246B">
        <w:rPr>
          <w:sz w:val="24"/>
          <w:szCs w:val="24"/>
        </w:rPr>
        <w:t>и</w:t>
      </w:r>
      <w:r w:rsidRPr="0032246B">
        <w:rPr>
          <w:sz w:val="24"/>
          <w:szCs w:val="24"/>
        </w:rPr>
        <w:t>мальных разовых выбросов и создаваемых ими приземных концентраций.;</w:t>
      </w:r>
    </w:p>
    <w:p w:rsidR="002B3194" w:rsidRPr="0032246B" w:rsidRDefault="002B3194" w:rsidP="00437CE9">
      <w:pPr>
        <w:pStyle w:val="af0"/>
        <w:widowControl w:val="0"/>
        <w:numPr>
          <w:ilvl w:val="0"/>
          <w:numId w:val="23"/>
        </w:numPr>
        <w:tabs>
          <w:tab w:val="left" w:pos="720"/>
        </w:tabs>
        <w:spacing w:line="360" w:lineRule="auto"/>
        <w:ind w:left="709" w:hanging="785"/>
        <w:rPr>
          <w:sz w:val="24"/>
          <w:szCs w:val="24"/>
        </w:rPr>
      </w:pPr>
      <w:r w:rsidRPr="0032246B">
        <w:rPr>
          <w:sz w:val="24"/>
          <w:szCs w:val="24"/>
        </w:rPr>
        <w:lastRenderedPageBreak/>
        <w:t>для всего линейного объекта рассчитываются валовые выбросы за период строительно-монтажных работ.</w:t>
      </w:r>
    </w:p>
    <w:p w:rsidR="002B3194" w:rsidRPr="0032246B" w:rsidRDefault="002B3194" w:rsidP="00437CE9">
      <w:pPr>
        <w:pStyle w:val="27"/>
        <w:spacing w:line="360" w:lineRule="auto"/>
        <w:rPr>
          <w:sz w:val="24"/>
          <w:szCs w:val="24"/>
        </w:rPr>
      </w:pPr>
      <w:r w:rsidRPr="0032246B">
        <w:rPr>
          <w:sz w:val="24"/>
          <w:szCs w:val="24"/>
        </w:rPr>
        <w:t xml:space="preserve">В качестве однотипного участка для расчёта приземных концентрации был выбран участок строительства </w:t>
      </w:r>
      <w:r w:rsidRPr="0032246B">
        <w:rPr>
          <w:sz w:val="24"/>
          <w:szCs w:val="24"/>
          <w:lang w:val="ru-RU"/>
        </w:rPr>
        <w:t>автозимника</w:t>
      </w:r>
      <w:r w:rsidRPr="0032246B">
        <w:rPr>
          <w:sz w:val="24"/>
          <w:szCs w:val="24"/>
        </w:rPr>
        <w:t xml:space="preserve"> </w:t>
      </w:r>
      <w:r w:rsidRPr="0032246B">
        <w:rPr>
          <w:sz w:val="24"/>
          <w:szCs w:val="24"/>
          <w:lang w:val="ru-RU"/>
        </w:rPr>
        <w:t>50</w:t>
      </w:r>
      <w:r w:rsidRPr="0032246B">
        <w:rPr>
          <w:sz w:val="24"/>
          <w:szCs w:val="24"/>
        </w:rPr>
        <w:t>0 м, для которого был проведен расчет рассеивания загрязня</w:t>
      </w:r>
      <w:r w:rsidRPr="0032246B">
        <w:rPr>
          <w:sz w:val="24"/>
          <w:szCs w:val="24"/>
        </w:rPr>
        <w:t>ю</w:t>
      </w:r>
      <w:r w:rsidRPr="0032246B">
        <w:rPr>
          <w:sz w:val="24"/>
          <w:szCs w:val="24"/>
        </w:rPr>
        <w:t>щих веществ в атмосфере.</w:t>
      </w:r>
    </w:p>
    <w:p w:rsidR="002B3194" w:rsidRPr="0032246B" w:rsidRDefault="002B3194" w:rsidP="00437CE9">
      <w:pPr>
        <w:pStyle w:val="27"/>
        <w:spacing w:line="360" w:lineRule="auto"/>
        <w:rPr>
          <w:sz w:val="24"/>
          <w:szCs w:val="24"/>
        </w:rPr>
      </w:pPr>
      <w:r w:rsidRPr="0032246B">
        <w:rPr>
          <w:sz w:val="24"/>
          <w:szCs w:val="24"/>
        </w:rPr>
        <w:t>Строительная площадка рассматривается как единый источник выбросов от авт</w:t>
      </w:r>
      <w:r w:rsidRPr="0032246B">
        <w:rPr>
          <w:sz w:val="24"/>
          <w:szCs w:val="24"/>
        </w:rPr>
        <w:t>о</w:t>
      </w:r>
      <w:r w:rsidRPr="0032246B">
        <w:rPr>
          <w:sz w:val="24"/>
          <w:szCs w:val="24"/>
        </w:rPr>
        <w:t>транспортных средств, перемещения пылящих материалов и проведения сваро</w:t>
      </w:r>
      <w:r w:rsidRPr="0032246B">
        <w:rPr>
          <w:sz w:val="24"/>
          <w:szCs w:val="24"/>
        </w:rPr>
        <w:t>ч</w:t>
      </w:r>
      <w:r w:rsidRPr="0032246B">
        <w:rPr>
          <w:sz w:val="24"/>
          <w:szCs w:val="24"/>
        </w:rPr>
        <w:t>ных работ.</w:t>
      </w:r>
    </w:p>
    <w:p w:rsidR="002B3194" w:rsidRPr="0032246B" w:rsidRDefault="002B3194" w:rsidP="00437CE9">
      <w:pPr>
        <w:pStyle w:val="27"/>
        <w:spacing w:line="360" w:lineRule="auto"/>
        <w:rPr>
          <w:sz w:val="24"/>
          <w:szCs w:val="24"/>
        </w:rPr>
      </w:pPr>
      <w:r w:rsidRPr="0032246B">
        <w:rPr>
          <w:sz w:val="24"/>
          <w:szCs w:val="24"/>
        </w:rPr>
        <w:t>При выемочно-погрузочных работах в атмосферу выделяются пыль неорганическая с содерж</w:t>
      </w:r>
      <w:r w:rsidRPr="0032246B">
        <w:rPr>
          <w:sz w:val="24"/>
          <w:szCs w:val="24"/>
        </w:rPr>
        <w:t>а</w:t>
      </w:r>
      <w:r w:rsidRPr="0032246B">
        <w:rPr>
          <w:sz w:val="24"/>
          <w:szCs w:val="24"/>
        </w:rPr>
        <w:t>нием SiO</w:t>
      </w:r>
      <w:r w:rsidRPr="0032246B">
        <w:rPr>
          <w:sz w:val="24"/>
          <w:szCs w:val="24"/>
          <w:vertAlign w:val="subscript"/>
        </w:rPr>
        <w:t>2</w:t>
      </w:r>
      <w:r w:rsidRPr="0032246B">
        <w:rPr>
          <w:sz w:val="24"/>
          <w:szCs w:val="24"/>
        </w:rPr>
        <w:t xml:space="preserve"> 20-70%, пыль неорганическая с содержанием SiO</w:t>
      </w:r>
      <w:r w:rsidRPr="0032246B">
        <w:rPr>
          <w:sz w:val="24"/>
          <w:szCs w:val="24"/>
          <w:vertAlign w:val="subscript"/>
        </w:rPr>
        <w:t>2</w:t>
      </w:r>
      <w:r w:rsidRPr="0032246B">
        <w:rPr>
          <w:sz w:val="24"/>
          <w:szCs w:val="24"/>
        </w:rPr>
        <w:t xml:space="preserve"> менее 20 и более 70%. </w:t>
      </w:r>
    </w:p>
    <w:p w:rsidR="002B3194" w:rsidRPr="0032246B" w:rsidRDefault="002B3194" w:rsidP="00437CE9">
      <w:pPr>
        <w:pStyle w:val="27"/>
        <w:spacing w:line="360" w:lineRule="auto"/>
        <w:rPr>
          <w:sz w:val="24"/>
          <w:szCs w:val="24"/>
        </w:rPr>
      </w:pPr>
      <w:r w:rsidRPr="0032246B">
        <w:rPr>
          <w:sz w:val="24"/>
          <w:szCs w:val="24"/>
        </w:rPr>
        <w:t>Сварочные работы на стройплощадке сопровождаются выделением в атмосферу сварочного а</w:t>
      </w:r>
      <w:r w:rsidRPr="0032246B">
        <w:rPr>
          <w:sz w:val="24"/>
          <w:szCs w:val="24"/>
        </w:rPr>
        <w:t>э</w:t>
      </w:r>
      <w:r w:rsidRPr="0032246B">
        <w:rPr>
          <w:sz w:val="24"/>
          <w:szCs w:val="24"/>
        </w:rPr>
        <w:t>розоля в составе: азота диоксида, железа оксида, марганца и его с</w:t>
      </w:r>
      <w:r w:rsidRPr="0032246B">
        <w:rPr>
          <w:sz w:val="24"/>
          <w:szCs w:val="24"/>
        </w:rPr>
        <w:t>о</w:t>
      </w:r>
      <w:r w:rsidRPr="0032246B">
        <w:rPr>
          <w:sz w:val="24"/>
          <w:szCs w:val="24"/>
        </w:rPr>
        <w:t>единения, оксида углерода, пыли неорганической, содержащей SiO</w:t>
      </w:r>
      <w:r w:rsidRPr="0032246B">
        <w:rPr>
          <w:sz w:val="24"/>
          <w:szCs w:val="24"/>
          <w:vertAlign w:val="subscript"/>
        </w:rPr>
        <w:t>2</w:t>
      </w:r>
      <w:r w:rsidRPr="0032246B">
        <w:rPr>
          <w:sz w:val="24"/>
          <w:szCs w:val="24"/>
        </w:rPr>
        <w:t xml:space="preserve"> 70-20%, фт</w:t>
      </w:r>
      <w:r w:rsidRPr="0032246B">
        <w:rPr>
          <w:sz w:val="24"/>
          <w:szCs w:val="24"/>
        </w:rPr>
        <w:t>о</w:t>
      </w:r>
      <w:r w:rsidRPr="0032246B">
        <w:rPr>
          <w:sz w:val="24"/>
          <w:szCs w:val="24"/>
        </w:rPr>
        <w:t>ристого водорода и фтористых соединений плохо растворимых.</w:t>
      </w:r>
    </w:p>
    <w:p w:rsidR="002B3194" w:rsidRPr="0032246B" w:rsidRDefault="002B3194" w:rsidP="00437CE9">
      <w:pPr>
        <w:pStyle w:val="27"/>
        <w:spacing w:line="360" w:lineRule="auto"/>
        <w:rPr>
          <w:sz w:val="24"/>
          <w:szCs w:val="24"/>
        </w:rPr>
      </w:pPr>
      <w:r w:rsidRPr="0032246B">
        <w:rPr>
          <w:sz w:val="24"/>
          <w:szCs w:val="24"/>
        </w:rPr>
        <w:t>При работе двигателей строительной техники и автотранспорта в атмосферу в</w:t>
      </w:r>
      <w:r w:rsidRPr="0032246B">
        <w:rPr>
          <w:sz w:val="24"/>
          <w:szCs w:val="24"/>
        </w:rPr>
        <w:t>ы</w:t>
      </w:r>
      <w:r w:rsidRPr="0032246B">
        <w:rPr>
          <w:sz w:val="24"/>
          <w:szCs w:val="24"/>
        </w:rPr>
        <w:t>деляется сажа, сернистый ангидрид, оксид азота, диоксид азота, оксид углерода и бензин, керосин.</w:t>
      </w:r>
    </w:p>
    <w:p w:rsidR="002B3194" w:rsidRPr="0032246B" w:rsidRDefault="002B3194" w:rsidP="00437CE9">
      <w:pPr>
        <w:pStyle w:val="27"/>
        <w:spacing w:line="360" w:lineRule="auto"/>
        <w:rPr>
          <w:sz w:val="24"/>
          <w:szCs w:val="24"/>
        </w:rPr>
      </w:pPr>
      <w:r w:rsidRPr="0032246B">
        <w:rPr>
          <w:sz w:val="24"/>
          <w:szCs w:val="24"/>
        </w:rPr>
        <w:t>Максимально разовые предельно допустимые концентрации загрязняющих веществ определ</w:t>
      </w:r>
      <w:r w:rsidRPr="0032246B">
        <w:rPr>
          <w:sz w:val="24"/>
          <w:szCs w:val="24"/>
        </w:rPr>
        <w:t>е</w:t>
      </w:r>
      <w:r w:rsidRPr="0032246B">
        <w:rPr>
          <w:sz w:val="24"/>
          <w:szCs w:val="24"/>
        </w:rPr>
        <w:t xml:space="preserve">ны «Гигиеническими нормативами» </w:t>
      </w:r>
      <w:r w:rsidRPr="0032246B">
        <w:rPr>
          <w:b/>
          <w:sz w:val="24"/>
          <w:szCs w:val="24"/>
        </w:rPr>
        <w:t>ГН 2.1.6.695-98</w:t>
      </w:r>
      <w:r w:rsidRPr="0032246B">
        <w:rPr>
          <w:sz w:val="24"/>
          <w:szCs w:val="24"/>
        </w:rPr>
        <w:t xml:space="preserve"> (Предельно допустимые концентрации (ПДК) загрязняющих веществ в атмосферном воздухе населенных мест. С дополнениями №1 - ГН 2.1.6.1765-03; № 2 - ГН 2.1.6.1983-05; № 3 - ГН 2.1.6.1985-06; № 4 – ГН 2.1.6.2326-08; №5 – 2.1.6.2416-08) и </w:t>
      </w:r>
      <w:r w:rsidRPr="0032246B">
        <w:rPr>
          <w:b/>
          <w:sz w:val="24"/>
          <w:szCs w:val="24"/>
        </w:rPr>
        <w:t>ГН 2.1.6.2309-07</w:t>
      </w:r>
      <w:r w:rsidRPr="0032246B">
        <w:rPr>
          <w:sz w:val="24"/>
          <w:szCs w:val="24"/>
        </w:rPr>
        <w:t xml:space="preserve"> (Ориентировочные безопасные уровни воздействия (ОБУВ) з</w:t>
      </w:r>
      <w:r w:rsidRPr="0032246B">
        <w:rPr>
          <w:sz w:val="24"/>
          <w:szCs w:val="24"/>
        </w:rPr>
        <w:t>а</w:t>
      </w:r>
      <w:r w:rsidRPr="0032246B">
        <w:rPr>
          <w:sz w:val="24"/>
          <w:szCs w:val="24"/>
        </w:rPr>
        <w:t>грязняющих веществ в атмосферном воздухе населенных мест. С дополнениями: № 1 – ГН 2.1.6.2388-08; № 2 - ГН 2.1.6.2414-08). Коды веществ соответствуют унифицированным ГГО им. Войкова и НИИ атмосферы МПР России.</w:t>
      </w:r>
    </w:p>
    <w:p w:rsidR="002B3194" w:rsidRPr="0032246B" w:rsidRDefault="002B3194" w:rsidP="00437CE9">
      <w:pPr>
        <w:pStyle w:val="27"/>
        <w:spacing w:line="360" w:lineRule="auto"/>
        <w:rPr>
          <w:sz w:val="24"/>
          <w:szCs w:val="24"/>
        </w:rPr>
      </w:pPr>
      <w:r w:rsidRPr="0032246B">
        <w:rPr>
          <w:sz w:val="24"/>
          <w:szCs w:val="24"/>
        </w:rPr>
        <w:t>Выбросы загрязняющих веществ приняты по техническим нормативам выбросов (факторы эм</w:t>
      </w:r>
      <w:r w:rsidRPr="0032246B">
        <w:rPr>
          <w:sz w:val="24"/>
          <w:szCs w:val="24"/>
        </w:rPr>
        <w:t>и</w:t>
      </w:r>
      <w:r w:rsidRPr="0032246B">
        <w:rPr>
          <w:sz w:val="24"/>
          <w:szCs w:val="24"/>
        </w:rPr>
        <w:t>ссии) при условии их не превышения по сравнению с Российскими нормативами.</w:t>
      </w:r>
    </w:p>
    <w:p w:rsidR="009C20B6" w:rsidRPr="0032246B" w:rsidRDefault="002B3194" w:rsidP="00437CE9">
      <w:pPr>
        <w:autoSpaceDE w:val="0"/>
        <w:autoSpaceDN w:val="0"/>
        <w:adjustRightInd w:val="0"/>
        <w:spacing w:after="200" w:line="360" w:lineRule="auto"/>
        <w:jc w:val="left"/>
        <w:rPr>
          <w:sz w:val="24"/>
          <w:szCs w:val="24"/>
          <w:lang w:val="ru-RU"/>
        </w:rPr>
      </w:pPr>
      <w:r w:rsidRPr="0032246B">
        <w:rPr>
          <w:sz w:val="24"/>
          <w:szCs w:val="24"/>
        </w:rPr>
        <w:t>В таблицах 4.1 и 4.</w:t>
      </w:r>
      <w:r w:rsidRPr="0032246B">
        <w:rPr>
          <w:sz w:val="24"/>
          <w:szCs w:val="24"/>
          <w:lang w:val="ru-RU"/>
        </w:rPr>
        <w:t>2</w:t>
      </w:r>
      <w:r w:rsidRPr="0032246B">
        <w:rPr>
          <w:sz w:val="24"/>
          <w:szCs w:val="24"/>
        </w:rPr>
        <w:t xml:space="preserve"> представлены количественная и качественная характерист</w:t>
      </w:r>
      <w:r w:rsidRPr="0032246B">
        <w:rPr>
          <w:sz w:val="24"/>
          <w:szCs w:val="24"/>
        </w:rPr>
        <w:t>и</w:t>
      </w:r>
      <w:r w:rsidRPr="0032246B">
        <w:rPr>
          <w:sz w:val="24"/>
          <w:szCs w:val="24"/>
        </w:rPr>
        <w:t>ки выбросов и параметры источников загрязнения в период строительства объекта. В графе 5 в таблице 4.1 указаны ориентировочные безопасные уровни воздей</w:t>
      </w:r>
      <w:r w:rsidRPr="0032246B">
        <w:rPr>
          <w:sz w:val="24"/>
          <w:szCs w:val="24"/>
        </w:rPr>
        <w:t>с</w:t>
      </w:r>
      <w:r w:rsidRPr="0032246B">
        <w:rPr>
          <w:sz w:val="24"/>
          <w:szCs w:val="24"/>
        </w:rPr>
        <w:t>твия (ОБУВ) загрязняющих веществ в атмосферном воздухе населенных мест, для которых отсутствуют предельно допустимые ко</w:t>
      </w:r>
      <w:r w:rsidRPr="0032246B">
        <w:rPr>
          <w:sz w:val="24"/>
          <w:szCs w:val="24"/>
        </w:rPr>
        <w:t>н</w:t>
      </w:r>
      <w:r w:rsidRPr="0032246B">
        <w:rPr>
          <w:sz w:val="24"/>
          <w:szCs w:val="24"/>
        </w:rPr>
        <w:t>центрации (ПДК).</w:t>
      </w:r>
    </w:p>
    <w:p w:rsidR="00A915D2" w:rsidRPr="0032246B" w:rsidRDefault="00A915D2" w:rsidP="00A915D2">
      <w:pPr>
        <w:autoSpaceDE w:val="0"/>
        <w:autoSpaceDN w:val="0"/>
        <w:adjustRightInd w:val="0"/>
        <w:jc w:val="left"/>
        <w:rPr>
          <w:rFonts w:ascii="Times New Roman CYR" w:hAnsi="Times New Roman CYR" w:cs="Times New Roman CYR"/>
          <w:sz w:val="24"/>
          <w:szCs w:val="24"/>
          <w:lang w:val="ru-RU"/>
        </w:rPr>
      </w:pPr>
      <w:r w:rsidRPr="0032246B">
        <w:rPr>
          <w:rFonts w:ascii="Times New Roman CYR" w:hAnsi="Times New Roman CYR" w:cs="Times New Roman CYR"/>
          <w:sz w:val="24"/>
          <w:szCs w:val="24"/>
          <w:lang w:val="ru-RU"/>
        </w:rPr>
        <w:lastRenderedPageBreak/>
        <w:t>Таблица 4.1 Перечень загрязняющих веществ, выбрасываемых в атмосферу</w:t>
      </w:r>
    </w:p>
    <w:tbl>
      <w:tblPr>
        <w:tblW w:w="0" w:type="auto"/>
        <w:jc w:val="center"/>
        <w:tblInd w:w="-355" w:type="dxa"/>
        <w:tblBorders>
          <w:top w:val="single" w:sz="4" w:space="0" w:color="auto"/>
          <w:left w:val="single" w:sz="4" w:space="0" w:color="auto"/>
          <w:bottom w:val="single" w:sz="4" w:space="0" w:color="auto"/>
          <w:right w:val="single" w:sz="4" w:space="0" w:color="auto"/>
        </w:tblBorders>
        <w:tblLayout w:type="fixed"/>
        <w:tblCellMar>
          <w:left w:w="71" w:type="dxa"/>
          <w:right w:w="71" w:type="dxa"/>
        </w:tblCellMar>
        <w:tblLook w:val="0000" w:firstRow="0" w:lastRow="0" w:firstColumn="0" w:lastColumn="0" w:noHBand="0" w:noVBand="0"/>
      </w:tblPr>
      <w:tblGrid>
        <w:gridCol w:w="568"/>
        <w:gridCol w:w="1985"/>
        <w:gridCol w:w="1417"/>
        <w:gridCol w:w="1418"/>
        <w:gridCol w:w="1417"/>
        <w:gridCol w:w="567"/>
        <w:gridCol w:w="1418"/>
        <w:gridCol w:w="1417"/>
      </w:tblGrid>
      <w:tr w:rsidR="00A915D2" w:rsidRPr="0032246B" w:rsidTr="00A915D2">
        <w:tblPrEx>
          <w:tblCellMar>
            <w:top w:w="0" w:type="dxa"/>
            <w:bottom w:w="0" w:type="dxa"/>
          </w:tblCellMar>
        </w:tblPrEx>
        <w:trPr>
          <w:jc w:val="center"/>
        </w:trPr>
        <w:tc>
          <w:tcPr>
            <w:tcW w:w="2553" w:type="dxa"/>
            <w:gridSpan w:val="2"/>
            <w:tcBorders>
              <w:top w:val="single" w:sz="4" w:space="0" w:color="auto"/>
              <w:bottom w:val="single" w:sz="4" w:space="0" w:color="auto"/>
              <w:right w:val="single" w:sz="4" w:space="0" w:color="auto"/>
            </w:tcBorders>
          </w:tcPr>
          <w:p w:rsidR="00A915D2" w:rsidRPr="0032246B" w:rsidRDefault="00A915D2">
            <w:pPr>
              <w:keepNext/>
              <w:autoSpaceDE w:val="0"/>
              <w:autoSpaceDN w:val="0"/>
              <w:adjustRightInd w:val="0"/>
              <w:spacing w:before="60" w:after="6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Вещество</w:t>
            </w:r>
          </w:p>
        </w:tc>
        <w:tc>
          <w:tcPr>
            <w:tcW w:w="4819" w:type="dxa"/>
            <w:gridSpan w:val="4"/>
            <w:tcBorders>
              <w:top w:val="single" w:sz="4" w:space="0" w:color="auto"/>
              <w:left w:val="single" w:sz="4" w:space="0" w:color="auto"/>
              <w:bottom w:val="single" w:sz="4" w:space="0" w:color="auto"/>
              <w:right w:val="single" w:sz="4" w:space="0" w:color="auto"/>
            </w:tcBorders>
          </w:tcPr>
          <w:p w:rsidR="00A915D2" w:rsidRPr="0032246B" w:rsidRDefault="00A915D2">
            <w:pPr>
              <w:keepNext/>
              <w:autoSpaceDE w:val="0"/>
              <w:autoSpaceDN w:val="0"/>
              <w:adjustRightInd w:val="0"/>
              <w:spacing w:before="60" w:after="6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Критерии качества  атмосферного воздуха</w:t>
            </w:r>
          </w:p>
        </w:tc>
        <w:tc>
          <w:tcPr>
            <w:tcW w:w="2835" w:type="dxa"/>
            <w:gridSpan w:val="2"/>
            <w:tcBorders>
              <w:top w:val="single" w:sz="4" w:space="0" w:color="auto"/>
              <w:left w:val="single" w:sz="4" w:space="0" w:color="auto"/>
              <w:bottom w:val="single" w:sz="4" w:space="0" w:color="auto"/>
            </w:tcBorders>
          </w:tcPr>
          <w:p w:rsidR="00A915D2" w:rsidRPr="0032246B" w:rsidRDefault="00A915D2">
            <w:pPr>
              <w:keepNext/>
              <w:autoSpaceDE w:val="0"/>
              <w:autoSpaceDN w:val="0"/>
              <w:adjustRightInd w:val="0"/>
              <w:spacing w:before="60" w:after="6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Выброс вещества</w:t>
            </w:r>
          </w:p>
        </w:tc>
      </w:tr>
      <w:tr w:rsidR="00A915D2" w:rsidRPr="0032246B" w:rsidTr="00A915D2">
        <w:tblPrEx>
          <w:tblCellMar>
            <w:top w:w="0" w:type="dxa"/>
            <w:bottom w:w="0" w:type="dxa"/>
          </w:tblCellMar>
        </w:tblPrEx>
        <w:trPr>
          <w:jc w:val="center"/>
        </w:trPr>
        <w:tc>
          <w:tcPr>
            <w:tcW w:w="568" w:type="dxa"/>
            <w:tcBorders>
              <w:top w:val="single" w:sz="4" w:space="0" w:color="auto"/>
              <w:bottom w:val="single" w:sz="4" w:space="0" w:color="auto"/>
              <w:right w:val="single" w:sz="4" w:space="0" w:color="auto"/>
            </w:tcBorders>
          </w:tcPr>
          <w:p w:rsidR="00A915D2" w:rsidRPr="0032246B" w:rsidRDefault="00A915D2">
            <w:pPr>
              <w:keepNext/>
              <w:autoSpaceDE w:val="0"/>
              <w:autoSpaceDN w:val="0"/>
              <w:adjustRightInd w:val="0"/>
              <w:spacing w:before="60" w:after="6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Код</w:t>
            </w:r>
          </w:p>
        </w:tc>
        <w:tc>
          <w:tcPr>
            <w:tcW w:w="1985" w:type="dxa"/>
            <w:tcBorders>
              <w:top w:val="single" w:sz="4" w:space="0" w:color="auto"/>
              <w:left w:val="single" w:sz="4" w:space="0" w:color="auto"/>
              <w:bottom w:val="single" w:sz="4" w:space="0" w:color="auto"/>
              <w:right w:val="single" w:sz="4" w:space="0" w:color="auto"/>
            </w:tcBorders>
          </w:tcPr>
          <w:p w:rsidR="00A915D2" w:rsidRPr="0032246B" w:rsidRDefault="00A915D2">
            <w:pPr>
              <w:keepNext/>
              <w:autoSpaceDE w:val="0"/>
              <w:autoSpaceDN w:val="0"/>
              <w:adjustRightInd w:val="0"/>
              <w:spacing w:before="60" w:after="6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Наименование</w:t>
            </w:r>
          </w:p>
        </w:tc>
        <w:tc>
          <w:tcPr>
            <w:tcW w:w="1417" w:type="dxa"/>
            <w:tcBorders>
              <w:top w:val="single" w:sz="4" w:space="0" w:color="auto"/>
              <w:left w:val="single" w:sz="4" w:space="0" w:color="auto"/>
              <w:bottom w:val="single" w:sz="4" w:space="0" w:color="auto"/>
              <w:right w:val="single" w:sz="4" w:space="0" w:color="auto"/>
            </w:tcBorders>
          </w:tcPr>
          <w:p w:rsidR="00A915D2" w:rsidRPr="0032246B" w:rsidRDefault="00A915D2">
            <w:pPr>
              <w:keepNext/>
              <w:autoSpaceDE w:val="0"/>
              <w:autoSpaceDN w:val="0"/>
              <w:adjustRightInd w:val="0"/>
              <w:spacing w:before="60" w:after="6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ПДКм.р. </w:t>
            </w:r>
          </w:p>
        </w:tc>
        <w:tc>
          <w:tcPr>
            <w:tcW w:w="1418" w:type="dxa"/>
            <w:tcBorders>
              <w:top w:val="single" w:sz="4" w:space="0" w:color="auto"/>
              <w:left w:val="single" w:sz="4" w:space="0" w:color="auto"/>
              <w:bottom w:val="single" w:sz="4" w:space="0" w:color="auto"/>
              <w:right w:val="single" w:sz="4" w:space="0" w:color="auto"/>
            </w:tcBorders>
          </w:tcPr>
          <w:p w:rsidR="00A915D2" w:rsidRPr="0032246B" w:rsidRDefault="00A915D2">
            <w:pPr>
              <w:keepNext/>
              <w:autoSpaceDE w:val="0"/>
              <w:autoSpaceDN w:val="0"/>
              <w:adjustRightInd w:val="0"/>
              <w:spacing w:before="60" w:after="6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ПДК с.с.</w:t>
            </w:r>
          </w:p>
        </w:tc>
        <w:tc>
          <w:tcPr>
            <w:tcW w:w="1417" w:type="dxa"/>
            <w:tcBorders>
              <w:top w:val="single" w:sz="4" w:space="0" w:color="auto"/>
              <w:left w:val="single" w:sz="4" w:space="0" w:color="auto"/>
              <w:bottom w:val="single" w:sz="4" w:space="0" w:color="auto"/>
              <w:right w:val="single" w:sz="4" w:space="0" w:color="auto"/>
            </w:tcBorders>
          </w:tcPr>
          <w:p w:rsidR="00A915D2" w:rsidRPr="0032246B" w:rsidRDefault="00A915D2">
            <w:pPr>
              <w:keepNext/>
              <w:autoSpaceDE w:val="0"/>
              <w:autoSpaceDN w:val="0"/>
              <w:adjustRightInd w:val="0"/>
              <w:spacing w:before="60" w:after="6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ОБУВ</w:t>
            </w:r>
          </w:p>
        </w:tc>
        <w:tc>
          <w:tcPr>
            <w:tcW w:w="567" w:type="dxa"/>
            <w:tcBorders>
              <w:top w:val="single" w:sz="4" w:space="0" w:color="auto"/>
              <w:left w:val="single" w:sz="4" w:space="0" w:color="auto"/>
              <w:bottom w:val="single" w:sz="4" w:space="0" w:color="auto"/>
              <w:right w:val="single" w:sz="4" w:space="0" w:color="auto"/>
            </w:tcBorders>
          </w:tcPr>
          <w:p w:rsidR="00A915D2" w:rsidRPr="0032246B" w:rsidRDefault="00A915D2">
            <w:pPr>
              <w:keepNext/>
              <w:autoSpaceDE w:val="0"/>
              <w:autoSpaceDN w:val="0"/>
              <w:adjustRightInd w:val="0"/>
              <w:spacing w:before="60" w:after="6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Класс опасн.</w:t>
            </w:r>
          </w:p>
        </w:tc>
        <w:tc>
          <w:tcPr>
            <w:tcW w:w="1418" w:type="dxa"/>
            <w:tcBorders>
              <w:top w:val="single" w:sz="4" w:space="0" w:color="auto"/>
              <w:left w:val="single" w:sz="4" w:space="0" w:color="auto"/>
              <w:bottom w:val="single" w:sz="4" w:space="0" w:color="auto"/>
              <w:right w:val="single" w:sz="4" w:space="0" w:color="auto"/>
            </w:tcBorders>
          </w:tcPr>
          <w:p w:rsidR="00A915D2" w:rsidRPr="0032246B" w:rsidRDefault="00A915D2">
            <w:pPr>
              <w:keepNext/>
              <w:autoSpaceDE w:val="0"/>
              <w:autoSpaceDN w:val="0"/>
              <w:adjustRightInd w:val="0"/>
              <w:spacing w:before="60" w:after="6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г/с</w:t>
            </w:r>
          </w:p>
        </w:tc>
        <w:tc>
          <w:tcPr>
            <w:tcW w:w="1417" w:type="dxa"/>
            <w:tcBorders>
              <w:top w:val="single" w:sz="4" w:space="0" w:color="auto"/>
              <w:left w:val="single" w:sz="4" w:space="0" w:color="auto"/>
              <w:bottom w:val="single" w:sz="4" w:space="0" w:color="auto"/>
            </w:tcBorders>
          </w:tcPr>
          <w:p w:rsidR="00A915D2" w:rsidRPr="0032246B" w:rsidRDefault="00A915D2">
            <w:pPr>
              <w:keepNext/>
              <w:autoSpaceDE w:val="0"/>
              <w:autoSpaceDN w:val="0"/>
              <w:adjustRightInd w:val="0"/>
              <w:spacing w:before="60" w:after="6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т/год</w:t>
            </w:r>
          </w:p>
        </w:tc>
      </w:tr>
      <w:tr w:rsidR="00A915D2" w:rsidRPr="0032246B" w:rsidTr="00A915D2">
        <w:tblPrEx>
          <w:tblCellMar>
            <w:top w:w="0" w:type="dxa"/>
            <w:bottom w:w="0" w:type="dxa"/>
          </w:tblCellMar>
        </w:tblPrEx>
        <w:trPr>
          <w:jc w:val="center"/>
        </w:trPr>
        <w:tc>
          <w:tcPr>
            <w:tcW w:w="568" w:type="dxa"/>
            <w:tcBorders>
              <w:top w:val="single" w:sz="4" w:space="0" w:color="auto"/>
              <w:bottom w:val="single" w:sz="4" w:space="0" w:color="auto"/>
              <w:right w:val="single" w:sz="4" w:space="0" w:color="auto"/>
            </w:tcBorders>
          </w:tcPr>
          <w:p w:rsidR="00A915D2" w:rsidRPr="0032246B" w:rsidRDefault="00A915D2">
            <w:pPr>
              <w:keepNext/>
              <w:autoSpaceDE w:val="0"/>
              <w:autoSpaceDN w:val="0"/>
              <w:adjustRightInd w:val="0"/>
              <w:spacing w:before="60" w:after="6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w:t>
            </w:r>
          </w:p>
        </w:tc>
        <w:tc>
          <w:tcPr>
            <w:tcW w:w="1985" w:type="dxa"/>
            <w:tcBorders>
              <w:top w:val="single" w:sz="4" w:space="0" w:color="auto"/>
              <w:left w:val="single" w:sz="4" w:space="0" w:color="auto"/>
              <w:bottom w:val="single" w:sz="4" w:space="0" w:color="auto"/>
              <w:right w:val="single" w:sz="4" w:space="0" w:color="auto"/>
            </w:tcBorders>
          </w:tcPr>
          <w:p w:rsidR="00A915D2" w:rsidRPr="0032246B" w:rsidRDefault="00A915D2">
            <w:pPr>
              <w:keepNext/>
              <w:autoSpaceDE w:val="0"/>
              <w:autoSpaceDN w:val="0"/>
              <w:adjustRightInd w:val="0"/>
              <w:spacing w:before="60" w:after="6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w:t>
            </w:r>
          </w:p>
        </w:tc>
        <w:tc>
          <w:tcPr>
            <w:tcW w:w="1417" w:type="dxa"/>
            <w:tcBorders>
              <w:top w:val="single" w:sz="4" w:space="0" w:color="auto"/>
              <w:left w:val="single" w:sz="4" w:space="0" w:color="auto"/>
              <w:bottom w:val="single" w:sz="4" w:space="0" w:color="auto"/>
              <w:right w:val="single" w:sz="4" w:space="0" w:color="auto"/>
            </w:tcBorders>
          </w:tcPr>
          <w:p w:rsidR="00A915D2" w:rsidRPr="0032246B" w:rsidRDefault="00A915D2">
            <w:pPr>
              <w:keepNext/>
              <w:autoSpaceDE w:val="0"/>
              <w:autoSpaceDN w:val="0"/>
              <w:adjustRightInd w:val="0"/>
              <w:spacing w:before="60" w:after="6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w:t>
            </w:r>
          </w:p>
        </w:tc>
        <w:tc>
          <w:tcPr>
            <w:tcW w:w="1418" w:type="dxa"/>
            <w:tcBorders>
              <w:top w:val="single" w:sz="4" w:space="0" w:color="auto"/>
              <w:left w:val="single" w:sz="4" w:space="0" w:color="auto"/>
              <w:bottom w:val="single" w:sz="4" w:space="0" w:color="auto"/>
              <w:right w:val="single" w:sz="4" w:space="0" w:color="auto"/>
            </w:tcBorders>
          </w:tcPr>
          <w:p w:rsidR="00A915D2" w:rsidRPr="0032246B" w:rsidRDefault="00A915D2">
            <w:pPr>
              <w:keepNext/>
              <w:autoSpaceDE w:val="0"/>
              <w:autoSpaceDN w:val="0"/>
              <w:adjustRightInd w:val="0"/>
              <w:spacing w:before="60" w:after="6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4</w:t>
            </w:r>
          </w:p>
        </w:tc>
        <w:tc>
          <w:tcPr>
            <w:tcW w:w="1417" w:type="dxa"/>
            <w:tcBorders>
              <w:top w:val="single" w:sz="4" w:space="0" w:color="auto"/>
              <w:left w:val="single" w:sz="4" w:space="0" w:color="auto"/>
              <w:bottom w:val="single" w:sz="4" w:space="0" w:color="auto"/>
              <w:right w:val="single" w:sz="4" w:space="0" w:color="auto"/>
            </w:tcBorders>
          </w:tcPr>
          <w:p w:rsidR="00A915D2" w:rsidRPr="0032246B" w:rsidRDefault="00A915D2">
            <w:pPr>
              <w:keepNext/>
              <w:autoSpaceDE w:val="0"/>
              <w:autoSpaceDN w:val="0"/>
              <w:adjustRightInd w:val="0"/>
              <w:spacing w:before="60" w:after="6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w:t>
            </w:r>
          </w:p>
        </w:tc>
        <w:tc>
          <w:tcPr>
            <w:tcW w:w="567" w:type="dxa"/>
            <w:tcBorders>
              <w:top w:val="single" w:sz="4" w:space="0" w:color="auto"/>
              <w:left w:val="single" w:sz="4" w:space="0" w:color="auto"/>
              <w:bottom w:val="single" w:sz="4" w:space="0" w:color="auto"/>
              <w:right w:val="single" w:sz="4" w:space="0" w:color="auto"/>
            </w:tcBorders>
          </w:tcPr>
          <w:p w:rsidR="00A915D2" w:rsidRPr="0032246B" w:rsidRDefault="00A915D2">
            <w:pPr>
              <w:keepNext/>
              <w:autoSpaceDE w:val="0"/>
              <w:autoSpaceDN w:val="0"/>
              <w:adjustRightInd w:val="0"/>
              <w:spacing w:before="60" w:after="6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w:t>
            </w:r>
          </w:p>
        </w:tc>
        <w:tc>
          <w:tcPr>
            <w:tcW w:w="1418" w:type="dxa"/>
            <w:tcBorders>
              <w:top w:val="single" w:sz="4" w:space="0" w:color="auto"/>
              <w:left w:val="single" w:sz="4" w:space="0" w:color="auto"/>
              <w:bottom w:val="single" w:sz="4" w:space="0" w:color="auto"/>
              <w:right w:val="single" w:sz="4" w:space="0" w:color="auto"/>
            </w:tcBorders>
          </w:tcPr>
          <w:p w:rsidR="00A915D2" w:rsidRPr="0032246B" w:rsidRDefault="00A915D2">
            <w:pPr>
              <w:keepNext/>
              <w:autoSpaceDE w:val="0"/>
              <w:autoSpaceDN w:val="0"/>
              <w:adjustRightInd w:val="0"/>
              <w:spacing w:before="60" w:after="6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w:t>
            </w:r>
          </w:p>
        </w:tc>
        <w:tc>
          <w:tcPr>
            <w:tcW w:w="1417" w:type="dxa"/>
            <w:tcBorders>
              <w:top w:val="single" w:sz="4" w:space="0" w:color="auto"/>
              <w:left w:val="single" w:sz="4" w:space="0" w:color="auto"/>
              <w:bottom w:val="single" w:sz="4" w:space="0" w:color="auto"/>
            </w:tcBorders>
          </w:tcPr>
          <w:p w:rsidR="00A915D2" w:rsidRPr="0032246B" w:rsidRDefault="00A915D2">
            <w:pPr>
              <w:keepNext/>
              <w:autoSpaceDE w:val="0"/>
              <w:autoSpaceDN w:val="0"/>
              <w:adjustRightInd w:val="0"/>
              <w:spacing w:before="60" w:after="6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8</w:t>
            </w:r>
          </w:p>
        </w:tc>
      </w:tr>
      <w:tr w:rsidR="00A915D2" w:rsidRPr="0032246B" w:rsidTr="00A915D2">
        <w:tblPrEx>
          <w:tblCellMar>
            <w:top w:w="0" w:type="dxa"/>
            <w:bottom w:w="0" w:type="dxa"/>
          </w:tblCellMar>
        </w:tblPrEx>
        <w:trPr>
          <w:jc w:val="center"/>
        </w:trPr>
        <w:tc>
          <w:tcPr>
            <w:tcW w:w="568" w:type="dxa"/>
            <w:tcBorders>
              <w:top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123</w:t>
            </w:r>
          </w:p>
        </w:tc>
        <w:tc>
          <w:tcPr>
            <w:tcW w:w="1985"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Железо (II)(III)оксиды,Железа дио</w:t>
            </w:r>
            <w:r w:rsidRPr="0032246B">
              <w:rPr>
                <w:rFonts w:ascii="Times New Roman CYR" w:hAnsi="Times New Roman CYR" w:cs="Times New Roman CYR"/>
                <w:sz w:val="22"/>
                <w:szCs w:val="22"/>
                <w:lang w:val="ru-RU"/>
              </w:rPr>
              <w:t>к</w:t>
            </w:r>
            <w:r w:rsidRPr="0032246B">
              <w:rPr>
                <w:rFonts w:ascii="Times New Roman CYR" w:hAnsi="Times New Roman CYR" w:cs="Times New Roman CYR"/>
                <w:sz w:val="22"/>
                <w:szCs w:val="22"/>
                <w:lang w:val="ru-RU"/>
              </w:rPr>
              <w:t>сид(пыль,пары)(п</w:t>
            </w:r>
          </w:p>
        </w:tc>
        <w:tc>
          <w:tcPr>
            <w:tcW w:w="1417"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0.000000</w:t>
            </w:r>
          </w:p>
        </w:tc>
        <w:tc>
          <w:tcPr>
            <w:tcW w:w="1418"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0.040000</w:t>
            </w:r>
          </w:p>
        </w:tc>
        <w:tc>
          <w:tcPr>
            <w:tcW w:w="1417"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567"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w:t>
            </w:r>
          </w:p>
        </w:tc>
        <w:tc>
          <w:tcPr>
            <w:tcW w:w="1418"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0.0000012</w:t>
            </w:r>
          </w:p>
        </w:tc>
        <w:tc>
          <w:tcPr>
            <w:tcW w:w="1417" w:type="dxa"/>
            <w:tcBorders>
              <w:top w:val="single" w:sz="4" w:space="0" w:color="auto"/>
              <w:left w:val="single" w:sz="4" w:space="0" w:color="auto"/>
              <w:bottom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0.0000021</w:t>
            </w:r>
          </w:p>
        </w:tc>
      </w:tr>
      <w:tr w:rsidR="00A915D2" w:rsidRPr="0032246B" w:rsidTr="00A915D2">
        <w:tblPrEx>
          <w:tblCellMar>
            <w:top w:w="0" w:type="dxa"/>
            <w:bottom w:w="0" w:type="dxa"/>
          </w:tblCellMar>
        </w:tblPrEx>
        <w:trPr>
          <w:jc w:val="center"/>
        </w:trPr>
        <w:tc>
          <w:tcPr>
            <w:tcW w:w="568" w:type="dxa"/>
            <w:tcBorders>
              <w:top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143</w:t>
            </w:r>
          </w:p>
        </w:tc>
        <w:tc>
          <w:tcPr>
            <w:tcW w:w="1985"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Марганец и его соединения(в пер.на MnO2)</w:t>
            </w:r>
          </w:p>
        </w:tc>
        <w:tc>
          <w:tcPr>
            <w:tcW w:w="1417"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0.010000</w:t>
            </w:r>
          </w:p>
        </w:tc>
        <w:tc>
          <w:tcPr>
            <w:tcW w:w="1418"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0.001000</w:t>
            </w:r>
          </w:p>
        </w:tc>
        <w:tc>
          <w:tcPr>
            <w:tcW w:w="1417"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567"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w:t>
            </w:r>
          </w:p>
        </w:tc>
        <w:tc>
          <w:tcPr>
            <w:tcW w:w="1418"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0.0000001</w:t>
            </w:r>
          </w:p>
        </w:tc>
        <w:tc>
          <w:tcPr>
            <w:tcW w:w="1417" w:type="dxa"/>
            <w:tcBorders>
              <w:top w:val="single" w:sz="4" w:space="0" w:color="auto"/>
              <w:left w:val="single" w:sz="4" w:space="0" w:color="auto"/>
              <w:bottom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0.0000002</w:t>
            </w:r>
          </w:p>
        </w:tc>
      </w:tr>
      <w:tr w:rsidR="00A915D2" w:rsidRPr="0032246B" w:rsidTr="00A915D2">
        <w:tblPrEx>
          <w:tblCellMar>
            <w:top w:w="0" w:type="dxa"/>
            <w:bottom w:w="0" w:type="dxa"/>
          </w:tblCellMar>
        </w:tblPrEx>
        <w:trPr>
          <w:jc w:val="center"/>
        </w:trPr>
        <w:tc>
          <w:tcPr>
            <w:tcW w:w="568" w:type="dxa"/>
            <w:tcBorders>
              <w:top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301</w:t>
            </w:r>
          </w:p>
        </w:tc>
        <w:tc>
          <w:tcPr>
            <w:tcW w:w="1985"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Азота диоксид; Азот(IV) оксид</w:t>
            </w:r>
          </w:p>
        </w:tc>
        <w:tc>
          <w:tcPr>
            <w:tcW w:w="1417"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0.200000</w:t>
            </w:r>
          </w:p>
        </w:tc>
        <w:tc>
          <w:tcPr>
            <w:tcW w:w="1418"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0.040000</w:t>
            </w:r>
          </w:p>
        </w:tc>
        <w:tc>
          <w:tcPr>
            <w:tcW w:w="1417"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567"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w:t>
            </w:r>
          </w:p>
        </w:tc>
        <w:tc>
          <w:tcPr>
            <w:tcW w:w="1418"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0.2497957</w:t>
            </w:r>
          </w:p>
        </w:tc>
        <w:tc>
          <w:tcPr>
            <w:tcW w:w="1417" w:type="dxa"/>
            <w:tcBorders>
              <w:top w:val="single" w:sz="4" w:space="0" w:color="auto"/>
              <w:left w:val="single" w:sz="4" w:space="0" w:color="auto"/>
              <w:bottom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2.2792747</w:t>
            </w:r>
          </w:p>
        </w:tc>
      </w:tr>
      <w:tr w:rsidR="00A915D2" w:rsidRPr="0032246B" w:rsidTr="00A915D2">
        <w:tblPrEx>
          <w:tblCellMar>
            <w:top w:w="0" w:type="dxa"/>
            <w:bottom w:w="0" w:type="dxa"/>
          </w:tblCellMar>
        </w:tblPrEx>
        <w:trPr>
          <w:jc w:val="center"/>
        </w:trPr>
        <w:tc>
          <w:tcPr>
            <w:tcW w:w="568" w:type="dxa"/>
            <w:tcBorders>
              <w:top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304</w:t>
            </w:r>
          </w:p>
        </w:tc>
        <w:tc>
          <w:tcPr>
            <w:tcW w:w="1985"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Азота оксид; Азот (II) оксид</w:t>
            </w:r>
          </w:p>
        </w:tc>
        <w:tc>
          <w:tcPr>
            <w:tcW w:w="1417"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0.400000</w:t>
            </w:r>
          </w:p>
        </w:tc>
        <w:tc>
          <w:tcPr>
            <w:tcW w:w="1418"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0.060000</w:t>
            </w:r>
          </w:p>
        </w:tc>
        <w:tc>
          <w:tcPr>
            <w:tcW w:w="1417"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567"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w:t>
            </w:r>
          </w:p>
        </w:tc>
        <w:tc>
          <w:tcPr>
            <w:tcW w:w="1418"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0.0405918</w:t>
            </w:r>
          </w:p>
        </w:tc>
        <w:tc>
          <w:tcPr>
            <w:tcW w:w="1417" w:type="dxa"/>
            <w:tcBorders>
              <w:top w:val="single" w:sz="4" w:space="0" w:color="auto"/>
              <w:left w:val="single" w:sz="4" w:space="0" w:color="auto"/>
              <w:bottom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0.3692966</w:t>
            </w:r>
          </w:p>
        </w:tc>
      </w:tr>
      <w:tr w:rsidR="00A915D2" w:rsidRPr="0032246B" w:rsidTr="00A915D2">
        <w:tblPrEx>
          <w:tblCellMar>
            <w:top w:w="0" w:type="dxa"/>
            <w:bottom w:w="0" w:type="dxa"/>
          </w:tblCellMar>
        </w:tblPrEx>
        <w:trPr>
          <w:jc w:val="center"/>
        </w:trPr>
        <w:tc>
          <w:tcPr>
            <w:tcW w:w="568" w:type="dxa"/>
            <w:tcBorders>
              <w:top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328</w:t>
            </w:r>
          </w:p>
        </w:tc>
        <w:tc>
          <w:tcPr>
            <w:tcW w:w="1985"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Сажа; Углерод черный</w:t>
            </w:r>
          </w:p>
        </w:tc>
        <w:tc>
          <w:tcPr>
            <w:tcW w:w="1417"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0.150000</w:t>
            </w:r>
          </w:p>
        </w:tc>
        <w:tc>
          <w:tcPr>
            <w:tcW w:w="1418"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0.050000</w:t>
            </w:r>
          </w:p>
        </w:tc>
        <w:tc>
          <w:tcPr>
            <w:tcW w:w="1417"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567"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w:t>
            </w:r>
          </w:p>
        </w:tc>
        <w:tc>
          <w:tcPr>
            <w:tcW w:w="1418"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0.0144817</w:t>
            </w:r>
          </w:p>
        </w:tc>
        <w:tc>
          <w:tcPr>
            <w:tcW w:w="1417" w:type="dxa"/>
            <w:tcBorders>
              <w:top w:val="single" w:sz="4" w:space="0" w:color="auto"/>
              <w:left w:val="single" w:sz="4" w:space="0" w:color="auto"/>
              <w:bottom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0.1693233</w:t>
            </w:r>
          </w:p>
        </w:tc>
      </w:tr>
      <w:tr w:rsidR="00A915D2" w:rsidRPr="0032246B" w:rsidTr="00A915D2">
        <w:tblPrEx>
          <w:tblCellMar>
            <w:top w:w="0" w:type="dxa"/>
            <w:bottom w:w="0" w:type="dxa"/>
          </w:tblCellMar>
        </w:tblPrEx>
        <w:trPr>
          <w:jc w:val="center"/>
        </w:trPr>
        <w:tc>
          <w:tcPr>
            <w:tcW w:w="568" w:type="dxa"/>
            <w:tcBorders>
              <w:top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330</w:t>
            </w:r>
          </w:p>
        </w:tc>
        <w:tc>
          <w:tcPr>
            <w:tcW w:w="1985"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Ангидрид серн</w:t>
            </w:r>
            <w:r w:rsidRPr="0032246B">
              <w:rPr>
                <w:rFonts w:ascii="Times New Roman CYR" w:hAnsi="Times New Roman CYR" w:cs="Times New Roman CYR"/>
                <w:sz w:val="22"/>
                <w:szCs w:val="22"/>
                <w:lang w:val="ru-RU"/>
              </w:rPr>
              <w:t>и</w:t>
            </w:r>
            <w:r w:rsidRPr="0032246B">
              <w:rPr>
                <w:rFonts w:ascii="Times New Roman CYR" w:hAnsi="Times New Roman CYR" w:cs="Times New Roman CYR"/>
                <w:sz w:val="22"/>
                <w:szCs w:val="22"/>
                <w:lang w:val="ru-RU"/>
              </w:rPr>
              <w:t>стый;Сера диоксид</w:t>
            </w:r>
          </w:p>
        </w:tc>
        <w:tc>
          <w:tcPr>
            <w:tcW w:w="1417"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0.500000</w:t>
            </w:r>
          </w:p>
        </w:tc>
        <w:tc>
          <w:tcPr>
            <w:tcW w:w="1418"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0.050000</w:t>
            </w:r>
          </w:p>
        </w:tc>
        <w:tc>
          <w:tcPr>
            <w:tcW w:w="1417"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567"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w:t>
            </w:r>
          </w:p>
        </w:tc>
        <w:tc>
          <w:tcPr>
            <w:tcW w:w="1418"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0.0896867</w:t>
            </w:r>
          </w:p>
        </w:tc>
        <w:tc>
          <w:tcPr>
            <w:tcW w:w="1417" w:type="dxa"/>
            <w:tcBorders>
              <w:top w:val="single" w:sz="4" w:space="0" w:color="auto"/>
              <w:left w:val="single" w:sz="4" w:space="0" w:color="auto"/>
              <w:bottom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0.6826070</w:t>
            </w:r>
          </w:p>
        </w:tc>
      </w:tr>
      <w:tr w:rsidR="00A915D2" w:rsidRPr="0032246B" w:rsidTr="00A915D2">
        <w:tblPrEx>
          <w:tblCellMar>
            <w:top w:w="0" w:type="dxa"/>
            <w:bottom w:w="0" w:type="dxa"/>
          </w:tblCellMar>
        </w:tblPrEx>
        <w:trPr>
          <w:jc w:val="center"/>
        </w:trPr>
        <w:tc>
          <w:tcPr>
            <w:tcW w:w="568" w:type="dxa"/>
            <w:tcBorders>
              <w:top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337</w:t>
            </w:r>
          </w:p>
        </w:tc>
        <w:tc>
          <w:tcPr>
            <w:tcW w:w="1985"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Углерода оксид</w:t>
            </w:r>
          </w:p>
        </w:tc>
        <w:tc>
          <w:tcPr>
            <w:tcW w:w="1417"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5.000000</w:t>
            </w:r>
          </w:p>
        </w:tc>
        <w:tc>
          <w:tcPr>
            <w:tcW w:w="1418"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3.000000</w:t>
            </w:r>
          </w:p>
        </w:tc>
        <w:tc>
          <w:tcPr>
            <w:tcW w:w="1417"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567"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4</w:t>
            </w:r>
          </w:p>
        </w:tc>
        <w:tc>
          <w:tcPr>
            <w:tcW w:w="1418"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0.3829265</w:t>
            </w:r>
          </w:p>
        </w:tc>
        <w:tc>
          <w:tcPr>
            <w:tcW w:w="1417" w:type="dxa"/>
            <w:tcBorders>
              <w:top w:val="single" w:sz="4" w:space="0" w:color="auto"/>
              <w:left w:val="single" w:sz="4" w:space="0" w:color="auto"/>
              <w:bottom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6.0276486</w:t>
            </w:r>
          </w:p>
        </w:tc>
      </w:tr>
      <w:tr w:rsidR="00A915D2" w:rsidRPr="0032246B" w:rsidTr="00A915D2">
        <w:tblPrEx>
          <w:tblCellMar>
            <w:top w:w="0" w:type="dxa"/>
            <w:bottom w:w="0" w:type="dxa"/>
          </w:tblCellMar>
        </w:tblPrEx>
        <w:trPr>
          <w:jc w:val="center"/>
        </w:trPr>
        <w:tc>
          <w:tcPr>
            <w:tcW w:w="568" w:type="dxa"/>
            <w:tcBorders>
              <w:top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342</w:t>
            </w:r>
          </w:p>
        </w:tc>
        <w:tc>
          <w:tcPr>
            <w:tcW w:w="1985"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Фтористые соед</w:t>
            </w:r>
            <w:r w:rsidRPr="0032246B">
              <w:rPr>
                <w:rFonts w:ascii="Times New Roman CYR" w:hAnsi="Times New Roman CYR" w:cs="Times New Roman CYR"/>
                <w:sz w:val="22"/>
                <w:szCs w:val="22"/>
                <w:lang w:val="ru-RU"/>
              </w:rPr>
              <w:t>и</w:t>
            </w:r>
            <w:r w:rsidRPr="0032246B">
              <w:rPr>
                <w:rFonts w:ascii="Times New Roman CYR" w:hAnsi="Times New Roman CYR" w:cs="Times New Roman CYR"/>
                <w:sz w:val="22"/>
                <w:szCs w:val="22"/>
                <w:lang w:val="ru-RU"/>
              </w:rPr>
              <w:t>нен.газообр.,/HF,SiF4/Фтористый вод</w:t>
            </w:r>
          </w:p>
        </w:tc>
        <w:tc>
          <w:tcPr>
            <w:tcW w:w="1417"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0.020000</w:t>
            </w:r>
          </w:p>
        </w:tc>
        <w:tc>
          <w:tcPr>
            <w:tcW w:w="1418"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0.005000</w:t>
            </w:r>
          </w:p>
        </w:tc>
        <w:tc>
          <w:tcPr>
            <w:tcW w:w="1417"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567"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w:t>
            </w:r>
          </w:p>
        </w:tc>
        <w:tc>
          <w:tcPr>
            <w:tcW w:w="1418"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8.6806e-08</w:t>
            </w:r>
          </w:p>
        </w:tc>
        <w:tc>
          <w:tcPr>
            <w:tcW w:w="1417" w:type="dxa"/>
            <w:tcBorders>
              <w:top w:val="single" w:sz="4" w:space="0" w:color="auto"/>
              <w:left w:val="single" w:sz="4" w:space="0" w:color="auto"/>
              <w:bottom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0.0000002</w:t>
            </w:r>
          </w:p>
        </w:tc>
      </w:tr>
      <w:tr w:rsidR="00A915D2" w:rsidRPr="0032246B" w:rsidTr="00A915D2">
        <w:tblPrEx>
          <w:tblCellMar>
            <w:top w:w="0" w:type="dxa"/>
            <w:bottom w:w="0" w:type="dxa"/>
          </w:tblCellMar>
        </w:tblPrEx>
        <w:trPr>
          <w:jc w:val="center"/>
        </w:trPr>
        <w:tc>
          <w:tcPr>
            <w:tcW w:w="568" w:type="dxa"/>
            <w:tcBorders>
              <w:top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344</w:t>
            </w:r>
          </w:p>
        </w:tc>
        <w:tc>
          <w:tcPr>
            <w:tcW w:w="1985"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Фтористые соед</w:t>
            </w:r>
            <w:r w:rsidRPr="0032246B">
              <w:rPr>
                <w:rFonts w:ascii="Times New Roman CYR" w:hAnsi="Times New Roman CYR" w:cs="Times New Roman CYR"/>
                <w:sz w:val="22"/>
                <w:szCs w:val="22"/>
                <w:lang w:val="ru-RU"/>
              </w:rPr>
              <w:t>и</w:t>
            </w:r>
            <w:r w:rsidRPr="0032246B">
              <w:rPr>
                <w:rFonts w:ascii="Times New Roman CYR" w:hAnsi="Times New Roman CYR" w:cs="Times New Roman CYR"/>
                <w:sz w:val="22"/>
                <w:szCs w:val="22"/>
                <w:lang w:val="ru-RU"/>
              </w:rPr>
              <w:t>нения:плохо ра</w:t>
            </w:r>
            <w:r w:rsidRPr="0032246B">
              <w:rPr>
                <w:rFonts w:ascii="Times New Roman CYR" w:hAnsi="Times New Roman CYR" w:cs="Times New Roman CYR"/>
                <w:sz w:val="22"/>
                <w:szCs w:val="22"/>
                <w:lang w:val="ru-RU"/>
              </w:rPr>
              <w:t>с</w:t>
            </w:r>
            <w:r w:rsidRPr="0032246B">
              <w:rPr>
                <w:rFonts w:ascii="Times New Roman CYR" w:hAnsi="Times New Roman CYR" w:cs="Times New Roman CYR"/>
                <w:sz w:val="22"/>
                <w:szCs w:val="22"/>
                <w:lang w:val="ru-RU"/>
              </w:rPr>
              <w:t>творимые неорг</w:t>
            </w:r>
            <w:r w:rsidRPr="0032246B">
              <w:rPr>
                <w:rFonts w:ascii="Times New Roman CYR" w:hAnsi="Times New Roman CYR" w:cs="Times New Roman CYR"/>
                <w:sz w:val="22"/>
                <w:szCs w:val="22"/>
                <w:lang w:val="ru-RU"/>
              </w:rPr>
              <w:t>а</w:t>
            </w:r>
            <w:r w:rsidRPr="0032246B">
              <w:rPr>
                <w:rFonts w:ascii="Times New Roman CYR" w:hAnsi="Times New Roman CYR" w:cs="Times New Roman CYR"/>
                <w:sz w:val="22"/>
                <w:szCs w:val="22"/>
                <w:lang w:val="ru-RU"/>
              </w:rPr>
              <w:t>нич.ф</w:t>
            </w:r>
          </w:p>
        </w:tc>
        <w:tc>
          <w:tcPr>
            <w:tcW w:w="1417"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0.200000</w:t>
            </w:r>
          </w:p>
        </w:tc>
        <w:tc>
          <w:tcPr>
            <w:tcW w:w="1418"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0.030000</w:t>
            </w:r>
          </w:p>
        </w:tc>
        <w:tc>
          <w:tcPr>
            <w:tcW w:w="1417"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567"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w:t>
            </w:r>
          </w:p>
        </w:tc>
        <w:tc>
          <w:tcPr>
            <w:tcW w:w="1418"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0.0000004</w:t>
            </w:r>
          </w:p>
        </w:tc>
        <w:tc>
          <w:tcPr>
            <w:tcW w:w="1417" w:type="dxa"/>
            <w:tcBorders>
              <w:top w:val="single" w:sz="4" w:space="0" w:color="auto"/>
              <w:left w:val="single" w:sz="4" w:space="0" w:color="auto"/>
              <w:bottom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0.0000007</w:t>
            </w:r>
          </w:p>
        </w:tc>
      </w:tr>
      <w:tr w:rsidR="00A915D2" w:rsidRPr="0032246B" w:rsidTr="00A915D2">
        <w:tblPrEx>
          <w:tblCellMar>
            <w:top w:w="0" w:type="dxa"/>
            <w:bottom w:w="0" w:type="dxa"/>
          </w:tblCellMar>
        </w:tblPrEx>
        <w:trPr>
          <w:jc w:val="center"/>
        </w:trPr>
        <w:tc>
          <w:tcPr>
            <w:tcW w:w="568" w:type="dxa"/>
            <w:tcBorders>
              <w:top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703</w:t>
            </w:r>
          </w:p>
        </w:tc>
        <w:tc>
          <w:tcPr>
            <w:tcW w:w="1985"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Бенз[a]пирен; 3,4-Бензпирен</w:t>
            </w:r>
          </w:p>
        </w:tc>
        <w:tc>
          <w:tcPr>
            <w:tcW w:w="1417"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0.000000</w:t>
            </w:r>
          </w:p>
        </w:tc>
        <w:tc>
          <w:tcPr>
            <w:tcW w:w="1418"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0.000001</w:t>
            </w:r>
          </w:p>
        </w:tc>
        <w:tc>
          <w:tcPr>
            <w:tcW w:w="1417"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567"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w:t>
            </w:r>
          </w:p>
        </w:tc>
        <w:tc>
          <w:tcPr>
            <w:tcW w:w="1418"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0.0000002</w:t>
            </w:r>
          </w:p>
        </w:tc>
        <w:tc>
          <w:tcPr>
            <w:tcW w:w="1417" w:type="dxa"/>
            <w:tcBorders>
              <w:top w:val="single" w:sz="4" w:space="0" w:color="auto"/>
              <w:left w:val="single" w:sz="4" w:space="0" w:color="auto"/>
              <w:bottom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0.0000016</w:t>
            </w:r>
          </w:p>
        </w:tc>
      </w:tr>
      <w:tr w:rsidR="00A915D2" w:rsidRPr="0032246B" w:rsidTr="00A915D2">
        <w:tblPrEx>
          <w:tblCellMar>
            <w:top w:w="0" w:type="dxa"/>
            <w:bottom w:w="0" w:type="dxa"/>
          </w:tblCellMar>
        </w:tblPrEx>
        <w:trPr>
          <w:jc w:val="center"/>
        </w:trPr>
        <w:tc>
          <w:tcPr>
            <w:tcW w:w="568" w:type="dxa"/>
            <w:tcBorders>
              <w:top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1325</w:t>
            </w:r>
          </w:p>
        </w:tc>
        <w:tc>
          <w:tcPr>
            <w:tcW w:w="1985"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Формальдегид</w:t>
            </w:r>
          </w:p>
        </w:tc>
        <w:tc>
          <w:tcPr>
            <w:tcW w:w="1417"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0.035000</w:t>
            </w:r>
          </w:p>
        </w:tc>
        <w:tc>
          <w:tcPr>
            <w:tcW w:w="1418"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0.003000</w:t>
            </w:r>
          </w:p>
        </w:tc>
        <w:tc>
          <w:tcPr>
            <w:tcW w:w="1417"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567"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w:t>
            </w:r>
          </w:p>
        </w:tc>
        <w:tc>
          <w:tcPr>
            <w:tcW w:w="1418"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0.0023810</w:t>
            </w:r>
          </w:p>
        </w:tc>
        <w:tc>
          <w:tcPr>
            <w:tcW w:w="1417" w:type="dxa"/>
            <w:tcBorders>
              <w:top w:val="single" w:sz="4" w:space="0" w:color="auto"/>
              <w:left w:val="single" w:sz="4" w:space="0" w:color="auto"/>
              <w:bottom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0.0142857</w:t>
            </w:r>
          </w:p>
        </w:tc>
      </w:tr>
      <w:tr w:rsidR="00A915D2" w:rsidRPr="0032246B" w:rsidTr="00A915D2">
        <w:tblPrEx>
          <w:tblCellMar>
            <w:top w:w="0" w:type="dxa"/>
            <w:bottom w:w="0" w:type="dxa"/>
          </w:tblCellMar>
        </w:tblPrEx>
        <w:trPr>
          <w:jc w:val="center"/>
        </w:trPr>
        <w:tc>
          <w:tcPr>
            <w:tcW w:w="568" w:type="dxa"/>
            <w:tcBorders>
              <w:top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2732</w:t>
            </w:r>
          </w:p>
        </w:tc>
        <w:tc>
          <w:tcPr>
            <w:tcW w:w="1985"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Керосин</w:t>
            </w:r>
          </w:p>
        </w:tc>
        <w:tc>
          <w:tcPr>
            <w:tcW w:w="1417"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1418"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1417"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1.200000</w:t>
            </w:r>
          </w:p>
        </w:tc>
        <w:tc>
          <w:tcPr>
            <w:tcW w:w="567"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p>
        </w:tc>
        <w:tc>
          <w:tcPr>
            <w:tcW w:w="1418"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0.0811564</w:t>
            </w:r>
          </w:p>
        </w:tc>
        <w:tc>
          <w:tcPr>
            <w:tcW w:w="1417" w:type="dxa"/>
            <w:tcBorders>
              <w:top w:val="single" w:sz="4" w:space="0" w:color="auto"/>
              <w:left w:val="single" w:sz="4" w:space="0" w:color="auto"/>
              <w:bottom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0.9905169</w:t>
            </w:r>
          </w:p>
        </w:tc>
      </w:tr>
      <w:tr w:rsidR="00A915D2" w:rsidRPr="0032246B" w:rsidTr="00A915D2">
        <w:tblPrEx>
          <w:tblCellMar>
            <w:top w:w="0" w:type="dxa"/>
            <w:bottom w:w="0" w:type="dxa"/>
          </w:tblCellMar>
        </w:tblPrEx>
        <w:trPr>
          <w:jc w:val="center"/>
        </w:trPr>
        <w:tc>
          <w:tcPr>
            <w:tcW w:w="568" w:type="dxa"/>
            <w:tcBorders>
              <w:top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2902</w:t>
            </w:r>
          </w:p>
        </w:tc>
        <w:tc>
          <w:tcPr>
            <w:tcW w:w="1985"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Взвешенные вещ</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ства</w:t>
            </w:r>
          </w:p>
        </w:tc>
        <w:tc>
          <w:tcPr>
            <w:tcW w:w="1417"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0.500000</w:t>
            </w:r>
          </w:p>
        </w:tc>
        <w:tc>
          <w:tcPr>
            <w:tcW w:w="1418"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0.150000</w:t>
            </w:r>
          </w:p>
        </w:tc>
        <w:tc>
          <w:tcPr>
            <w:tcW w:w="1417"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567"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w:t>
            </w:r>
          </w:p>
        </w:tc>
        <w:tc>
          <w:tcPr>
            <w:tcW w:w="1418"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0.2450000</w:t>
            </w:r>
          </w:p>
        </w:tc>
        <w:tc>
          <w:tcPr>
            <w:tcW w:w="1417" w:type="dxa"/>
            <w:tcBorders>
              <w:top w:val="single" w:sz="4" w:space="0" w:color="auto"/>
              <w:left w:val="single" w:sz="4" w:space="0" w:color="auto"/>
              <w:bottom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0.1811497</w:t>
            </w:r>
          </w:p>
        </w:tc>
      </w:tr>
      <w:tr w:rsidR="00A915D2" w:rsidRPr="0032246B" w:rsidTr="00A915D2">
        <w:tblPrEx>
          <w:tblCellMar>
            <w:top w:w="0" w:type="dxa"/>
            <w:bottom w:w="0" w:type="dxa"/>
          </w:tblCellMar>
        </w:tblPrEx>
        <w:trPr>
          <w:jc w:val="center"/>
        </w:trPr>
        <w:tc>
          <w:tcPr>
            <w:tcW w:w="568" w:type="dxa"/>
            <w:tcBorders>
              <w:top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2908</w:t>
            </w:r>
          </w:p>
        </w:tc>
        <w:tc>
          <w:tcPr>
            <w:tcW w:w="1985"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Пыль неорганич</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ская,содерж. 20-70% двуокиси кремни</w:t>
            </w:r>
          </w:p>
        </w:tc>
        <w:tc>
          <w:tcPr>
            <w:tcW w:w="1417"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0.300000</w:t>
            </w:r>
          </w:p>
        </w:tc>
        <w:tc>
          <w:tcPr>
            <w:tcW w:w="1418"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0.100000</w:t>
            </w:r>
          </w:p>
        </w:tc>
        <w:tc>
          <w:tcPr>
            <w:tcW w:w="1417"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567"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w:t>
            </w:r>
          </w:p>
        </w:tc>
        <w:tc>
          <w:tcPr>
            <w:tcW w:w="1418"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0.3360002</w:t>
            </w:r>
          </w:p>
        </w:tc>
        <w:tc>
          <w:tcPr>
            <w:tcW w:w="1417" w:type="dxa"/>
            <w:tcBorders>
              <w:top w:val="single" w:sz="4" w:space="0" w:color="auto"/>
              <w:left w:val="single" w:sz="4" w:space="0" w:color="auto"/>
              <w:bottom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1.5916464</w:t>
            </w:r>
          </w:p>
        </w:tc>
      </w:tr>
      <w:tr w:rsidR="00A915D2" w:rsidRPr="0032246B" w:rsidTr="00A915D2">
        <w:tblPrEx>
          <w:tblCellMar>
            <w:top w:w="0" w:type="dxa"/>
            <w:bottom w:w="0" w:type="dxa"/>
          </w:tblCellMar>
        </w:tblPrEx>
        <w:trPr>
          <w:jc w:val="center"/>
        </w:trPr>
        <w:tc>
          <w:tcPr>
            <w:tcW w:w="568" w:type="dxa"/>
            <w:tcBorders>
              <w:top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p>
        </w:tc>
        <w:tc>
          <w:tcPr>
            <w:tcW w:w="1985"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Всего</w:t>
            </w:r>
          </w:p>
        </w:tc>
        <w:tc>
          <w:tcPr>
            <w:tcW w:w="1417"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p>
        </w:tc>
        <w:tc>
          <w:tcPr>
            <w:tcW w:w="1418"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p>
        </w:tc>
        <w:tc>
          <w:tcPr>
            <w:tcW w:w="1417"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p>
        </w:tc>
        <w:tc>
          <w:tcPr>
            <w:tcW w:w="567"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p>
        </w:tc>
        <w:tc>
          <w:tcPr>
            <w:tcW w:w="1418" w:type="dxa"/>
            <w:tcBorders>
              <w:top w:val="single" w:sz="4" w:space="0" w:color="auto"/>
              <w:left w:val="single" w:sz="4" w:space="0" w:color="auto"/>
              <w:bottom w:val="single" w:sz="4" w:space="0" w:color="auto"/>
              <w:right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1.4420220</w:t>
            </w:r>
          </w:p>
        </w:tc>
        <w:tc>
          <w:tcPr>
            <w:tcW w:w="1417" w:type="dxa"/>
            <w:tcBorders>
              <w:top w:val="single" w:sz="4" w:space="0" w:color="auto"/>
              <w:left w:val="single" w:sz="4" w:space="0" w:color="auto"/>
              <w:bottom w:val="single" w:sz="4" w:space="0" w:color="auto"/>
            </w:tcBorders>
          </w:tcPr>
          <w:p w:rsidR="00A915D2" w:rsidRPr="0032246B" w:rsidRDefault="00A915D2">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12.3057537</w:t>
            </w:r>
          </w:p>
        </w:tc>
      </w:tr>
    </w:tbl>
    <w:p w:rsidR="00B33156" w:rsidRPr="0032246B" w:rsidRDefault="00B33156" w:rsidP="00B33156">
      <w:pPr>
        <w:autoSpaceDE w:val="0"/>
        <w:autoSpaceDN w:val="0"/>
        <w:adjustRightInd w:val="0"/>
        <w:jc w:val="left"/>
        <w:rPr>
          <w:rFonts w:ascii="Times New Roman CYR" w:hAnsi="Times New Roman CYR" w:cs="Times New Roman CYR"/>
          <w:sz w:val="24"/>
          <w:lang w:val="ru-RU"/>
        </w:rPr>
      </w:pPr>
      <w:r w:rsidRPr="0032246B">
        <w:rPr>
          <w:rFonts w:ascii="Times New Roman CYR" w:hAnsi="Times New Roman CYR" w:cs="Times New Roman CYR"/>
          <w:sz w:val="24"/>
          <w:lang w:val="ru-RU"/>
        </w:rPr>
        <w:t>Таблица 4.2 Характеристика источников выбросов на период строительства</w:t>
      </w:r>
    </w:p>
    <w:tbl>
      <w:tblPr>
        <w:tblW w:w="0" w:type="auto"/>
        <w:tblLayout w:type="fixed"/>
        <w:tblCellMar>
          <w:left w:w="40" w:type="dxa"/>
          <w:right w:w="40" w:type="dxa"/>
        </w:tblCellMar>
        <w:tblLook w:val="0000" w:firstRow="0" w:lastRow="0" w:firstColumn="0" w:lastColumn="0" w:noHBand="0" w:noVBand="0"/>
      </w:tblPr>
      <w:tblGrid>
        <w:gridCol w:w="489"/>
        <w:gridCol w:w="1113"/>
        <w:gridCol w:w="1568"/>
        <w:gridCol w:w="365"/>
        <w:gridCol w:w="359"/>
        <w:gridCol w:w="453"/>
        <w:gridCol w:w="447"/>
        <w:gridCol w:w="586"/>
        <w:gridCol w:w="1227"/>
        <w:gridCol w:w="492"/>
        <w:gridCol w:w="498"/>
        <w:gridCol w:w="586"/>
        <w:gridCol w:w="592"/>
        <w:gridCol w:w="492"/>
        <w:gridCol w:w="502"/>
      </w:tblGrid>
      <w:tr w:rsidR="00B33156" w:rsidRPr="0032246B">
        <w:tblPrEx>
          <w:tblCellMar>
            <w:top w:w="0" w:type="dxa"/>
            <w:bottom w:w="0" w:type="dxa"/>
          </w:tblCellMar>
        </w:tblPrEx>
        <w:trPr>
          <w:trHeight w:val="227"/>
        </w:trPr>
        <w:tc>
          <w:tcPr>
            <w:tcW w:w="489" w:type="dxa"/>
            <w:vMerge w:val="restart"/>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spacing w:before="60" w:after="6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lastRenderedPageBreak/>
              <w:t>Прои</w:t>
            </w:r>
            <w:r w:rsidRPr="0032246B">
              <w:rPr>
                <w:rFonts w:ascii="Times New Roman CYR" w:hAnsi="Times New Roman CYR" w:cs="Times New Roman CYR"/>
                <w:sz w:val="22"/>
                <w:szCs w:val="22"/>
                <w:lang w:val="ru-RU"/>
              </w:rPr>
              <w:t>з</w:t>
            </w:r>
            <w:r w:rsidRPr="0032246B">
              <w:rPr>
                <w:rFonts w:ascii="Times New Roman CYR" w:hAnsi="Times New Roman CYR" w:cs="Times New Roman CYR"/>
                <w:sz w:val="22"/>
                <w:szCs w:val="22"/>
                <w:lang w:val="ru-RU"/>
              </w:rPr>
              <w:t>водство</w:t>
            </w:r>
          </w:p>
        </w:tc>
        <w:tc>
          <w:tcPr>
            <w:tcW w:w="1113" w:type="dxa"/>
            <w:vMerge w:val="restart"/>
            <w:tcBorders>
              <w:top w:val="single" w:sz="6" w:space="0" w:color="auto"/>
              <w:left w:val="single" w:sz="6" w:space="0" w:color="auto"/>
              <w:bottom w:val="single" w:sz="4" w:space="0" w:color="auto"/>
              <w:right w:val="single" w:sz="6" w:space="0" w:color="auto"/>
            </w:tcBorders>
            <w:vAlign w:val="center"/>
          </w:tcPr>
          <w:p w:rsidR="00B33156" w:rsidRPr="0032246B" w:rsidRDefault="00B33156">
            <w:pPr>
              <w:keepNext/>
              <w:autoSpaceDE w:val="0"/>
              <w:autoSpaceDN w:val="0"/>
              <w:adjustRightInd w:val="0"/>
              <w:spacing w:before="60" w:after="6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Цех, уч</w:t>
            </w:r>
            <w:r w:rsidRPr="0032246B">
              <w:rPr>
                <w:rFonts w:ascii="Times New Roman CYR" w:hAnsi="Times New Roman CYR" w:cs="Times New Roman CYR"/>
                <w:sz w:val="22"/>
                <w:szCs w:val="22"/>
                <w:lang w:val="ru-RU"/>
              </w:rPr>
              <w:t>а</w:t>
            </w:r>
            <w:r w:rsidRPr="0032246B">
              <w:rPr>
                <w:rFonts w:ascii="Times New Roman CYR" w:hAnsi="Times New Roman CYR" w:cs="Times New Roman CYR"/>
                <w:sz w:val="22"/>
                <w:szCs w:val="22"/>
                <w:lang w:val="ru-RU"/>
              </w:rPr>
              <w:t>сток</w:t>
            </w:r>
          </w:p>
          <w:p w:rsidR="00B33156" w:rsidRPr="0032246B" w:rsidRDefault="00B33156">
            <w:pPr>
              <w:keepNext/>
              <w:autoSpaceDE w:val="0"/>
              <w:autoSpaceDN w:val="0"/>
              <w:adjustRightInd w:val="0"/>
              <w:spacing w:before="60" w:after="60"/>
              <w:jc w:val="center"/>
              <w:rPr>
                <w:rFonts w:ascii="Times New Roman CYR" w:hAnsi="Times New Roman CYR" w:cs="Times New Roman CYR"/>
                <w:sz w:val="22"/>
                <w:szCs w:val="22"/>
                <w:lang w:val="ru-RU"/>
              </w:rPr>
            </w:pPr>
          </w:p>
        </w:tc>
        <w:tc>
          <w:tcPr>
            <w:tcW w:w="2292" w:type="dxa"/>
            <w:gridSpan w:val="3"/>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spacing w:before="60" w:after="6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Источник выделения загрязняющих веществ</w:t>
            </w:r>
          </w:p>
        </w:tc>
        <w:tc>
          <w:tcPr>
            <w:tcW w:w="900" w:type="dxa"/>
            <w:gridSpan w:val="2"/>
            <w:vMerge w:val="restart"/>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spacing w:before="60" w:after="6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Число часов работы в год</w:t>
            </w:r>
          </w:p>
        </w:tc>
        <w:tc>
          <w:tcPr>
            <w:tcW w:w="1813" w:type="dxa"/>
            <w:gridSpan w:val="2"/>
            <w:vMerge w:val="restart"/>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spacing w:before="60" w:after="6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Наименование источника выбр</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са вредных в</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ществ</w:t>
            </w:r>
          </w:p>
        </w:tc>
        <w:tc>
          <w:tcPr>
            <w:tcW w:w="990" w:type="dxa"/>
            <w:gridSpan w:val="2"/>
            <w:vMerge w:val="restart"/>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spacing w:before="60" w:after="6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Число источн</w:t>
            </w:r>
            <w:r w:rsidRPr="0032246B">
              <w:rPr>
                <w:rFonts w:ascii="Times New Roman CYR" w:hAnsi="Times New Roman CYR" w:cs="Times New Roman CYR"/>
                <w:sz w:val="22"/>
                <w:szCs w:val="22"/>
                <w:lang w:val="ru-RU"/>
              </w:rPr>
              <w:t>и</w:t>
            </w:r>
            <w:r w:rsidRPr="0032246B">
              <w:rPr>
                <w:rFonts w:ascii="Times New Roman CYR" w:hAnsi="Times New Roman CYR" w:cs="Times New Roman CYR"/>
                <w:sz w:val="22"/>
                <w:szCs w:val="22"/>
                <w:lang w:val="ru-RU"/>
              </w:rPr>
              <w:t>ков в</w:t>
            </w:r>
            <w:r w:rsidRPr="0032246B">
              <w:rPr>
                <w:rFonts w:ascii="Times New Roman CYR" w:hAnsi="Times New Roman CYR" w:cs="Times New Roman CYR"/>
                <w:sz w:val="22"/>
                <w:szCs w:val="22"/>
                <w:lang w:val="ru-RU"/>
              </w:rPr>
              <w:t>ы</w:t>
            </w:r>
            <w:r w:rsidRPr="0032246B">
              <w:rPr>
                <w:rFonts w:ascii="Times New Roman CYR" w:hAnsi="Times New Roman CYR" w:cs="Times New Roman CYR"/>
                <w:sz w:val="22"/>
                <w:szCs w:val="22"/>
                <w:lang w:val="ru-RU"/>
              </w:rPr>
              <w:t>броса</w:t>
            </w:r>
          </w:p>
        </w:tc>
        <w:tc>
          <w:tcPr>
            <w:tcW w:w="1178" w:type="dxa"/>
            <w:gridSpan w:val="2"/>
            <w:vMerge w:val="restart"/>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spacing w:before="60" w:after="6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Номер и</w:t>
            </w:r>
            <w:r w:rsidRPr="0032246B">
              <w:rPr>
                <w:rFonts w:ascii="Times New Roman CYR" w:hAnsi="Times New Roman CYR" w:cs="Times New Roman CYR"/>
                <w:sz w:val="22"/>
                <w:szCs w:val="22"/>
                <w:lang w:val="ru-RU"/>
              </w:rPr>
              <w:t>с</w:t>
            </w:r>
            <w:r w:rsidRPr="0032246B">
              <w:rPr>
                <w:rFonts w:ascii="Times New Roman CYR" w:hAnsi="Times New Roman CYR" w:cs="Times New Roman CYR"/>
                <w:sz w:val="22"/>
                <w:szCs w:val="22"/>
                <w:lang w:val="ru-RU"/>
              </w:rPr>
              <w:t>точника на карте-схеме</w:t>
            </w:r>
          </w:p>
        </w:tc>
        <w:tc>
          <w:tcPr>
            <w:tcW w:w="994" w:type="dxa"/>
            <w:gridSpan w:val="2"/>
            <w:vMerge w:val="restart"/>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spacing w:before="60" w:after="6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Высота источн</w:t>
            </w:r>
            <w:r w:rsidRPr="0032246B">
              <w:rPr>
                <w:rFonts w:ascii="Times New Roman CYR" w:hAnsi="Times New Roman CYR" w:cs="Times New Roman CYR"/>
                <w:sz w:val="22"/>
                <w:szCs w:val="22"/>
                <w:lang w:val="ru-RU"/>
              </w:rPr>
              <w:t>и</w:t>
            </w:r>
            <w:r w:rsidRPr="0032246B">
              <w:rPr>
                <w:rFonts w:ascii="Times New Roman CYR" w:hAnsi="Times New Roman CYR" w:cs="Times New Roman CYR"/>
                <w:sz w:val="22"/>
                <w:szCs w:val="22"/>
                <w:lang w:val="ru-RU"/>
              </w:rPr>
              <w:t>ков в</w:t>
            </w:r>
            <w:r w:rsidRPr="0032246B">
              <w:rPr>
                <w:rFonts w:ascii="Times New Roman CYR" w:hAnsi="Times New Roman CYR" w:cs="Times New Roman CYR"/>
                <w:sz w:val="22"/>
                <w:szCs w:val="22"/>
                <w:lang w:val="ru-RU"/>
              </w:rPr>
              <w:t>ы</w:t>
            </w:r>
            <w:r w:rsidRPr="0032246B">
              <w:rPr>
                <w:rFonts w:ascii="Times New Roman CYR" w:hAnsi="Times New Roman CYR" w:cs="Times New Roman CYR"/>
                <w:sz w:val="22"/>
                <w:szCs w:val="22"/>
                <w:lang w:val="ru-RU"/>
              </w:rPr>
              <w:t>броса, м</w:t>
            </w:r>
          </w:p>
        </w:tc>
      </w:tr>
      <w:tr w:rsidR="00B33156" w:rsidRPr="0032246B">
        <w:tblPrEx>
          <w:tblCellMar>
            <w:top w:w="0" w:type="dxa"/>
            <w:bottom w:w="0" w:type="dxa"/>
          </w:tblCellMar>
        </w:tblPrEx>
        <w:trPr>
          <w:trHeight w:val="227"/>
        </w:trPr>
        <w:tc>
          <w:tcPr>
            <w:tcW w:w="489" w:type="dxa"/>
            <w:vMerge/>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spacing w:before="60" w:after="60"/>
              <w:jc w:val="center"/>
              <w:rPr>
                <w:rFonts w:ascii="Times New Roman CYR" w:hAnsi="Times New Roman CYR" w:cs="Times New Roman CYR"/>
                <w:sz w:val="22"/>
                <w:szCs w:val="22"/>
                <w:lang w:val="ru-RU"/>
              </w:rPr>
            </w:pPr>
          </w:p>
        </w:tc>
        <w:tc>
          <w:tcPr>
            <w:tcW w:w="1113" w:type="dxa"/>
            <w:vMerge/>
            <w:tcBorders>
              <w:top w:val="single" w:sz="6" w:space="0" w:color="auto"/>
              <w:left w:val="single" w:sz="6" w:space="0" w:color="auto"/>
              <w:bottom w:val="single" w:sz="4" w:space="0" w:color="auto"/>
              <w:right w:val="single" w:sz="6" w:space="0" w:color="auto"/>
            </w:tcBorders>
            <w:vAlign w:val="center"/>
          </w:tcPr>
          <w:p w:rsidR="00B33156" w:rsidRPr="0032246B" w:rsidRDefault="00B33156">
            <w:pPr>
              <w:keepNext/>
              <w:autoSpaceDE w:val="0"/>
              <w:autoSpaceDN w:val="0"/>
              <w:adjustRightInd w:val="0"/>
              <w:spacing w:before="60" w:after="60"/>
              <w:jc w:val="center"/>
              <w:rPr>
                <w:rFonts w:ascii="Times New Roman CYR" w:hAnsi="Times New Roman CYR" w:cs="Times New Roman CYR"/>
                <w:sz w:val="22"/>
                <w:szCs w:val="22"/>
                <w:lang w:val="ru-RU"/>
              </w:rPr>
            </w:pPr>
          </w:p>
        </w:tc>
        <w:tc>
          <w:tcPr>
            <w:tcW w:w="1568" w:type="dxa"/>
            <w:vMerge w:val="restart"/>
            <w:tcBorders>
              <w:top w:val="single" w:sz="6" w:space="0" w:color="auto"/>
              <w:left w:val="single" w:sz="6" w:space="0" w:color="auto"/>
              <w:bottom w:val="single" w:sz="4" w:space="0" w:color="auto"/>
              <w:right w:val="single" w:sz="6" w:space="0" w:color="auto"/>
            </w:tcBorders>
            <w:vAlign w:val="center"/>
          </w:tcPr>
          <w:p w:rsidR="00B33156" w:rsidRPr="0032246B" w:rsidRDefault="00B33156">
            <w:pPr>
              <w:keepNext/>
              <w:autoSpaceDE w:val="0"/>
              <w:autoSpaceDN w:val="0"/>
              <w:adjustRightInd w:val="0"/>
              <w:spacing w:before="60" w:after="6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Наименование</w:t>
            </w:r>
          </w:p>
        </w:tc>
        <w:tc>
          <w:tcPr>
            <w:tcW w:w="724" w:type="dxa"/>
            <w:gridSpan w:val="2"/>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spacing w:before="60" w:after="6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Кол-во, шт.</w:t>
            </w:r>
          </w:p>
        </w:tc>
        <w:tc>
          <w:tcPr>
            <w:tcW w:w="900" w:type="dxa"/>
            <w:gridSpan w:val="2"/>
            <w:vMerge/>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spacing w:before="60" w:after="60"/>
              <w:jc w:val="center"/>
              <w:rPr>
                <w:rFonts w:ascii="Times New Roman CYR" w:hAnsi="Times New Roman CYR" w:cs="Times New Roman CYR"/>
                <w:sz w:val="22"/>
                <w:szCs w:val="22"/>
                <w:lang w:val="ru-RU"/>
              </w:rPr>
            </w:pPr>
          </w:p>
        </w:tc>
        <w:tc>
          <w:tcPr>
            <w:tcW w:w="1813" w:type="dxa"/>
            <w:gridSpan w:val="2"/>
            <w:vMerge/>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spacing w:before="60" w:after="60"/>
              <w:jc w:val="center"/>
              <w:rPr>
                <w:rFonts w:ascii="Times New Roman CYR" w:hAnsi="Times New Roman CYR" w:cs="Times New Roman CYR"/>
                <w:sz w:val="22"/>
                <w:szCs w:val="22"/>
                <w:lang w:val="ru-RU"/>
              </w:rPr>
            </w:pPr>
          </w:p>
        </w:tc>
        <w:tc>
          <w:tcPr>
            <w:tcW w:w="990" w:type="dxa"/>
            <w:gridSpan w:val="2"/>
            <w:vMerge/>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spacing w:before="60" w:after="60"/>
              <w:jc w:val="center"/>
              <w:rPr>
                <w:rFonts w:ascii="Times New Roman CYR" w:hAnsi="Times New Roman CYR" w:cs="Times New Roman CYR"/>
                <w:sz w:val="22"/>
                <w:szCs w:val="22"/>
                <w:lang w:val="ru-RU"/>
              </w:rPr>
            </w:pPr>
          </w:p>
        </w:tc>
        <w:tc>
          <w:tcPr>
            <w:tcW w:w="1178" w:type="dxa"/>
            <w:gridSpan w:val="2"/>
            <w:vMerge/>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spacing w:before="60" w:after="60"/>
              <w:jc w:val="center"/>
              <w:rPr>
                <w:rFonts w:ascii="Times New Roman CYR" w:hAnsi="Times New Roman CYR" w:cs="Times New Roman CYR"/>
                <w:sz w:val="22"/>
                <w:szCs w:val="22"/>
                <w:lang w:val="ru-RU"/>
              </w:rPr>
            </w:pPr>
          </w:p>
        </w:tc>
        <w:tc>
          <w:tcPr>
            <w:tcW w:w="994" w:type="dxa"/>
            <w:gridSpan w:val="2"/>
            <w:vMerge/>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spacing w:before="60" w:after="60"/>
              <w:jc w:val="center"/>
              <w:rPr>
                <w:rFonts w:ascii="Times New Roman CYR" w:hAnsi="Times New Roman CYR" w:cs="Times New Roman CYR"/>
                <w:sz w:val="22"/>
                <w:szCs w:val="22"/>
                <w:lang w:val="ru-RU"/>
              </w:rPr>
            </w:pPr>
          </w:p>
        </w:tc>
      </w:tr>
      <w:tr w:rsidR="00B33156" w:rsidRPr="0032246B">
        <w:tblPrEx>
          <w:tblCellMar>
            <w:top w:w="0" w:type="dxa"/>
            <w:bottom w:w="0" w:type="dxa"/>
          </w:tblCellMar>
        </w:tblPrEx>
        <w:trPr>
          <w:trHeight w:val="227"/>
        </w:trPr>
        <w:tc>
          <w:tcPr>
            <w:tcW w:w="489" w:type="dxa"/>
            <w:vMerge/>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spacing w:before="60" w:after="60"/>
              <w:jc w:val="center"/>
              <w:rPr>
                <w:rFonts w:ascii="Times New Roman CYR" w:hAnsi="Times New Roman CYR" w:cs="Times New Roman CYR"/>
                <w:sz w:val="22"/>
                <w:szCs w:val="22"/>
                <w:lang w:val="ru-RU"/>
              </w:rPr>
            </w:pPr>
          </w:p>
        </w:tc>
        <w:tc>
          <w:tcPr>
            <w:tcW w:w="1113" w:type="dxa"/>
            <w:vMerge/>
            <w:tcBorders>
              <w:top w:val="single" w:sz="6" w:space="0" w:color="auto"/>
              <w:left w:val="single" w:sz="6" w:space="0" w:color="auto"/>
              <w:bottom w:val="single" w:sz="4" w:space="0" w:color="auto"/>
              <w:right w:val="single" w:sz="6" w:space="0" w:color="auto"/>
            </w:tcBorders>
            <w:vAlign w:val="center"/>
          </w:tcPr>
          <w:p w:rsidR="00B33156" w:rsidRPr="0032246B" w:rsidRDefault="00B33156">
            <w:pPr>
              <w:keepNext/>
              <w:autoSpaceDE w:val="0"/>
              <w:autoSpaceDN w:val="0"/>
              <w:adjustRightInd w:val="0"/>
              <w:spacing w:before="60" w:after="60"/>
              <w:jc w:val="center"/>
              <w:rPr>
                <w:rFonts w:ascii="Times New Roman CYR" w:hAnsi="Times New Roman CYR" w:cs="Times New Roman CYR"/>
                <w:sz w:val="22"/>
                <w:szCs w:val="22"/>
                <w:lang w:val="ru-RU"/>
              </w:rPr>
            </w:pPr>
          </w:p>
        </w:tc>
        <w:tc>
          <w:tcPr>
            <w:tcW w:w="1568" w:type="dxa"/>
            <w:vMerge/>
            <w:tcBorders>
              <w:top w:val="single" w:sz="6" w:space="0" w:color="auto"/>
              <w:left w:val="single" w:sz="6" w:space="0" w:color="auto"/>
              <w:bottom w:val="single" w:sz="4" w:space="0" w:color="auto"/>
              <w:right w:val="single" w:sz="6" w:space="0" w:color="auto"/>
            </w:tcBorders>
            <w:vAlign w:val="center"/>
          </w:tcPr>
          <w:p w:rsidR="00B33156" w:rsidRPr="0032246B" w:rsidRDefault="00B33156">
            <w:pPr>
              <w:keepNext/>
              <w:autoSpaceDE w:val="0"/>
              <w:autoSpaceDN w:val="0"/>
              <w:adjustRightInd w:val="0"/>
              <w:spacing w:before="60" w:after="60"/>
              <w:jc w:val="center"/>
              <w:rPr>
                <w:rFonts w:ascii="Times New Roman CYR" w:hAnsi="Times New Roman CYR" w:cs="Times New Roman CYR"/>
                <w:sz w:val="22"/>
                <w:szCs w:val="22"/>
                <w:lang w:val="ru-RU"/>
              </w:rPr>
            </w:pPr>
          </w:p>
        </w:tc>
        <w:tc>
          <w:tcPr>
            <w:tcW w:w="365" w:type="dxa"/>
            <w:tcBorders>
              <w:top w:val="single" w:sz="6" w:space="0" w:color="auto"/>
              <w:left w:val="single" w:sz="6" w:space="0" w:color="auto"/>
              <w:bottom w:val="single" w:sz="4" w:space="0" w:color="auto"/>
              <w:right w:val="single" w:sz="6" w:space="0" w:color="auto"/>
            </w:tcBorders>
            <w:vAlign w:val="center"/>
          </w:tcPr>
          <w:p w:rsidR="00B33156" w:rsidRPr="0032246B" w:rsidRDefault="00B33156">
            <w:pPr>
              <w:keepNext/>
              <w:autoSpaceDE w:val="0"/>
              <w:autoSpaceDN w:val="0"/>
              <w:adjustRightInd w:val="0"/>
              <w:spacing w:before="60" w:after="6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СП</w:t>
            </w:r>
          </w:p>
        </w:tc>
        <w:tc>
          <w:tcPr>
            <w:tcW w:w="359" w:type="dxa"/>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spacing w:before="60" w:after="6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w:t>
            </w:r>
          </w:p>
        </w:tc>
        <w:tc>
          <w:tcPr>
            <w:tcW w:w="453" w:type="dxa"/>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spacing w:before="60" w:after="6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СП</w:t>
            </w:r>
          </w:p>
        </w:tc>
        <w:tc>
          <w:tcPr>
            <w:tcW w:w="447" w:type="dxa"/>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spacing w:before="60" w:after="6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w:t>
            </w:r>
          </w:p>
        </w:tc>
        <w:tc>
          <w:tcPr>
            <w:tcW w:w="586" w:type="dxa"/>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spacing w:before="60" w:after="6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СП</w:t>
            </w:r>
          </w:p>
        </w:tc>
        <w:tc>
          <w:tcPr>
            <w:tcW w:w="1227" w:type="dxa"/>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spacing w:before="60" w:after="6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w:t>
            </w:r>
          </w:p>
        </w:tc>
        <w:tc>
          <w:tcPr>
            <w:tcW w:w="492" w:type="dxa"/>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spacing w:before="60" w:after="6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СП</w:t>
            </w:r>
          </w:p>
        </w:tc>
        <w:tc>
          <w:tcPr>
            <w:tcW w:w="498" w:type="dxa"/>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spacing w:before="60" w:after="6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w:t>
            </w:r>
          </w:p>
        </w:tc>
        <w:tc>
          <w:tcPr>
            <w:tcW w:w="586" w:type="dxa"/>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spacing w:before="60" w:after="6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СП</w:t>
            </w:r>
          </w:p>
        </w:tc>
        <w:tc>
          <w:tcPr>
            <w:tcW w:w="592" w:type="dxa"/>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spacing w:before="60" w:after="6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w:t>
            </w:r>
          </w:p>
        </w:tc>
        <w:tc>
          <w:tcPr>
            <w:tcW w:w="492" w:type="dxa"/>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spacing w:before="60" w:after="6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СП</w:t>
            </w:r>
          </w:p>
        </w:tc>
        <w:tc>
          <w:tcPr>
            <w:tcW w:w="502" w:type="dxa"/>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spacing w:before="60" w:after="6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w:t>
            </w:r>
          </w:p>
        </w:tc>
      </w:tr>
      <w:tr w:rsidR="00B33156" w:rsidRPr="0032246B">
        <w:tblPrEx>
          <w:tblCellMar>
            <w:top w:w="0" w:type="dxa"/>
            <w:bottom w:w="0" w:type="dxa"/>
          </w:tblCellMar>
        </w:tblPrEx>
        <w:trPr>
          <w:trHeight w:val="227"/>
        </w:trPr>
        <w:tc>
          <w:tcPr>
            <w:tcW w:w="489" w:type="dxa"/>
            <w:tcBorders>
              <w:top w:val="nil"/>
              <w:left w:val="single" w:sz="6" w:space="0" w:color="auto"/>
              <w:bottom w:val="single" w:sz="4" w:space="0" w:color="auto"/>
              <w:right w:val="single" w:sz="6" w:space="0" w:color="auto"/>
            </w:tcBorders>
            <w:vAlign w:val="center"/>
          </w:tcPr>
          <w:p w:rsidR="00B33156" w:rsidRPr="0032246B" w:rsidRDefault="00B33156">
            <w:pPr>
              <w:keepNext/>
              <w:autoSpaceDE w:val="0"/>
              <w:autoSpaceDN w:val="0"/>
              <w:adjustRightInd w:val="0"/>
              <w:spacing w:before="60" w:after="6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w:t>
            </w:r>
          </w:p>
        </w:tc>
        <w:tc>
          <w:tcPr>
            <w:tcW w:w="1113" w:type="dxa"/>
            <w:tcBorders>
              <w:top w:val="single" w:sz="4"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spacing w:before="60" w:after="6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w:t>
            </w:r>
          </w:p>
        </w:tc>
        <w:tc>
          <w:tcPr>
            <w:tcW w:w="1568" w:type="dxa"/>
            <w:tcBorders>
              <w:top w:val="single" w:sz="4"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spacing w:before="60" w:after="6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w:t>
            </w:r>
          </w:p>
        </w:tc>
        <w:tc>
          <w:tcPr>
            <w:tcW w:w="365" w:type="dxa"/>
            <w:tcBorders>
              <w:top w:val="single" w:sz="4"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spacing w:before="60" w:after="6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4</w:t>
            </w:r>
          </w:p>
        </w:tc>
        <w:tc>
          <w:tcPr>
            <w:tcW w:w="359" w:type="dxa"/>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spacing w:before="60" w:after="6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w:t>
            </w:r>
          </w:p>
        </w:tc>
        <w:tc>
          <w:tcPr>
            <w:tcW w:w="453" w:type="dxa"/>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spacing w:before="60" w:after="6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w:t>
            </w:r>
          </w:p>
        </w:tc>
        <w:tc>
          <w:tcPr>
            <w:tcW w:w="447" w:type="dxa"/>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spacing w:before="60" w:after="6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w:t>
            </w:r>
          </w:p>
        </w:tc>
        <w:tc>
          <w:tcPr>
            <w:tcW w:w="586" w:type="dxa"/>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spacing w:before="60" w:after="6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8</w:t>
            </w:r>
          </w:p>
        </w:tc>
        <w:tc>
          <w:tcPr>
            <w:tcW w:w="1227" w:type="dxa"/>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spacing w:before="60" w:after="6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9</w:t>
            </w:r>
          </w:p>
        </w:tc>
        <w:tc>
          <w:tcPr>
            <w:tcW w:w="492" w:type="dxa"/>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spacing w:before="60" w:after="6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10</w:t>
            </w:r>
          </w:p>
        </w:tc>
        <w:tc>
          <w:tcPr>
            <w:tcW w:w="498" w:type="dxa"/>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spacing w:before="60" w:after="6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11</w:t>
            </w:r>
          </w:p>
        </w:tc>
        <w:tc>
          <w:tcPr>
            <w:tcW w:w="586" w:type="dxa"/>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spacing w:before="60" w:after="6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12</w:t>
            </w:r>
          </w:p>
        </w:tc>
        <w:tc>
          <w:tcPr>
            <w:tcW w:w="592" w:type="dxa"/>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spacing w:before="60" w:after="6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13</w:t>
            </w:r>
          </w:p>
        </w:tc>
        <w:tc>
          <w:tcPr>
            <w:tcW w:w="492" w:type="dxa"/>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spacing w:before="60" w:after="6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14</w:t>
            </w:r>
          </w:p>
        </w:tc>
        <w:tc>
          <w:tcPr>
            <w:tcW w:w="502" w:type="dxa"/>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spacing w:before="60" w:after="6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15</w:t>
            </w:r>
          </w:p>
        </w:tc>
      </w:tr>
      <w:tr w:rsidR="00B33156" w:rsidRPr="0032246B">
        <w:tblPrEx>
          <w:tblCellMar>
            <w:top w:w="0" w:type="dxa"/>
            <w:bottom w:w="0" w:type="dxa"/>
          </w:tblCellMar>
        </w:tblPrEx>
        <w:trPr>
          <w:trHeight w:val="227"/>
        </w:trPr>
        <w:tc>
          <w:tcPr>
            <w:tcW w:w="489" w:type="dxa"/>
            <w:vMerge w:val="restart"/>
            <w:tcBorders>
              <w:top w:val="single" w:sz="4" w:space="0" w:color="auto"/>
              <w:left w:val="single" w:sz="6" w:space="0" w:color="auto"/>
              <w:bottom w:val="nil"/>
              <w:right w:val="single" w:sz="6" w:space="0" w:color="auto"/>
            </w:tcBorders>
            <w:shd w:val="clear" w:color="auto" w:fill="FFFFFF"/>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Стро</w:t>
            </w:r>
            <w:r w:rsidRPr="0032246B">
              <w:rPr>
                <w:rFonts w:ascii="Times New Roman CYR" w:hAnsi="Times New Roman CYR" w:cs="Times New Roman CYR"/>
                <w:sz w:val="22"/>
                <w:szCs w:val="22"/>
                <w:lang w:val="ru-RU"/>
              </w:rPr>
              <w:t>и</w:t>
            </w:r>
            <w:r w:rsidRPr="0032246B">
              <w:rPr>
                <w:rFonts w:ascii="Times New Roman CYR" w:hAnsi="Times New Roman CYR" w:cs="Times New Roman CYR"/>
                <w:sz w:val="22"/>
                <w:szCs w:val="22"/>
                <w:lang w:val="ru-RU"/>
              </w:rPr>
              <w:t>тельство а</w:t>
            </w:r>
            <w:r w:rsidRPr="0032246B">
              <w:rPr>
                <w:rFonts w:ascii="Times New Roman CYR" w:hAnsi="Times New Roman CYR" w:cs="Times New Roman CYR"/>
                <w:sz w:val="22"/>
                <w:szCs w:val="22"/>
                <w:lang w:val="ru-RU"/>
              </w:rPr>
              <w:t>в</w:t>
            </w:r>
            <w:r w:rsidRPr="0032246B">
              <w:rPr>
                <w:rFonts w:ascii="Times New Roman CYR" w:hAnsi="Times New Roman CYR" w:cs="Times New Roman CYR"/>
                <w:sz w:val="22"/>
                <w:szCs w:val="22"/>
                <w:lang w:val="ru-RU"/>
              </w:rPr>
              <w:t>този</w:t>
            </w:r>
            <w:r w:rsidRPr="0032246B">
              <w:rPr>
                <w:rFonts w:ascii="Times New Roman CYR" w:hAnsi="Times New Roman CYR" w:cs="Times New Roman CYR"/>
                <w:sz w:val="22"/>
                <w:szCs w:val="22"/>
                <w:lang w:val="ru-RU"/>
              </w:rPr>
              <w:t>м</w:t>
            </w:r>
            <w:r w:rsidRPr="0032246B">
              <w:rPr>
                <w:rFonts w:ascii="Times New Roman CYR" w:hAnsi="Times New Roman CYR" w:cs="Times New Roman CYR"/>
                <w:sz w:val="22"/>
                <w:szCs w:val="22"/>
                <w:lang w:val="ru-RU"/>
              </w:rPr>
              <w:t>н</w:t>
            </w:r>
            <w:r w:rsidRPr="0032246B">
              <w:rPr>
                <w:rFonts w:ascii="Times New Roman CYR" w:hAnsi="Times New Roman CYR" w:cs="Times New Roman CYR"/>
                <w:sz w:val="22"/>
                <w:szCs w:val="22"/>
                <w:lang w:val="ru-RU"/>
              </w:rPr>
              <w:t>и</w:t>
            </w:r>
            <w:r w:rsidRPr="0032246B">
              <w:rPr>
                <w:rFonts w:ascii="Times New Roman CYR" w:hAnsi="Times New Roman CYR" w:cs="Times New Roman CYR"/>
                <w:sz w:val="22"/>
                <w:szCs w:val="22"/>
                <w:lang w:val="ru-RU"/>
              </w:rPr>
              <w:t>ка</w:t>
            </w:r>
          </w:p>
        </w:tc>
        <w:tc>
          <w:tcPr>
            <w:tcW w:w="1113" w:type="dxa"/>
            <w:vMerge w:val="restart"/>
            <w:tcBorders>
              <w:top w:val="single" w:sz="4" w:space="0" w:color="auto"/>
              <w:left w:val="single" w:sz="6" w:space="0" w:color="auto"/>
              <w:bottom w:val="nil"/>
              <w:right w:val="single" w:sz="6" w:space="0" w:color="auto"/>
            </w:tcBorders>
            <w:shd w:val="clear" w:color="auto" w:fill="FFFFFF"/>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Стройплощадка</w:t>
            </w:r>
          </w:p>
        </w:tc>
        <w:tc>
          <w:tcPr>
            <w:tcW w:w="1568"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Выемо-погрузочные работыт</w:t>
            </w:r>
          </w:p>
        </w:tc>
        <w:tc>
          <w:tcPr>
            <w:tcW w:w="365"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359"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w:t>
            </w:r>
          </w:p>
        </w:tc>
        <w:tc>
          <w:tcPr>
            <w:tcW w:w="453"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447"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p>
        </w:tc>
        <w:tc>
          <w:tcPr>
            <w:tcW w:w="586"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1227"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Неорган</w:t>
            </w:r>
            <w:r w:rsidRPr="0032246B">
              <w:rPr>
                <w:rFonts w:ascii="Times New Roman CYR" w:hAnsi="Times New Roman CYR" w:cs="Times New Roman CYR"/>
                <w:sz w:val="22"/>
                <w:szCs w:val="22"/>
                <w:lang w:val="ru-RU"/>
              </w:rPr>
              <w:t>и</w:t>
            </w:r>
            <w:r w:rsidRPr="0032246B">
              <w:rPr>
                <w:rFonts w:ascii="Times New Roman CYR" w:hAnsi="Times New Roman CYR" w:cs="Times New Roman CYR"/>
                <w:sz w:val="22"/>
                <w:szCs w:val="22"/>
                <w:lang w:val="ru-RU"/>
              </w:rPr>
              <w:t>зованный</w:t>
            </w:r>
          </w:p>
        </w:tc>
        <w:tc>
          <w:tcPr>
            <w:tcW w:w="492"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498"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w:t>
            </w:r>
          </w:p>
        </w:tc>
        <w:tc>
          <w:tcPr>
            <w:tcW w:w="586"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592"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6501</w:t>
            </w:r>
          </w:p>
        </w:tc>
        <w:tc>
          <w:tcPr>
            <w:tcW w:w="492"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502"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1,5</w:t>
            </w:r>
          </w:p>
        </w:tc>
      </w:tr>
      <w:tr w:rsidR="00B33156" w:rsidRPr="0032246B">
        <w:tblPrEx>
          <w:tblCellMar>
            <w:top w:w="0" w:type="dxa"/>
            <w:bottom w:w="0" w:type="dxa"/>
          </w:tblCellMar>
        </w:tblPrEx>
        <w:trPr>
          <w:trHeight w:val="330"/>
        </w:trPr>
        <w:tc>
          <w:tcPr>
            <w:tcW w:w="489" w:type="dxa"/>
            <w:vMerge/>
            <w:tcBorders>
              <w:top w:val="nil"/>
              <w:left w:val="single" w:sz="6" w:space="0" w:color="auto"/>
              <w:bottom w:val="nil"/>
              <w:right w:val="single" w:sz="6" w:space="0" w:color="auto"/>
            </w:tcBorders>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p>
        </w:tc>
        <w:tc>
          <w:tcPr>
            <w:tcW w:w="1113" w:type="dxa"/>
            <w:vMerge/>
            <w:tcBorders>
              <w:top w:val="nil"/>
              <w:left w:val="single" w:sz="6" w:space="0" w:color="auto"/>
              <w:bottom w:val="nil"/>
              <w:right w:val="single" w:sz="6" w:space="0" w:color="auto"/>
            </w:tcBorders>
            <w:shd w:val="clear" w:color="auto" w:fill="FFFFFF"/>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p>
        </w:tc>
        <w:tc>
          <w:tcPr>
            <w:tcW w:w="1568" w:type="dxa"/>
            <w:tcBorders>
              <w:top w:val="single" w:sz="6" w:space="0" w:color="auto"/>
              <w:left w:val="single" w:sz="6" w:space="0" w:color="auto"/>
              <w:bottom w:val="single" w:sz="4" w:space="0" w:color="auto"/>
              <w:right w:val="single" w:sz="6" w:space="0" w:color="auto"/>
            </w:tcBorders>
            <w:shd w:val="clear" w:color="auto" w:fill="FFFFFF"/>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ДВС авт</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транспорта и спецтехники</w:t>
            </w:r>
          </w:p>
        </w:tc>
        <w:tc>
          <w:tcPr>
            <w:tcW w:w="365" w:type="dxa"/>
            <w:tcBorders>
              <w:top w:val="single" w:sz="6" w:space="0" w:color="auto"/>
              <w:left w:val="single" w:sz="6" w:space="0" w:color="auto"/>
              <w:bottom w:val="single" w:sz="4" w:space="0" w:color="auto"/>
              <w:right w:val="single" w:sz="6" w:space="0" w:color="auto"/>
            </w:tcBorders>
            <w:shd w:val="clear" w:color="auto" w:fill="FFFFFF"/>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359" w:type="dxa"/>
            <w:tcBorders>
              <w:top w:val="single" w:sz="6" w:space="0" w:color="auto"/>
              <w:left w:val="single" w:sz="6" w:space="0" w:color="auto"/>
              <w:bottom w:val="single" w:sz="4" w:space="0" w:color="auto"/>
              <w:right w:val="single" w:sz="6" w:space="0" w:color="auto"/>
            </w:tcBorders>
            <w:shd w:val="clear" w:color="auto" w:fill="FFFFFF"/>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w:t>
            </w:r>
          </w:p>
        </w:tc>
        <w:tc>
          <w:tcPr>
            <w:tcW w:w="453" w:type="dxa"/>
            <w:tcBorders>
              <w:top w:val="single" w:sz="6" w:space="0" w:color="auto"/>
              <w:left w:val="single" w:sz="6" w:space="0" w:color="auto"/>
              <w:bottom w:val="single" w:sz="4" w:space="0" w:color="auto"/>
              <w:right w:val="single" w:sz="6" w:space="0" w:color="auto"/>
            </w:tcBorders>
            <w:shd w:val="clear" w:color="auto" w:fill="FFFFFF"/>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447" w:type="dxa"/>
            <w:tcBorders>
              <w:top w:val="single" w:sz="6" w:space="0" w:color="auto"/>
              <w:left w:val="single" w:sz="6" w:space="0" w:color="auto"/>
              <w:bottom w:val="single" w:sz="4" w:space="0" w:color="auto"/>
              <w:right w:val="single" w:sz="6" w:space="0" w:color="auto"/>
            </w:tcBorders>
            <w:shd w:val="clear" w:color="auto" w:fill="FFFFFF"/>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p>
        </w:tc>
        <w:tc>
          <w:tcPr>
            <w:tcW w:w="586" w:type="dxa"/>
            <w:tcBorders>
              <w:top w:val="single" w:sz="6" w:space="0" w:color="auto"/>
              <w:left w:val="single" w:sz="6" w:space="0" w:color="auto"/>
              <w:bottom w:val="single" w:sz="4" w:space="0" w:color="auto"/>
              <w:right w:val="single" w:sz="6" w:space="0" w:color="auto"/>
            </w:tcBorders>
            <w:shd w:val="clear" w:color="auto" w:fill="FFFFFF"/>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1227" w:type="dxa"/>
            <w:tcBorders>
              <w:top w:val="single" w:sz="6" w:space="0" w:color="auto"/>
              <w:left w:val="single" w:sz="6" w:space="0" w:color="auto"/>
              <w:bottom w:val="single" w:sz="4" w:space="0" w:color="auto"/>
              <w:right w:val="single" w:sz="6" w:space="0" w:color="auto"/>
            </w:tcBorders>
            <w:shd w:val="clear" w:color="auto" w:fill="FFFFFF"/>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Неорган</w:t>
            </w:r>
            <w:r w:rsidRPr="0032246B">
              <w:rPr>
                <w:rFonts w:ascii="Times New Roman CYR" w:hAnsi="Times New Roman CYR" w:cs="Times New Roman CYR"/>
                <w:sz w:val="22"/>
                <w:szCs w:val="22"/>
                <w:lang w:val="ru-RU"/>
              </w:rPr>
              <w:t>и</w:t>
            </w:r>
            <w:r w:rsidRPr="0032246B">
              <w:rPr>
                <w:rFonts w:ascii="Times New Roman CYR" w:hAnsi="Times New Roman CYR" w:cs="Times New Roman CYR"/>
                <w:sz w:val="22"/>
                <w:szCs w:val="22"/>
                <w:lang w:val="ru-RU"/>
              </w:rPr>
              <w:t>зованный</w:t>
            </w:r>
          </w:p>
        </w:tc>
        <w:tc>
          <w:tcPr>
            <w:tcW w:w="492" w:type="dxa"/>
            <w:tcBorders>
              <w:top w:val="single" w:sz="6" w:space="0" w:color="auto"/>
              <w:left w:val="single" w:sz="6" w:space="0" w:color="auto"/>
              <w:bottom w:val="single" w:sz="4" w:space="0" w:color="auto"/>
              <w:right w:val="single" w:sz="6" w:space="0" w:color="auto"/>
            </w:tcBorders>
            <w:shd w:val="clear" w:color="auto" w:fill="FFFFFF"/>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498" w:type="dxa"/>
            <w:tcBorders>
              <w:top w:val="single" w:sz="6" w:space="0" w:color="auto"/>
              <w:left w:val="single" w:sz="6" w:space="0" w:color="auto"/>
              <w:bottom w:val="single" w:sz="4" w:space="0" w:color="auto"/>
              <w:right w:val="single" w:sz="6" w:space="0" w:color="auto"/>
            </w:tcBorders>
            <w:shd w:val="clear" w:color="auto" w:fill="FFFFFF"/>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w:t>
            </w:r>
          </w:p>
        </w:tc>
        <w:tc>
          <w:tcPr>
            <w:tcW w:w="586" w:type="dxa"/>
            <w:tcBorders>
              <w:top w:val="single" w:sz="6" w:space="0" w:color="auto"/>
              <w:left w:val="single" w:sz="6" w:space="0" w:color="auto"/>
              <w:bottom w:val="single" w:sz="4" w:space="0" w:color="auto"/>
              <w:right w:val="single" w:sz="6" w:space="0" w:color="auto"/>
            </w:tcBorders>
            <w:shd w:val="clear" w:color="auto" w:fill="FFFFFF"/>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592" w:type="dxa"/>
            <w:tcBorders>
              <w:top w:val="single" w:sz="6" w:space="0" w:color="auto"/>
              <w:left w:val="single" w:sz="6" w:space="0" w:color="auto"/>
              <w:bottom w:val="single" w:sz="4" w:space="0" w:color="auto"/>
              <w:right w:val="single" w:sz="6" w:space="0" w:color="auto"/>
            </w:tcBorders>
            <w:shd w:val="clear" w:color="auto" w:fill="FFFFFF"/>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6502</w:t>
            </w:r>
          </w:p>
        </w:tc>
        <w:tc>
          <w:tcPr>
            <w:tcW w:w="492" w:type="dxa"/>
            <w:tcBorders>
              <w:top w:val="single" w:sz="6" w:space="0" w:color="auto"/>
              <w:left w:val="single" w:sz="6" w:space="0" w:color="auto"/>
              <w:bottom w:val="single" w:sz="4" w:space="0" w:color="auto"/>
              <w:right w:val="single" w:sz="6" w:space="0" w:color="auto"/>
            </w:tcBorders>
            <w:shd w:val="clear" w:color="auto" w:fill="FFFFFF"/>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502" w:type="dxa"/>
            <w:tcBorders>
              <w:top w:val="single" w:sz="6" w:space="0" w:color="auto"/>
              <w:left w:val="single" w:sz="6" w:space="0" w:color="auto"/>
              <w:bottom w:val="single" w:sz="4" w:space="0" w:color="auto"/>
              <w:right w:val="single" w:sz="6" w:space="0" w:color="auto"/>
            </w:tcBorders>
            <w:shd w:val="clear" w:color="auto" w:fill="FFFFFF"/>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5,0</w:t>
            </w:r>
          </w:p>
        </w:tc>
      </w:tr>
      <w:tr w:rsidR="00B33156" w:rsidRPr="0032246B">
        <w:tblPrEx>
          <w:tblCellMar>
            <w:top w:w="0" w:type="dxa"/>
            <w:bottom w:w="0" w:type="dxa"/>
          </w:tblCellMar>
        </w:tblPrEx>
        <w:trPr>
          <w:trHeight w:val="195"/>
        </w:trPr>
        <w:tc>
          <w:tcPr>
            <w:tcW w:w="489" w:type="dxa"/>
            <w:vMerge/>
            <w:tcBorders>
              <w:top w:val="nil"/>
              <w:left w:val="single" w:sz="6" w:space="0" w:color="auto"/>
              <w:bottom w:val="nil"/>
              <w:right w:val="single" w:sz="6" w:space="0" w:color="auto"/>
            </w:tcBorders>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p>
        </w:tc>
        <w:tc>
          <w:tcPr>
            <w:tcW w:w="1113" w:type="dxa"/>
            <w:vMerge/>
            <w:tcBorders>
              <w:top w:val="nil"/>
              <w:left w:val="single" w:sz="6" w:space="0" w:color="auto"/>
              <w:bottom w:val="nil"/>
              <w:right w:val="single" w:sz="6" w:space="0" w:color="auto"/>
            </w:tcBorders>
            <w:shd w:val="clear" w:color="auto" w:fill="FFFFFF"/>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p>
        </w:tc>
        <w:tc>
          <w:tcPr>
            <w:tcW w:w="1568" w:type="dxa"/>
            <w:tcBorders>
              <w:top w:val="single" w:sz="4"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Сварочный а</w:t>
            </w:r>
            <w:r w:rsidRPr="0032246B">
              <w:rPr>
                <w:rFonts w:ascii="Times New Roman CYR" w:hAnsi="Times New Roman CYR" w:cs="Times New Roman CYR"/>
                <w:sz w:val="22"/>
                <w:szCs w:val="22"/>
                <w:lang w:val="ru-RU"/>
              </w:rPr>
              <w:t>п</w:t>
            </w:r>
            <w:r w:rsidRPr="0032246B">
              <w:rPr>
                <w:rFonts w:ascii="Times New Roman CYR" w:hAnsi="Times New Roman CYR" w:cs="Times New Roman CYR"/>
                <w:sz w:val="22"/>
                <w:szCs w:val="22"/>
                <w:lang w:val="ru-RU"/>
              </w:rPr>
              <w:t>парат</w:t>
            </w:r>
          </w:p>
        </w:tc>
        <w:tc>
          <w:tcPr>
            <w:tcW w:w="365" w:type="dxa"/>
            <w:tcBorders>
              <w:top w:val="single" w:sz="4"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359" w:type="dxa"/>
            <w:tcBorders>
              <w:top w:val="single" w:sz="4"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w:t>
            </w:r>
          </w:p>
        </w:tc>
        <w:tc>
          <w:tcPr>
            <w:tcW w:w="453" w:type="dxa"/>
            <w:tcBorders>
              <w:top w:val="single" w:sz="4"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447" w:type="dxa"/>
            <w:tcBorders>
              <w:top w:val="single" w:sz="4"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p>
        </w:tc>
        <w:tc>
          <w:tcPr>
            <w:tcW w:w="586" w:type="dxa"/>
            <w:tcBorders>
              <w:top w:val="single" w:sz="4"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1227" w:type="dxa"/>
            <w:tcBorders>
              <w:top w:val="single" w:sz="4"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Неорган</w:t>
            </w:r>
            <w:r w:rsidRPr="0032246B">
              <w:rPr>
                <w:rFonts w:ascii="Times New Roman CYR" w:hAnsi="Times New Roman CYR" w:cs="Times New Roman CYR"/>
                <w:sz w:val="22"/>
                <w:szCs w:val="22"/>
                <w:lang w:val="ru-RU"/>
              </w:rPr>
              <w:t>и</w:t>
            </w:r>
            <w:r w:rsidRPr="0032246B">
              <w:rPr>
                <w:rFonts w:ascii="Times New Roman CYR" w:hAnsi="Times New Roman CYR" w:cs="Times New Roman CYR"/>
                <w:sz w:val="22"/>
                <w:szCs w:val="22"/>
                <w:lang w:val="ru-RU"/>
              </w:rPr>
              <w:t>зованный</w:t>
            </w:r>
          </w:p>
        </w:tc>
        <w:tc>
          <w:tcPr>
            <w:tcW w:w="492" w:type="dxa"/>
            <w:tcBorders>
              <w:top w:val="single" w:sz="4"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498" w:type="dxa"/>
            <w:tcBorders>
              <w:top w:val="single" w:sz="4"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w:t>
            </w:r>
          </w:p>
        </w:tc>
        <w:tc>
          <w:tcPr>
            <w:tcW w:w="586" w:type="dxa"/>
            <w:tcBorders>
              <w:top w:val="single" w:sz="4"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592" w:type="dxa"/>
            <w:tcBorders>
              <w:top w:val="single" w:sz="4"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6503</w:t>
            </w:r>
          </w:p>
        </w:tc>
        <w:tc>
          <w:tcPr>
            <w:tcW w:w="492" w:type="dxa"/>
            <w:tcBorders>
              <w:top w:val="single" w:sz="4"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502" w:type="dxa"/>
            <w:tcBorders>
              <w:top w:val="single" w:sz="4"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5,0</w:t>
            </w:r>
          </w:p>
        </w:tc>
      </w:tr>
      <w:tr w:rsidR="00B33156" w:rsidRPr="0032246B">
        <w:tblPrEx>
          <w:tblCellMar>
            <w:top w:w="0" w:type="dxa"/>
            <w:bottom w:w="0" w:type="dxa"/>
          </w:tblCellMar>
        </w:tblPrEx>
        <w:trPr>
          <w:trHeight w:val="165"/>
        </w:trPr>
        <w:tc>
          <w:tcPr>
            <w:tcW w:w="489" w:type="dxa"/>
            <w:vMerge/>
            <w:tcBorders>
              <w:top w:val="nil"/>
              <w:left w:val="single" w:sz="6" w:space="0" w:color="auto"/>
              <w:bottom w:val="single" w:sz="4" w:space="0" w:color="auto"/>
              <w:right w:val="single" w:sz="6" w:space="0" w:color="auto"/>
            </w:tcBorders>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p>
        </w:tc>
        <w:tc>
          <w:tcPr>
            <w:tcW w:w="1113" w:type="dxa"/>
            <w:vMerge/>
            <w:tcBorders>
              <w:top w:val="nil"/>
              <w:left w:val="single" w:sz="6" w:space="0" w:color="auto"/>
              <w:bottom w:val="single" w:sz="4" w:space="0" w:color="auto"/>
              <w:right w:val="single" w:sz="6" w:space="0" w:color="auto"/>
            </w:tcBorders>
            <w:shd w:val="clear" w:color="auto" w:fill="FFFFFF"/>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p>
        </w:tc>
        <w:tc>
          <w:tcPr>
            <w:tcW w:w="1568"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ДВС ДЭС</w:t>
            </w:r>
          </w:p>
        </w:tc>
        <w:tc>
          <w:tcPr>
            <w:tcW w:w="365"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359"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w:t>
            </w:r>
          </w:p>
        </w:tc>
        <w:tc>
          <w:tcPr>
            <w:tcW w:w="453"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447"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p>
        </w:tc>
        <w:tc>
          <w:tcPr>
            <w:tcW w:w="586"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1227"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Организ</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ванный</w:t>
            </w:r>
          </w:p>
        </w:tc>
        <w:tc>
          <w:tcPr>
            <w:tcW w:w="492"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498"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w:t>
            </w:r>
          </w:p>
        </w:tc>
        <w:tc>
          <w:tcPr>
            <w:tcW w:w="586"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592"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6504</w:t>
            </w:r>
          </w:p>
        </w:tc>
        <w:tc>
          <w:tcPr>
            <w:tcW w:w="492"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502"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5,0</w:t>
            </w:r>
          </w:p>
        </w:tc>
      </w:tr>
    </w:tbl>
    <w:p w:rsidR="00B33156" w:rsidRPr="0032246B" w:rsidRDefault="00B33156" w:rsidP="00B33156">
      <w:pPr>
        <w:keepNext/>
        <w:widowControl w:val="0"/>
        <w:tabs>
          <w:tab w:val="left" w:pos="720"/>
        </w:tabs>
        <w:autoSpaceDE w:val="0"/>
        <w:autoSpaceDN w:val="0"/>
        <w:adjustRightInd w:val="0"/>
        <w:spacing w:before="240" w:after="240"/>
        <w:jc w:val="center"/>
        <w:rPr>
          <w:rFonts w:ascii="Times New Roman CYR" w:hAnsi="Times New Roman CYR" w:cs="Times New Roman CYR"/>
          <w:sz w:val="24"/>
          <w:lang w:val="ru-RU"/>
        </w:rPr>
      </w:pPr>
      <w:r w:rsidRPr="0032246B">
        <w:rPr>
          <w:rFonts w:ascii="Times New Roman CYR" w:hAnsi="Times New Roman CYR" w:cs="Times New Roman CYR"/>
          <w:sz w:val="24"/>
          <w:lang w:val="ru-RU"/>
        </w:rPr>
        <w:t>Таблица 4.2. Параметры выбросов загрязняющих веществ (Продолжение)</w:t>
      </w:r>
    </w:p>
    <w:tbl>
      <w:tblPr>
        <w:tblW w:w="0" w:type="auto"/>
        <w:tblLayout w:type="fixed"/>
        <w:tblCellMar>
          <w:left w:w="40" w:type="dxa"/>
          <w:right w:w="40" w:type="dxa"/>
        </w:tblCellMar>
        <w:tblLook w:val="0000" w:firstRow="0" w:lastRow="0" w:firstColumn="0" w:lastColumn="0" w:noHBand="0" w:noVBand="0"/>
      </w:tblPr>
      <w:tblGrid>
        <w:gridCol w:w="485"/>
        <w:gridCol w:w="654"/>
        <w:gridCol w:w="501"/>
        <w:gridCol w:w="461"/>
        <w:gridCol w:w="416"/>
        <w:gridCol w:w="856"/>
        <w:gridCol w:w="449"/>
        <w:gridCol w:w="796"/>
        <w:gridCol w:w="416"/>
        <w:gridCol w:w="442"/>
        <w:gridCol w:w="787"/>
        <w:gridCol w:w="787"/>
        <w:gridCol w:w="688"/>
        <w:gridCol w:w="688"/>
        <w:gridCol w:w="651"/>
        <w:gridCol w:w="692"/>
      </w:tblGrid>
      <w:tr w:rsidR="00B33156" w:rsidRPr="0032246B">
        <w:tblPrEx>
          <w:tblCellMar>
            <w:top w:w="0" w:type="dxa"/>
            <w:bottom w:w="0" w:type="dxa"/>
          </w:tblCellMar>
        </w:tblPrEx>
        <w:trPr>
          <w:trHeight w:val="672"/>
        </w:trPr>
        <w:tc>
          <w:tcPr>
            <w:tcW w:w="1139" w:type="dxa"/>
            <w:gridSpan w:val="2"/>
            <w:vMerge w:val="restart"/>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Номер и</w:t>
            </w:r>
            <w:r w:rsidRPr="0032246B">
              <w:rPr>
                <w:rFonts w:ascii="Times New Roman CYR" w:hAnsi="Times New Roman CYR" w:cs="Times New Roman CYR"/>
                <w:sz w:val="22"/>
                <w:szCs w:val="22"/>
                <w:lang w:val="ru-RU"/>
              </w:rPr>
              <w:t>с</w:t>
            </w:r>
            <w:r w:rsidRPr="0032246B">
              <w:rPr>
                <w:rFonts w:ascii="Times New Roman CYR" w:hAnsi="Times New Roman CYR" w:cs="Times New Roman CYR"/>
                <w:sz w:val="22"/>
                <w:szCs w:val="22"/>
                <w:lang w:val="ru-RU"/>
              </w:rPr>
              <w:t>точника</w:t>
            </w:r>
          </w:p>
        </w:tc>
        <w:tc>
          <w:tcPr>
            <w:tcW w:w="962" w:type="dxa"/>
            <w:gridSpan w:val="2"/>
            <w:vMerge w:val="restart"/>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Диаметр устья</w:t>
            </w:r>
          </w:p>
          <w:p w:rsidR="00B33156" w:rsidRPr="0032246B" w:rsidRDefault="00B33156">
            <w:pPr>
              <w:keepNext/>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трубы, м.</w:t>
            </w:r>
          </w:p>
          <w:p w:rsidR="00B33156" w:rsidRPr="0032246B" w:rsidRDefault="00B33156">
            <w:pPr>
              <w:keepNext/>
              <w:autoSpaceDE w:val="0"/>
              <w:autoSpaceDN w:val="0"/>
              <w:adjustRightInd w:val="0"/>
              <w:jc w:val="center"/>
              <w:rPr>
                <w:rFonts w:ascii="Times New Roman CYR" w:hAnsi="Times New Roman CYR" w:cs="Times New Roman CYR"/>
                <w:sz w:val="22"/>
                <w:szCs w:val="22"/>
                <w:lang w:val="ru-RU"/>
              </w:rPr>
            </w:pPr>
          </w:p>
        </w:tc>
        <w:tc>
          <w:tcPr>
            <w:tcW w:w="3375" w:type="dxa"/>
            <w:gridSpan w:val="6"/>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Параметры ГВС на выходе из и</w:t>
            </w:r>
            <w:r w:rsidRPr="0032246B">
              <w:rPr>
                <w:rFonts w:ascii="Times New Roman CYR" w:hAnsi="Times New Roman CYR" w:cs="Times New Roman CYR"/>
                <w:sz w:val="22"/>
                <w:szCs w:val="22"/>
                <w:lang w:val="ru-RU"/>
              </w:rPr>
              <w:t>с</w:t>
            </w:r>
            <w:r w:rsidRPr="0032246B">
              <w:rPr>
                <w:rFonts w:ascii="Times New Roman CYR" w:hAnsi="Times New Roman CYR" w:cs="Times New Roman CYR"/>
                <w:sz w:val="22"/>
                <w:szCs w:val="22"/>
                <w:lang w:val="ru-RU"/>
              </w:rPr>
              <w:t>точников выброса</w:t>
            </w:r>
          </w:p>
        </w:tc>
        <w:tc>
          <w:tcPr>
            <w:tcW w:w="4293" w:type="dxa"/>
            <w:gridSpan w:val="6"/>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Коорд. На карте-схеме, м.</w:t>
            </w:r>
          </w:p>
        </w:tc>
      </w:tr>
      <w:tr w:rsidR="00B33156" w:rsidRPr="0032246B">
        <w:tblPrEx>
          <w:tblCellMar>
            <w:top w:w="0" w:type="dxa"/>
            <w:bottom w:w="0" w:type="dxa"/>
          </w:tblCellMar>
        </w:tblPrEx>
        <w:trPr>
          <w:trHeight w:val="253"/>
        </w:trPr>
        <w:tc>
          <w:tcPr>
            <w:tcW w:w="1139" w:type="dxa"/>
            <w:gridSpan w:val="2"/>
            <w:vMerge/>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jc w:val="center"/>
              <w:rPr>
                <w:rFonts w:ascii="Times New Roman CYR" w:hAnsi="Times New Roman CYR" w:cs="Times New Roman CYR"/>
                <w:sz w:val="22"/>
                <w:szCs w:val="22"/>
                <w:lang w:val="ru-RU"/>
              </w:rPr>
            </w:pPr>
          </w:p>
        </w:tc>
        <w:tc>
          <w:tcPr>
            <w:tcW w:w="962" w:type="dxa"/>
            <w:gridSpan w:val="2"/>
            <w:vMerge/>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jc w:val="center"/>
              <w:rPr>
                <w:rFonts w:ascii="Times New Roman CYR" w:hAnsi="Times New Roman CYR" w:cs="Times New Roman CYR"/>
                <w:sz w:val="22"/>
                <w:szCs w:val="22"/>
                <w:lang w:val="ru-RU"/>
              </w:rPr>
            </w:pPr>
          </w:p>
        </w:tc>
        <w:tc>
          <w:tcPr>
            <w:tcW w:w="1272" w:type="dxa"/>
            <w:gridSpan w:val="2"/>
            <w:vMerge w:val="restart"/>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Скорость</w:t>
            </w:r>
          </w:p>
          <w:p w:rsidR="00B33156" w:rsidRPr="0032246B" w:rsidRDefault="00B33156">
            <w:pPr>
              <w:keepNext/>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м/с</w:t>
            </w:r>
          </w:p>
        </w:tc>
        <w:tc>
          <w:tcPr>
            <w:tcW w:w="1245" w:type="dxa"/>
            <w:gridSpan w:val="2"/>
            <w:vMerge w:val="restart"/>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Объем на 1 трубу, м</w:t>
            </w:r>
            <w:r w:rsidRPr="0032246B">
              <w:rPr>
                <w:rFonts w:ascii="Times New Roman CYR" w:hAnsi="Times New Roman CYR" w:cs="Times New Roman CYR"/>
                <w:sz w:val="22"/>
                <w:szCs w:val="22"/>
                <w:vertAlign w:val="superscript"/>
                <w:lang w:val="ru-RU"/>
              </w:rPr>
              <w:t>3</w:t>
            </w:r>
            <w:r w:rsidRPr="0032246B">
              <w:rPr>
                <w:rFonts w:ascii="Times New Roman CYR" w:hAnsi="Times New Roman CYR" w:cs="Times New Roman CYR"/>
                <w:sz w:val="22"/>
                <w:szCs w:val="22"/>
                <w:lang w:val="ru-RU"/>
              </w:rPr>
              <w:t>/сек</w:t>
            </w:r>
          </w:p>
        </w:tc>
        <w:tc>
          <w:tcPr>
            <w:tcW w:w="858" w:type="dxa"/>
            <w:gridSpan w:val="2"/>
            <w:vMerge w:val="restart"/>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т,°с</w:t>
            </w:r>
          </w:p>
        </w:tc>
        <w:tc>
          <w:tcPr>
            <w:tcW w:w="1574" w:type="dxa"/>
            <w:gridSpan w:val="2"/>
            <w:vMerge w:val="restart"/>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Точки центра ист., группы ист. или конца линейн ист.</w:t>
            </w:r>
          </w:p>
        </w:tc>
        <w:tc>
          <w:tcPr>
            <w:tcW w:w="1376" w:type="dxa"/>
            <w:gridSpan w:val="2"/>
            <w:vMerge w:val="restart"/>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Второго ко</w:t>
            </w:r>
            <w:r w:rsidRPr="0032246B">
              <w:rPr>
                <w:rFonts w:ascii="Times New Roman CYR" w:hAnsi="Times New Roman CYR" w:cs="Times New Roman CYR"/>
                <w:sz w:val="22"/>
                <w:szCs w:val="22"/>
                <w:lang w:val="ru-RU"/>
              </w:rPr>
              <w:t>н</w:t>
            </w:r>
            <w:r w:rsidRPr="0032246B">
              <w:rPr>
                <w:rFonts w:ascii="Times New Roman CYR" w:hAnsi="Times New Roman CYR" w:cs="Times New Roman CYR"/>
                <w:sz w:val="22"/>
                <w:szCs w:val="22"/>
                <w:lang w:val="ru-RU"/>
              </w:rPr>
              <w:t>ца ли</w:t>
            </w:r>
            <w:r w:rsidRPr="0032246B">
              <w:rPr>
                <w:rFonts w:ascii="Times New Roman CYR" w:hAnsi="Times New Roman CYR" w:cs="Times New Roman CYR"/>
                <w:sz w:val="22"/>
                <w:szCs w:val="22"/>
                <w:lang w:val="ru-RU"/>
              </w:rPr>
              <w:softHyphen/>
              <w:t>нейного источника</w:t>
            </w:r>
          </w:p>
        </w:tc>
        <w:tc>
          <w:tcPr>
            <w:tcW w:w="1343" w:type="dxa"/>
            <w:gridSpan w:val="2"/>
            <w:vMerge w:val="restart"/>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Ши-рина площадного</w:t>
            </w:r>
          </w:p>
        </w:tc>
      </w:tr>
      <w:tr w:rsidR="00B33156" w:rsidRPr="0032246B">
        <w:tblPrEx>
          <w:tblCellMar>
            <w:top w:w="0" w:type="dxa"/>
            <w:bottom w:w="0" w:type="dxa"/>
          </w:tblCellMar>
        </w:tblPrEx>
        <w:trPr>
          <w:trHeight w:val="434"/>
        </w:trPr>
        <w:tc>
          <w:tcPr>
            <w:tcW w:w="1139" w:type="dxa"/>
            <w:gridSpan w:val="2"/>
            <w:vMerge/>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jc w:val="center"/>
              <w:rPr>
                <w:rFonts w:ascii="Times New Roman CYR" w:hAnsi="Times New Roman CYR" w:cs="Times New Roman CYR"/>
                <w:sz w:val="22"/>
                <w:szCs w:val="22"/>
                <w:lang w:val="ru-RU"/>
              </w:rPr>
            </w:pPr>
          </w:p>
        </w:tc>
        <w:tc>
          <w:tcPr>
            <w:tcW w:w="962" w:type="dxa"/>
            <w:gridSpan w:val="2"/>
            <w:vMerge/>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jc w:val="center"/>
              <w:rPr>
                <w:rFonts w:ascii="Times New Roman CYR" w:hAnsi="Times New Roman CYR" w:cs="Times New Roman CYR"/>
                <w:sz w:val="22"/>
                <w:szCs w:val="22"/>
                <w:lang w:val="ru-RU"/>
              </w:rPr>
            </w:pPr>
          </w:p>
        </w:tc>
        <w:tc>
          <w:tcPr>
            <w:tcW w:w="1272" w:type="dxa"/>
            <w:gridSpan w:val="2"/>
            <w:vMerge/>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jc w:val="center"/>
              <w:rPr>
                <w:rFonts w:ascii="Times New Roman CYR" w:hAnsi="Times New Roman CYR" w:cs="Times New Roman CYR"/>
                <w:sz w:val="22"/>
                <w:szCs w:val="22"/>
                <w:lang w:val="ru-RU"/>
              </w:rPr>
            </w:pPr>
          </w:p>
        </w:tc>
        <w:tc>
          <w:tcPr>
            <w:tcW w:w="1245" w:type="dxa"/>
            <w:gridSpan w:val="2"/>
            <w:vMerge/>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jc w:val="center"/>
              <w:rPr>
                <w:rFonts w:ascii="Times New Roman CYR" w:hAnsi="Times New Roman CYR" w:cs="Times New Roman CYR"/>
                <w:sz w:val="22"/>
                <w:szCs w:val="22"/>
                <w:lang w:val="ru-RU"/>
              </w:rPr>
            </w:pPr>
          </w:p>
        </w:tc>
        <w:tc>
          <w:tcPr>
            <w:tcW w:w="858" w:type="dxa"/>
            <w:gridSpan w:val="2"/>
            <w:vMerge/>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jc w:val="center"/>
              <w:rPr>
                <w:rFonts w:ascii="Times New Roman CYR" w:hAnsi="Times New Roman CYR" w:cs="Times New Roman CYR"/>
                <w:sz w:val="22"/>
                <w:szCs w:val="22"/>
                <w:lang w:val="ru-RU"/>
              </w:rPr>
            </w:pPr>
          </w:p>
        </w:tc>
        <w:tc>
          <w:tcPr>
            <w:tcW w:w="1574" w:type="dxa"/>
            <w:gridSpan w:val="2"/>
            <w:vMerge/>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jc w:val="center"/>
              <w:rPr>
                <w:rFonts w:ascii="Times New Roman CYR" w:hAnsi="Times New Roman CYR" w:cs="Times New Roman CYR"/>
                <w:sz w:val="22"/>
                <w:szCs w:val="22"/>
                <w:lang w:val="ru-RU"/>
              </w:rPr>
            </w:pPr>
          </w:p>
        </w:tc>
        <w:tc>
          <w:tcPr>
            <w:tcW w:w="1376" w:type="dxa"/>
            <w:gridSpan w:val="2"/>
            <w:vMerge/>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jc w:val="center"/>
              <w:rPr>
                <w:rFonts w:ascii="Times New Roman CYR" w:hAnsi="Times New Roman CYR" w:cs="Times New Roman CYR"/>
                <w:sz w:val="22"/>
                <w:szCs w:val="22"/>
                <w:lang w:val="ru-RU"/>
              </w:rPr>
            </w:pPr>
          </w:p>
        </w:tc>
        <w:tc>
          <w:tcPr>
            <w:tcW w:w="1343" w:type="dxa"/>
            <w:gridSpan w:val="2"/>
            <w:vMerge/>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jc w:val="center"/>
              <w:rPr>
                <w:rFonts w:ascii="Times New Roman CYR" w:hAnsi="Times New Roman CYR" w:cs="Times New Roman CYR"/>
                <w:sz w:val="22"/>
                <w:szCs w:val="22"/>
                <w:lang w:val="ru-RU"/>
              </w:rPr>
            </w:pPr>
          </w:p>
        </w:tc>
      </w:tr>
      <w:tr w:rsidR="00B33156" w:rsidRPr="0032246B">
        <w:tblPrEx>
          <w:tblCellMar>
            <w:top w:w="0" w:type="dxa"/>
            <w:bottom w:w="0" w:type="dxa"/>
          </w:tblCellMar>
        </w:tblPrEx>
        <w:trPr>
          <w:trHeight w:hRule="exact" w:val="360"/>
        </w:trPr>
        <w:tc>
          <w:tcPr>
            <w:tcW w:w="485" w:type="dxa"/>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СП</w:t>
            </w:r>
          </w:p>
        </w:tc>
        <w:tc>
          <w:tcPr>
            <w:tcW w:w="654" w:type="dxa"/>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w:t>
            </w:r>
          </w:p>
        </w:tc>
        <w:tc>
          <w:tcPr>
            <w:tcW w:w="501" w:type="dxa"/>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СП</w:t>
            </w:r>
          </w:p>
        </w:tc>
        <w:tc>
          <w:tcPr>
            <w:tcW w:w="461" w:type="dxa"/>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w:t>
            </w:r>
          </w:p>
        </w:tc>
        <w:tc>
          <w:tcPr>
            <w:tcW w:w="416" w:type="dxa"/>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СП</w:t>
            </w:r>
          </w:p>
        </w:tc>
        <w:tc>
          <w:tcPr>
            <w:tcW w:w="856" w:type="dxa"/>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w:t>
            </w:r>
          </w:p>
        </w:tc>
        <w:tc>
          <w:tcPr>
            <w:tcW w:w="449" w:type="dxa"/>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СП</w:t>
            </w:r>
          </w:p>
        </w:tc>
        <w:tc>
          <w:tcPr>
            <w:tcW w:w="796" w:type="dxa"/>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w:t>
            </w:r>
          </w:p>
        </w:tc>
        <w:tc>
          <w:tcPr>
            <w:tcW w:w="416" w:type="dxa"/>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СП</w:t>
            </w:r>
          </w:p>
        </w:tc>
        <w:tc>
          <w:tcPr>
            <w:tcW w:w="442" w:type="dxa"/>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w:t>
            </w:r>
          </w:p>
        </w:tc>
        <w:tc>
          <w:tcPr>
            <w:tcW w:w="787" w:type="dxa"/>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X</w:t>
            </w:r>
          </w:p>
        </w:tc>
        <w:tc>
          <w:tcPr>
            <w:tcW w:w="787" w:type="dxa"/>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У</w:t>
            </w:r>
          </w:p>
        </w:tc>
        <w:tc>
          <w:tcPr>
            <w:tcW w:w="688" w:type="dxa"/>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X</w:t>
            </w:r>
          </w:p>
        </w:tc>
        <w:tc>
          <w:tcPr>
            <w:tcW w:w="688" w:type="dxa"/>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У</w:t>
            </w:r>
          </w:p>
        </w:tc>
        <w:tc>
          <w:tcPr>
            <w:tcW w:w="651" w:type="dxa"/>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СП</w:t>
            </w:r>
          </w:p>
        </w:tc>
        <w:tc>
          <w:tcPr>
            <w:tcW w:w="692" w:type="dxa"/>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w:t>
            </w:r>
          </w:p>
        </w:tc>
      </w:tr>
      <w:tr w:rsidR="00B33156" w:rsidRPr="0032246B">
        <w:tblPrEx>
          <w:tblCellMar>
            <w:top w:w="0" w:type="dxa"/>
            <w:bottom w:w="0" w:type="dxa"/>
          </w:tblCellMar>
        </w:tblPrEx>
        <w:trPr>
          <w:trHeight w:hRule="exact" w:val="284"/>
        </w:trPr>
        <w:tc>
          <w:tcPr>
            <w:tcW w:w="485" w:type="dxa"/>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16</w:t>
            </w:r>
          </w:p>
        </w:tc>
        <w:tc>
          <w:tcPr>
            <w:tcW w:w="654" w:type="dxa"/>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17</w:t>
            </w:r>
          </w:p>
        </w:tc>
        <w:tc>
          <w:tcPr>
            <w:tcW w:w="501" w:type="dxa"/>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18</w:t>
            </w:r>
          </w:p>
        </w:tc>
        <w:tc>
          <w:tcPr>
            <w:tcW w:w="461" w:type="dxa"/>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19</w:t>
            </w:r>
          </w:p>
        </w:tc>
        <w:tc>
          <w:tcPr>
            <w:tcW w:w="416" w:type="dxa"/>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20</w:t>
            </w:r>
          </w:p>
        </w:tc>
        <w:tc>
          <w:tcPr>
            <w:tcW w:w="856" w:type="dxa"/>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21</w:t>
            </w:r>
          </w:p>
        </w:tc>
        <w:tc>
          <w:tcPr>
            <w:tcW w:w="449" w:type="dxa"/>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22</w:t>
            </w:r>
          </w:p>
        </w:tc>
        <w:tc>
          <w:tcPr>
            <w:tcW w:w="796" w:type="dxa"/>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23</w:t>
            </w:r>
          </w:p>
        </w:tc>
        <w:tc>
          <w:tcPr>
            <w:tcW w:w="416" w:type="dxa"/>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24</w:t>
            </w:r>
          </w:p>
        </w:tc>
        <w:tc>
          <w:tcPr>
            <w:tcW w:w="442" w:type="dxa"/>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25</w:t>
            </w:r>
          </w:p>
        </w:tc>
        <w:tc>
          <w:tcPr>
            <w:tcW w:w="787" w:type="dxa"/>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26</w:t>
            </w:r>
          </w:p>
        </w:tc>
        <w:tc>
          <w:tcPr>
            <w:tcW w:w="787" w:type="dxa"/>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27</w:t>
            </w:r>
          </w:p>
        </w:tc>
        <w:tc>
          <w:tcPr>
            <w:tcW w:w="688" w:type="dxa"/>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28</w:t>
            </w:r>
          </w:p>
        </w:tc>
        <w:tc>
          <w:tcPr>
            <w:tcW w:w="688" w:type="dxa"/>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29</w:t>
            </w:r>
          </w:p>
        </w:tc>
        <w:tc>
          <w:tcPr>
            <w:tcW w:w="651" w:type="dxa"/>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30</w:t>
            </w:r>
          </w:p>
        </w:tc>
        <w:tc>
          <w:tcPr>
            <w:tcW w:w="692" w:type="dxa"/>
            <w:tcBorders>
              <w:top w:val="single" w:sz="6" w:space="0" w:color="auto"/>
              <w:left w:val="single" w:sz="6" w:space="0" w:color="auto"/>
              <w:bottom w:val="single" w:sz="6" w:space="0" w:color="auto"/>
              <w:right w:val="single" w:sz="6" w:space="0" w:color="auto"/>
            </w:tcBorders>
            <w:vAlign w:val="center"/>
          </w:tcPr>
          <w:p w:rsidR="00B33156" w:rsidRPr="0032246B" w:rsidRDefault="00B33156">
            <w:pPr>
              <w:keepNext/>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31</w:t>
            </w:r>
          </w:p>
        </w:tc>
      </w:tr>
      <w:tr w:rsidR="00B33156" w:rsidRPr="0032246B">
        <w:tblPrEx>
          <w:tblCellMar>
            <w:top w:w="0" w:type="dxa"/>
            <w:bottom w:w="0" w:type="dxa"/>
          </w:tblCellMar>
        </w:tblPrEx>
        <w:trPr>
          <w:trHeight w:hRule="exact" w:val="284"/>
        </w:trPr>
        <w:tc>
          <w:tcPr>
            <w:tcW w:w="485"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654"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6501</w:t>
            </w:r>
          </w:p>
        </w:tc>
        <w:tc>
          <w:tcPr>
            <w:tcW w:w="501"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461"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416"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856"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449"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796"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416"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442"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787" w:type="dxa"/>
            <w:tcBorders>
              <w:top w:val="single" w:sz="6" w:space="0" w:color="auto"/>
              <w:left w:val="single" w:sz="6" w:space="0" w:color="auto"/>
              <w:bottom w:val="single" w:sz="6" w:space="0" w:color="auto"/>
              <w:right w:val="single" w:sz="6" w:space="0" w:color="auto"/>
            </w:tcBorders>
            <w:shd w:val="clear" w:color="auto" w:fill="FFFFFF"/>
            <w:vAlign w:val="bottom"/>
          </w:tcPr>
          <w:p w:rsidR="00B33156" w:rsidRPr="0032246B" w:rsidRDefault="00B33156">
            <w:pPr>
              <w:widowControl w:val="0"/>
              <w:tabs>
                <w:tab w:val="left" w:pos="720"/>
              </w:tabs>
              <w:autoSpaceDE w:val="0"/>
              <w:autoSpaceDN w:val="0"/>
              <w:adjustRightInd w:val="0"/>
              <w:spacing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3706</w:t>
            </w:r>
          </w:p>
        </w:tc>
        <w:tc>
          <w:tcPr>
            <w:tcW w:w="787" w:type="dxa"/>
            <w:tcBorders>
              <w:top w:val="single" w:sz="6" w:space="0" w:color="auto"/>
              <w:left w:val="single" w:sz="6" w:space="0" w:color="auto"/>
              <w:bottom w:val="single" w:sz="6" w:space="0" w:color="auto"/>
              <w:right w:val="single" w:sz="6" w:space="0" w:color="auto"/>
            </w:tcBorders>
            <w:shd w:val="clear" w:color="auto" w:fill="FFFFFF"/>
            <w:vAlign w:val="bottom"/>
          </w:tcPr>
          <w:p w:rsidR="00B33156" w:rsidRPr="0032246B" w:rsidRDefault="00B33156">
            <w:pPr>
              <w:widowControl w:val="0"/>
              <w:tabs>
                <w:tab w:val="left" w:pos="720"/>
              </w:tabs>
              <w:autoSpaceDE w:val="0"/>
              <w:autoSpaceDN w:val="0"/>
              <w:adjustRightInd w:val="0"/>
              <w:spacing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1795</w:t>
            </w:r>
          </w:p>
        </w:tc>
        <w:tc>
          <w:tcPr>
            <w:tcW w:w="688" w:type="dxa"/>
            <w:tcBorders>
              <w:top w:val="single" w:sz="6" w:space="0" w:color="auto"/>
              <w:left w:val="single" w:sz="6" w:space="0" w:color="auto"/>
              <w:bottom w:val="single" w:sz="6" w:space="0" w:color="auto"/>
              <w:right w:val="single" w:sz="6" w:space="0" w:color="auto"/>
            </w:tcBorders>
            <w:shd w:val="clear" w:color="auto" w:fill="FFFFFF"/>
            <w:vAlign w:val="bottom"/>
          </w:tcPr>
          <w:p w:rsidR="00B33156" w:rsidRPr="0032246B" w:rsidRDefault="00B33156">
            <w:pPr>
              <w:widowControl w:val="0"/>
              <w:tabs>
                <w:tab w:val="left" w:pos="720"/>
              </w:tabs>
              <w:autoSpaceDE w:val="0"/>
              <w:autoSpaceDN w:val="0"/>
              <w:adjustRightInd w:val="0"/>
              <w:spacing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3963</w:t>
            </w:r>
          </w:p>
        </w:tc>
        <w:tc>
          <w:tcPr>
            <w:tcW w:w="688" w:type="dxa"/>
            <w:tcBorders>
              <w:top w:val="single" w:sz="6" w:space="0" w:color="auto"/>
              <w:left w:val="single" w:sz="6" w:space="0" w:color="auto"/>
              <w:bottom w:val="single" w:sz="6" w:space="0" w:color="auto"/>
              <w:right w:val="single" w:sz="6" w:space="0" w:color="auto"/>
            </w:tcBorders>
            <w:shd w:val="clear" w:color="auto" w:fill="FFFFFF"/>
            <w:vAlign w:val="bottom"/>
          </w:tcPr>
          <w:p w:rsidR="00B33156" w:rsidRPr="0032246B" w:rsidRDefault="00B33156">
            <w:pPr>
              <w:widowControl w:val="0"/>
              <w:tabs>
                <w:tab w:val="left" w:pos="720"/>
              </w:tabs>
              <w:autoSpaceDE w:val="0"/>
              <w:autoSpaceDN w:val="0"/>
              <w:adjustRightInd w:val="0"/>
              <w:spacing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1367</w:t>
            </w:r>
          </w:p>
        </w:tc>
        <w:tc>
          <w:tcPr>
            <w:tcW w:w="651" w:type="dxa"/>
            <w:tcBorders>
              <w:top w:val="single" w:sz="6" w:space="0" w:color="auto"/>
              <w:left w:val="single" w:sz="6" w:space="0" w:color="auto"/>
              <w:bottom w:val="single" w:sz="6" w:space="0" w:color="auto"/>
              <w:right w:val="single" w:sz="6" w:space="0" w:color="auto"/>
            </w:tcBorders>
            <w:shd w:val="clear" w:color="auto" w:fill="FFFFFF"/>
            <w:vAlign w:val="bottom"/>
          </w:tcPr>
          <w:p w:rsidR="00B33156" w:rsidRPr="0032246B" w:rsidRDefault="00B33156">
            <w:pPr>
              <w:widowControl w:val="0"/>
              <w:tabs>
                <w:tab w:val="left" w:pos="720"/>
              </w:tabs>
              <w:autoSpaceDE w:val="0"/>
              <w:autoSpaceDN w:val="0"/>
              <w:adjustRightInd w:val="0"/>
              <w:spacing w:line="360" w:lineRule="auto"/>
              <w:jc w:val="center"/>
              <w:rPr>
                <w:rFonts w:ascii="Times New Roman CYR" w:hAnsi="Times New Roman CYR" w:cs="Times New Roman CYR"/>
                <w:sz w:val="22"/>
                <w:szCs w:val="22"/>
                <w:lang w:val="ru-RU"/>
              </w:rPr>
            </w:pPr>
          </w:p>
        </w:tc>
        <w:tc>
          <w:tcPr>
            <w:tcW w:w="692"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100</w:t>
            </w:r>
          </w:p>
        </w:tc>
      </w:tr>
      <w:tr w:rsidR="00B33156" w:rsidRPr="0032246B">
        <w:tblPrEx>
          <w:tblCellMar>
            <w:top w:w="0" w:type="dxa"/>
            <w:bottom w:w="0" w:type="dxa"/>
          </w:tblCellMar>
        </w:tblPrEx>
        <w:trPr>
          <w:trHeight w:hRule="exact" w:val="284"/>
        </w:trPr>
        <w:tc>
          <w:tcPr>
            <w:tcW w:w="485"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654"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6502</w:t>
            </w:r>
          </w:p>
        </w:tc>
        <w:tc>
          <w:tcPr>
            <w:tcW w:w="501"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461"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416"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856"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449"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796"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416"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442"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787" w:type="dxa"/>
            <w:tcBorders>
              <w:top w:val="single" w:sz="6" w:space="0" w:color="auto"/>
              <w:left w:val="single" w:sz="6" w:space="0" w:color="auto"/>
              <w:bottom w:val="single" w:sz="6" w:space="0" w:color="auto"/>
              <w:right w:val="single" w:sz="6" w:space="0" w:color="auto"/>
            </w:tcBorders>
            <w:shd w:val="clear" w:color="auto" w:fill="FFFFFF"/>
            <w:vAlign w:val="bottom"/>
          </w:tcPr>
          <w:p w:rsidR="00B33156" w:rsidRPr="0032246B" w:rsidRDefault="00B33156">
            <w:pPr>
              <w:widowControl w:val="0"/>
              <w:tabs>
                <w:tab w:val="left" w:pos="720"/>
              </w:tabs>
              <w:autoSpaceDE w:val="0"/>
              <w:autoSpaceDN w:val="0"/>
              <w:adjustRightInd w:val="0"/>
              <w:spacing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3706</w:t>
            </w:r>
          </w:p>
        </w:tc>
        <w:tc>
          <w:tcPr>
            <w:tcW w:w="787" w:type="dxa"/>
            <w:tcBorders>
              <w:top w:val="single" w:sz="6" w:space="0" w:color="auto"/>
              <w:left w:val="single" w:sz="6" w:space="0" w:color="auto"/>
              <w:bottom w:val="single" w:sz="6" w:space="0" w:color="auto"/>
              <w:right w:val="single" w:sz="6" w:space="0" w:color="auto"/>
            </w:tcBorders>
            <w:shd w:val="clear" w:color="auto" w:fill="FFFFFF"/>
            <w:vAlign w:val="bottom"/>
          </w:tcPr>
          <w:p w:rsidR="00B33156" w:rsidRPr="0032246B" w:rsidRDefault="00B33156">
            <w:pPr>
              <w:widowControl w:val="0"/>
              <w:tabs>
                <w:tab w:val="left" w:pos="720"/>
              </w:tabs>
              <w:autoSpaceDE w:val="0"/>
              <w:autoSpaceDN w:val="0"/>
              <w:adjustRightInd w:val="0"/>
              <w:spacing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1795</w:t>
            </w:r>
          </w:p>
        </w:tc>
        <w:tc>
          <w:tcPr>
            <w:tcW w:w="688" w:type="dxa"/>
            <w:tcBorders>
              <w:top w:val="single" w:sz="6" w:space="0" w:color="auto"/>
              <w:left w:val="single" w:sz="6" w:space="0" w:color="auto"/>
              <w:bottom w:val="single" w:sz="6" w:space="0" w:color="auto"/>
              <w:right w:val="single" w:sz="6" w:space="0" w:color="auto"/>
            </w:tcBorders>
            <w:shd w:val="clear" w:color="auto" w:fill="FFFFFF"/>
            <w:vAlign w:val="bottom"/>
          </w:tcPr>
          <w:p w:rsidR="00B33156" w:rsidRPr="0032246B" w:rsidRDefault="00B33156">
            <w:pPr>
              <w:widowControl w:val="0"/>
              <w:tabs>
                <w:tab w:val="left" w:pos="720"/>
              </w:tabs>
              <w:autoSpaceDE w:val="0"/>
              <w:autoSpaceDN w:val="0"/>
              <w:adjustRightInd w:val="0"/>
              <w:spacing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3963</w:t>
            </w:r>
          </w:p>
        </w:tc>
        <w:tc>
          <w:tcPr>
            <w:tcW w:w="688" w:type="dxa"/>
            <w:tcBorders>
              <w:top w:val="single" w:sz="6" w:space="0" w:color="auto"/>
              <w:left w:val="single" w:sz="6" w:space="0" w:color="auto"/>
              <w:bottom w:val="single" w:sz="6" w:space="0" w:color="auto"/>
              <w:right w:val="single" w:sz="6" w:space="0" w:color="auto"/>
            </w:tcBorders>
            <w:shd w:val="clear" w:color="auto" w:fill="FFFFFF"/>
            <w:vAlign w:val="bottom"/>
          </w:tcPr>
          <w:p w:rsidR="00B33156" w:rsidRPr="0032246B" w:rsidRDefault="00B33156">
            <w:pPr>
              <w:widowControl w:val="0"/>
              <w:tabs>
                <w:tab w:val="left" w:pos="720"/>
              </w:tabs>
              <w:autoSpaceDE w:val="0"/>
              <w:autoSpaceDN w:val="0"/>
              <w:adjustRightInd w:val="0"/>
              <w:spacing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1367</w:t>
            </w:r>
          </w:p>
        </w:tc>
        <w:tc>
          <w:tcPr>
            <w:tcW w:w="651" w:type="dxa"/>
            <w:tcBorders>
              <w:top w:val="single" w:sz="6" w:space="0" w:color="auto"/>
              <w:left w:val="single" w:sz="6" w:space="0" w:color="auto"/>
              <w:bottom w:val="single" w:sz="6" w:space="0" w:color="auto"/>
              <w:right w:val="single" w:sz="6" w:space="0" w:color="auto"/>
            </w:tcBorders>
            <w:shd w:val="clear" w:color="auto" w:fill="FFFFFF"/>
            <w:vAlign w:val="bottom"/>
          </w:tcPr>
          <w:p w:rsidR="00B33156" w:rsidRPr="0032246B" w:rsidRDefault="00B33156">
            <w:pPr>
              <w:widowControl w:val="0"/>
              <w:tabs>
                <w:tab w:val="left" w:pos="720"/>
              </w:tabs>
              <w:autoSpaceDE w:val="0"/>
              <w:autoSpaceDN w:val="0"/>
              <w:adjustRightInd w:val="0"/>
              <w:spacing w:line="360" w:lineRule="auto"/>
              <w:jc w:val="center"/>
              <w:rPr>
                <w:rFonts w:ascii="Times New Roman CYR" w:hAnsi="Times New Roman CYR" w:cs="Times New Roman CYR"/>
                <w:sz w:val="22"/>
                <w:szCs w:val="22"/>
                <w:lang w:val="ru-RU"/>
              </w:rPr>
            </w:pPr>
          </w:p>
        </w:tc>
        <w:tc>
          <w:tcPr>
            <w:tcW w:w="692"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100</w:t>
            </w:r>
          </w:p>
        </w:tc>
      </w:tr>
      <w:tr w:rsidR="00B33156" w:rsidRPr="0032246B">
        <w:tblPrEx>
          <w:tblCellMar>
            <w:top w:w="0" w:type="dxa"/>
            <w:bottom w:w="0" w:type="dxa"/>
          </w:tblCellMar>
        </w:tblPrEx>
        <w:trPr>
          <w:trHeight w:hRule="exact" w:val="290"/>
        </w:trPr>
        <w:tc>
          <w:tcPr>
            <w:tcW w:w="485"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654"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6503</w:t>
            </w:r>
          </w:p>
        </w:tc>
        <w:tc>
          <w:tcPr>
            <w:tcW w:w="501"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461"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416"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856"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449"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796"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416"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442"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787" w:type="dxa"/>
            <w:tcBorders>
              <w:top w:val="single" w:sz="6" w:space="0" w:color="auto"/>
              <w:left w:val="single" w:sz="6" w:space="0" w:color="auto"/>
              <w:bottom w:val="single" w:sz="6" w:space="0" w:color="auto"/>
              <w:right w:val="single" w:sz="6" w:space="0" w:color="auto"/>
            </w:tcBorders>
            <w:shd w:val="clear" w:color="auto" w:fill="FFFFFF"/>
            <w:vAlign w:val="bottom"/>
          </w:tcPr>
          <w:p w:rsidR="00B33156" w:rsidRPr="0032246B" w:rsidRDefault="00B33156">
            <w:pPr>
              <w:widowControl w:val="0"/>
              <w:tabs>
                <w:tab w:val="left" w:pos="720"/>
              </w:tabs>
              <w:autoSpaceDE w:val="0"/>
              <w:autoSpaceDN w:val="0"/>
              <w:adjustRightInd w:val="0"/>
              <w:spacing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3706</w:t>
            </w:r>
          </w:p>
        </w:tc>
        <w:tc>
          <w:tcPr>
            <w:tcW w:w="787" w:type="dxa"/>
            <w:tcBorders>
              <w:top w:val="single" w:sz="6" w:space="0" w:color="auto"/>
              <w:left w:val="single" w:sz="6" w:space="0" w:color="auto"/>
              <w:bottom w:val="single" w:sz="6" w:space="0" w:color="auto"/>
              <w:right w:val="single" w:sz="6" w:space="0" w:color="auto"/>
            </w:tcBorders>
            <w:shd w:val="clear" w:color="auto" w:fill="FFFFFF"/>
            <w:vAlign w:val="bottom"/>
          </w:tcPr>
          <w:p w:rsidR="00B33156" w:rsidRPr="0032246B" w:rsidRDefault="00B33156">
            <w:pPr>
              <w:widowControl w:val="0"/>
              <w:tabs>
                <w:tab w:val="left" w:pos="720"/>
              </w:tabs>
              <w:autoSpaceDE w:val="0"/>
              <w:autoSpaceDN w:val="0"/>
              <w:adjustRightInd w:val="0"/>
              <w:spacing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1795</w:t>
            </w:r>
          </w:p>
        </w:tc>
        <w:tc>
          <w:tcPr>
            <w:tcW w:w="688" w:type="dxa"/>
            <w:tcBorders>
              <w:top w:val="single" w:sz="6" w:space="0" w:color="auto"/>
              <w:left w:val="single" w:sz="6" w:space="0" w:color="auto"/>
              <w:bottom w:val="single" w:sz="6" w:space="0" w:color="auto"/>
              <w:right w:val="single" w:sz="6" w:space="0" w:color="auto"/>
            </w:tcBorders>
            <w:shd w:val="clear" w:color="auto" w:fill="FFFFFF"/>
            <w:vAlign w:val="bottom"/>
          </w:tcPr>
          <w:p w:rsidR="00B33156" w:rsidRPr="0032246B" w:rsidRDefault="00B33156">
            <w:pPr>
              <w:widowControl w:val="0"/>
              <w:tabs>
                <w:tab w:val="left" w:pos="720"/>
              </w:tabs>
              <w:autoSpaceDE w:val="0"/>
              <w:autoSpaceDN w:val="0"/>
              <w:adjustRightInd w:val="0"/>
              <w:spacing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3963</w:t>
            </w:r>
          </w:p>
        </w:tc>
        <w:tc>
          <w:tcPr>
            <w:tcW w:w="688" w:type="dxa"/>
            <w:tcBorders>
              <w:top w:val="single" w:sz="6" w:space="0" w:color="auto"/>
              <w:left w:val="single" w:sz="6" w:space="0" w:color="auto"/>
              <w:bottom w:val="single" w:sz="6" w:space="0" w:color="auto"/>
              <w:right w:val="single" w:sz="6" w:space="0" w:color="auto"/>
            </w:tcBorders>
            <w:shd w:val="clear" w:color="auto" w:fill="FFFFFF"/>
            <w:vAlign w:val="bottom"/>
          </w:tcPr>
          <w:p w:rsidR="00B33156" w:rsidRPr="0032246B" w:rsidRDefault="00B33156">
            <w:pPr>
              <w:widowControl w:val="0"/>
              <w:tabs>
                <w:tab w:val="left" w:pos="720"/>
              </w:tabs>
              <w:autoSpaceDE w:val="0"/>
              <w:autoSpaceDN w:val="0"/>
              <w:adjustRightInd w:val="0"/>
              <w:spacing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1367</w:t>
            </w:r>
          </w:p>
        </w:tc>
        <w:tc>
          <w:tcPr>
            <w:tcW w:w="651" w:type="dxa"/>
            <w:tcBorders>
              <w:top w:val="single" w:sz="6" w:space="0" w:color="auto"/>
              <w:left w:val="single" w:sz="6" w:space="0" w:color="auto"/>
              <w:bottom w:val="single" w:sz="6" w:space="0" w:color="auto"/>
              <w:right w:val="single" w:sz="6" w:space="0" w:color="auto"/>
            </w:tcBorders>
            <w:shd w:val="clear" w:color="auto" w:fill="FFFFFF"/>
            <w:vAlign w:val="bottom"/>
          </w:tcPr>
          <w:p w:rsidR="00B33156" w:rsidRPr="0032246B" w:rsidRDefault="00B33156">
            <w:pPr>
              <w:widowControl w:val="0"/>
              <w:tabs>
                <w:tab w:val="left" w:pos="720"/>
              </w:tabs>
              <w:autoSpaceDE w:val="0"/>
              <w:autoSpaceDN w:val="0"/>
              <w:adjustRightInd w:val="0"/>
              <w:spacing w:line="360" w:lineRule="auto"/>
              <w:jc w:val="center"/>
              <w:rPr>
                <w:rFonts w:ascii="Times New Roman CYR" w:hAnsi="Times New Roman CYR" w:cs="Times New Roman CYR"/>
                <w:sz w:val="22"/>
                <w:szCs w:val="22"/>
                <w:lang w:val="ru-RU"/>
              </w:rPr>
            </w:pPr>
          </w:p>
        </w:tc>
        <w:tc>
          <w:tcPr>
            <w:tcW w:w="692"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100</w:t>
            </w:r>
          </w:p>
        </w:tc>
      </w:tr>
      <w:tr w:rsidR="00B33156" w:rsidRPr="0032246B">
        <w:tblPrEx>
          <w:tblCellMar>
            <w:top w:w="0" w:type="dxa"/>
            <w:bottom w:w="0" w:type="dxa"/>
          </w:tblCellMar>
        </w:tblPrEx>
        <w:trPr>
          <w:trHeight w:hRule="exact" w:val="290"/>
        </w:trPr>
        <w:tc>
          <w:tcPr>
            <w:tcW w:w="485"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654"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6504</w:t>
            </w:r>
          </w:p>
        </w:tc>
        <w:tc>
          <w:tcPr>
            <w:tcW w:w="501"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461"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w:t>
            </w:r>
          </w:p>
        </w:tc>
        <w:tc>
          <w:tcPr>
            <w:tcW w:w="416"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856"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0,22918</w:t>
            </w:r>
          </w:p>
        </w:tc>
        <w:tc>
          <w:tcPr>
            <w:tcW w:w="449"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796"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0,0018</w:t>
            </w:r>
          </w:p>
        </w:tc>
        <w:tc>
          <w:tcPr>
            <w:tcW w:w="416"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442"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120</w:t>
            </w:r>
          </w:p>
        </w:tc>
        <w:tc>
          <w:tcPr>
            <w:tcW w:w="787" w:type="dxa"/>
            <w:tcBorders>
              <w:top w:val="single" w:sz="6" w:space="0" w:color="auto"/>
              <w:left w:val="single" w:sz="6" w:space="0" w:color="auto"/>
              <w:bottom w:val="single" w:sz="6" w:space="0" w:color="auto"/>
              <w:right w:val="single" w:sz="6" w:space="0" w:color="auto"/>
            </w:tcBorders>
            <w:shd w:val="clear" w:color="auto" w:fill="FFFFFF"/>
            <w:vAlign w:val="bottom"/>
          </w:tcPr>
          <w:p w:rsidR="00B33156" w:rsidRPr="0032246B" w:rsidRDefault="00B33156">
            <w:pPr>
              <w:widowControl w:val="0"/>
              <w:tabs>
                <w:tab w:val="left" w:pos="720"/>
              </w:tabs>
              <w:autoSpaceDE w:val="0"/>
              <w:autoSpaceDN w:val="0"/>
              <w:adjustRightInd w:val="0"/>
              <w:spacing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3826</w:t>
            </w:r>
          </w:p>
        </w:tc>
        <w:tc>
          <w:tcPr>
            <w:tcW w:w="787" w:type="dxa"/>
            <w:tcBorders>
              <w:top w:val="single" w:sz="6" w:space="0" w:color="auto"/>
              <w:left w:val="single" w:sz="6" w:space="0" w:color="auto"/>
              <w:bottom w:val="single" w:sz="6" w:space="0" w:color="auto"/>
              <w:right w:val="single" w:sz="6" w:space="0" w:color="auto"/>
            </w:tcBorders>
            <w:shd w:val="clear" w:color="auto" w:fill="FFFFFF"/>
            <w:vAlign w:val="bottom"/>
          </w:tcPr>
          <w:p w:rsidR="00B33156" w:rsidRPr="0032246B" w:rsidRDefault="00B33156">
            <w:pPr>
              <w:widowControl w:val="0"/>
              <w:tabs>
                <w:tab w:val="left" w:pos="720"/>
              </w:tabs>
              <w:autoSpaceDE w:val="0"/>
              <w:autoSpaceDN w:val="0"/>
              <w:adjustRightInd w:val="0"/>
              <w:spacing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1632</w:t>
            </w:r>
          </w:p>
        </w:tc>
        <w:tc>
          <w:tcPr>
            <w:tcW w:w="688" w:type="dxa"/>
            <w:tcBorders>
              <w:top w:val="single" w:sz="6" w:space="0" w:color="auto"/>
              <w:left w:val="single" w:sz="6" w:space="0" w:color="auto"/>
              <w:bottom w:val="single" w:sz="6" w:space="0" w:color="auto"/>
              <w:right w:val="single" w:sz="6" w:space="0" w:color="auto"/>
            </w:tcBorders>
            <w:shd w:val="clear" w:color="auto" w:fill="FFFFFF"/>
            <w:vAlign w:val="bottom"/>
          </w:tcPr>
          <w:p w:rsidR="00B33156" w:rsidRPr="0032246B" w:rsidRDefault="00B33156">
            <w:pPr>
              <w:widowControl w:val="0"/>
              <w:tabs>
                <w:tab w:val="left" w:pos="720"/>
              </w:tabs>
              <w:autoSpaceDE w:val="0"/>
              <w:autoSpaceDN w:val="0"/>
              <w:adjustRightInd w:val="0"/>
              <w:spacing w:line="360" w:lineRule="auto"/>
              <w:jc w:val="center"/>
              <w:rPr>
                <w:rFonts w:ascii="Times New Roman CYR" w:hAnsi="Times New Roman CYR" w:cs="Times New Roman CYR"/>
                <w:sz w:val="22"/>
                <w:szCs w:val="22"/>
                <w:lang w:val="ru-RU"/>
              </w:rPr>
            </w:pPr>
          </w:p>
        </w:tc>
        <w:tc>
          <w:tcPr>
            <w:tcW w:w="688" w:type="dxa"/>
            <w:tcBorders>
              <w:top w:val="single" w:sz="6" w:space="0" w:color="auto"/>
              <w:left w:val="single" w:sz="6" w:space="0" w:color="auto"/>
              <w:bottom w:val="single" w:sz="6" w:space="0" w:color="auto"/>
              <w:right w:val="single" w:sz="6" w:space="0" w:color="auto"/>
            </w:tcBorders>
            <w:shd w:val="clear" w:color="auto" w:fill="FFFFFF"/>
            <w:vAlign w:val="bottom"/>
          </w:tcPr>
          <w:p w:rsidR="00B33156" w:rsidRPr="0032246B" w:rsidRDefault="00B33156">
            <w:pPr>
              <w:widowControl w:val="0"/>
              <w:tabs>
                <w:tab w:val="left" w:pos="720"/>
              </w:tabs>
              <w:autoSpaceDE w:val="0"/>
              <w:autoSpaceDN w:val="0"/>
              <w:adjustRightInd w:val="0"/>
              <w:spacing w:line="360" w:lineRule="auto"/>
              <w:jc w:val="center"/>
              <w:rPr>
                <w:rFonts w:ascii="Times New Roman CYR" w:hAnsi="Times New Roman CYR" w:cs="Times New Roman CYR"/>
                <w:sz w:val="22"/>
                <w:szCs w:val="22"/>
                <w:highlight w:val="red"/>
                <w:lang w:val="ru-RU"/>
              </w:rPr>
            </w:pPr>
          </w:p>
        </w:tc>
        <w:tc>
          <w:tcPr>
            <w:tcW w:w="651" w:type="dxa"/>
            <w:tcBorders>
              <w:top w:val="single" w:sz="6" w:space="0" w:color="auto"/>
              <w:left w:val="single" w:sz="6" w:space="0" w:color="auto"/>
              <w:bottom w:val="single" w:sz="6" w:space="0" w:color="auto"/>
              <w:right w:val="single" w:sz="6" w:space="0" w:color="auto"/>
            </w:tcBorders>
            <w:shd w:val="clear" w:color="auto" w:fill="FFFFFF"/>
            <w:vAlign w:val="bottom"/>
          </w:tcPr>
          <w:p w:rsidR="00B33156" w:rsidRPr="0032246B" w:rsidRDefault="00B33156">
            <w:pPr>
              <w:widowControl w:val="0"/>
              <w:tabs>
                <w:tab w:val="left" w:pos="720"/>
              </w:tabs>
              <w:autoSpaceDE w:val="0"/>
              <w:autoSpaceDN w:val="0"/>
              <w:adjustRightInd w:val="0"/>
              <w:spacing w:line="360" w:lineRule="auto"/>
              <w:jc w:val="center"/>
              <w:rPr>
                <w:rFonts w:ascii="Times New Roman CYR" w:hAnsi="Times New Roman CYR" w:cs="Times New Roman CYR"/>
                <w:sz w:val="22"/>
                <w:szCs w:val="22"/>
                <w:highlight w:val="red"/>
                <w:lang w:val="ru-RU"/>
              </w:rPr>
            </w:pPr>
          </w:p>
        </w:tc>
        <w:tc>
          <w:tcPr>
            <w:tcW w:w="692" w:type="dxa"/>
            <w:tcBorders>
              <w:top w:val="single" w:sz="6" w:space="0" w:color="auto"/>
              <w:left w:val="single" w:sz="6" w:space="0" w:color="auto"/>
              <w:bottom w:val="single" w:sz="6" w:space="0" w:color="auto"/>
              <w:right w:val="single" w:sz="6" w:space="0" w:color="auto"/>
            </w:tcBorders>
            <w:shd w:val="clear" w:color="auto" w:fill="FFFFFF"/>
            <w:vAlign w:val="center"/>
          </w:tcPr>
          <w:p w:rsidR="00B33156" w:rsidRPr="0032246B" w:rsidRDefault="00B33156">
            <w:pPr>
              <w:autoSpaceDE w:val="0"/>
              <w:autoSpaceDN w:val="0"/>
              <w:adjustRightInd w:val="0"/>
              <w:jc w:val="center"/>
              <w:rPr>
                <w:rFonts w:ascii="Times New Roman CYR" w:hAnsi="Times New Roman CYR" w:cs="Times New Roman CYR"/>
                <w:sz w:val="22"/>
                <w:szCs w:val="22"/>
                <w:highlight w:val="red"/>
                <w:lang w:val="ru-RU"/>
              </w:rPr>
            </w:pPr>
          </w:p>
        </w:tc>
      </w:tr>
    </w:tbl>
    <w:p w:rsidR="00F938A1" w:rsidRPr="0032246B" w:rsidRDefault="00F938A1" w:rsidP="00466CD1">
      <w:pPr>
        <w:pStyle w:val="41"/>
        <w:rPr>
          <w:lang w:val="ru-RU"/>
        </w:rPr>
      </w:pPr>
      <w:bookmarkStart w:id="94" w:name="_Toc162325143"/>
      <w:bookmarkStart w:id="95" w:name="_Toc202762455"/>
      <w:bookmarkStart w:id="96" w:name="_Toc286764129"/>
      <w:bookmarkStart w:id="97" w:name="_Toc354638856"/>
      <w:bookmarkStart w:id="98" w:name="_Toc372551469"/>
    </w:p>
    <w:p w:rsidR="00F938A1" w:rsidRPr="0032246B" w:rsidRDefault="00F938A1" w:rsidP="00466CD1">
      <w:pPr>
        <w:pStyle w:val="41"/>
        <w:rPr>
          <w:lang w:val="ru-RU"/>
        </w:rPr>
      </w:pPr>
    </w:p>
    <w:p w:rsidR="00F938A1" w:rsidRPr="0032246B" w:rsidRDefault="00F938A1" w:rsidP="00466CD1">
      <w:pPr>
        <w:pStyle w:val="41"/>
        <w:rPr>
          <w:lang w:val="ru-RU"/>
        </w:rPr>
      </w:pPr>
    </w:p>
    <w:p w:rsidR="00F938A1" w:rsidRPr="0032246B" w:rsidRDefault="00F938A1" w:rsidP="00466CD1">
      <w:pPr>
        <w:pStyle w:val="41"/>
        <w:rPr>
          <w:lang w:val="ru-RU"/>
        </w:rPr>
      </w:pPr>
    </w:p>
    <w:p w:rsidR="00F938A1" w:rsidRPr="0032246B" w:rsidRDefault="00F938A1" w:rsidP="00466CD1">
      <w:pPr>
        <w:pStyle w:val="41"/>
        <w:rPr>
          <w:lang w:val="ru-RU"/>
        </w:rPr>
      </w:pPr>
    </w:p>
    <w:p w:rsidR="00F938A1" w:rsidRPr="0032246B" w:rsidRDefault="00F938A1" w:rsidP="00466CD1">
      <w:pPr>
        <w:pStyle w:val="41"/>
        <w:rPr>
          <w:lang w:val="ru-RU"/>
        </w:rPr>
      </w:pPr>
    </w:p>
    <w:p w:rsidR="00F938A1" w:rsidRPr="0032246B" w:rsidRDefault="00F938A1" w:rsidP="00466CD1">
      <w:pPr>
        <w:pStyle w:val="41"/>
        <w:rPr>
          <w:lang w:val="ru-RU"/>
        </w:rPr>
      </w:pPr>
    </w:p>
    <w:p w:rsidR="00466CD1" w:rsidRPr="0032246B" w:rsidRDefault="00F938A1" w:rsidP="00466CD1">
      <w:pPr>
        <w:pStyle w:val="41"/>
      </w:pPr>
      <w:r w:rsidRPr="0032246B">
        <w:rPr>
          <w:lang w:val="ru-RU"/>
        </w:rPr>
        <w:lastRenderedPageBreak/>
        <w:t xml:space="preserve">4.1.1.2 </w:t>
      </w:r>
      <w:r w:rsidR="00466CD1" w:rsidRPr="0032246B">
        <w:t>Расчет приземных концентраций ЗВ и анализ уровня загрязнения атмосферы</w:t>
      </w:r>
      <w:bookmarkEnd w:id="94"/>
      <w:bookmarkEnd w:id="95"/>
      <w:bookmarkEnd w:id="96"/>
      <w:bookmarkEnd w:id="97"/>
      <w:bookmarkEnd w:id="98"/>
      <w:r w:rsidR="00466CD1" w:rsidRPr="0032246B">
        <w:t xml:space="preserve"> </w:t>
      </w:r>
    </w:p>
    <w:p w:rsidR="00466CD1" w:rsidRPr="0032246B" w:rsidRDefault="00466CD1" w:rsidP="00436CE0">
      <w:pPr>
        <w:pStyle w:val="27"/>
        <w:spacing w:line="360" w:lineRule="auto"/>
        <w:ind w:firstLine="708"/>
        <w:rPr>
          <w:sz w:val="24"/>
          <w:szCs w:val="24"/>
        </w:rPr>
      </w:pPr>
      <w:r w:rsidRPr="0032246B">
        <w:rPr>
          <w:sz w:val="24"/>
          <w:szCs w:val="24"/>
        </w:rPr>
        <w:t>Оценка влияния выбросов загрязняющих веществ объекта на состояние воздушной ср</w:t>
      </w:r>
      <w:r w:rsidRPr="0032246B">
        <w:rPr>
          <w:sz w:val="24"/>
          <w:szCs w:val="24"/>
        </w:rPr>
        <w:t>е</w:t>
      </w:r>
      <w:r w:rsidRPr="0032246B">
        <w:rPr>
          <w:sz w:val="24"/>
          <w:szCs w:val="24"/>
        </w:rPr>
        <w:t>ды проводилась по «Методике расчета концентраций в атмосферном во</w:t>
      </w:r>
      <w:r w:rsidRPr="0032246B">
        <w:rPr>
          <w:sz w:val="24"/>
          <w:szCs w:val="24"/>
        </w:rPr>
        <w:t>з</w:t>
      </w:r>
      <w:r w:rsidRPr="0032246B">
        <w:rPr>
          <w:sz w:val="24"/>
          <w:szCs w:val="24"/>
        </w:rPr>
        <w:t>духе вредных веществ, содержащихся в выбросах предприятий» ОНД-86.</w:t>
      </w:r>
    </w:p>
    <w:p w:rsidR="00466CD1" w:rsidRPr="0032246B" w:rsidRDefault="00466CD1" w:rsidP="00436CE0">
      <w:pPr>
        <w:pStyle w:val="27"/>
        <w:spacing w:line="360" w:lineRule="auto"/>
        <w:rPr>
          <w:sz w:val="24"/>
          <w:szCs w:val="24"/>
        </w:rPr>
      </w:pPr>
      <w:r w:rsidRPr="0032246B">
        <w:rPr>
          <w:sz w:val="24"/>
          <w:szCs w:val="24"/>
        </w:rPr>
        <w:t>Расчет загрязнения атмосферы источниками выбросов проводился с использованием програ</w:t>
      </w:r>
      <w:r w:rsidRPr="0032246B">
        <w:rPr>
          <w:sz w:val="24"/>
          <w:szCs w:val="24"/>
        </w:rPr>
        <w:t>м</w:t>
      </w:r>
      <w:r w:rsidRPr="0032246B">
        <w:rPr>
          <w:sz w:val="24"/>
          <w:szCs w:val="24"/>
        </w:rPr>
        <w:t>мы «ПРИЗМА» версия 4.30, редакция 4. Программа разработана НПП «Логус», согласована ГГО им. Воейкова и имеет Сертификат соответствия «Единой сертификационной системы» №ЕСС.СС.06.ПП.039 - 11. Программа ре</w:t>
      </w:r>
      <w:r w:rsidRPr="0032246B">
        <w:rPr>
          <w:sz w:val="24"/>
          <w:szCs w:val="24"/>
        </w:rPr>
        <w:t>а</w:t>
      </w:r>
      <w:r w:rsidRPr="0032246B">
        <w:rPr>
          <w:sz w:val="24"/>
          <w:szCs w:val="24"/>
        </w:rPr>
        <w:t>лизует алгоритм расчета, представленный в ОНД-86. Целесообразность расчета определена программой автоматически, согласно п. 8.5.14 ОНД-86. Показатели расчётных значений выбросов ЗВ, участие в расчёте которых нецелесообразно, м</w:t>
      </w:r>
      <w:r w:rsidRPr="0032246B">
        <w:rPr>
          <w:sz w:val="24"/>
          <w:szCs w:val="24"/>
        </w:rPr>
        <w:t>о</w:t>
      </w:r>
      <w:r w:rsidRPr="0032246B">
        <w:rPr>
          <w:sz w:val="24"/>
          <w:szCs w:val="24"/>
        </w:rPr>
        <w:t xml:space="preserve">жно считать допустимыми, а валовые выбросы принять в качестве нормативов ПДВ. </w:t>
      </w:r>
    </w:p>
    <w:p w:rsidR="00466CD1" w:rsidRPr="0032246B" w:rsidRDefault="00466CD1" w:rsidP="00436CE0">
      <w:pPr>
        <w:pStyle w:val="27"/>
        <w:spacing w:line="360" w:lineRule="auto"/>
        <w:rPr>
          <w:sz w:val="24"/>
          <w:szCs w:val="24"/>
        </w:rPr>
      </w:pPr>
      <w:r w:rsidRPr="0032246B">
        <w:rPr>
          <w:sz w:val="24"/>
          <w:szCs w:val="24"/>
        </w:rPr>
        <w:t>Программа «ПРИЗМА» позволяет по каждому ингредиенту определить приземные концентр</w:t>
      </w:r>
      <w:r w:rsidRPr="0032246B">
        <w:rPr>
          <w:sz w:val="24"/>
          <w:szCs w:val="24"/>
        </w:rPr>
        <w:t>а</w:t>
      </w:r>
      <w:r w:rsidRPr="0032246B">
        <w:rPr>
          <w:sz w:val="24"/>
          <w:szCs w:val="24"/>
        </w:rPr>
        <w:t>ции веществ, выбрасываемых источниками выбросов предприятия, в любом узле промышле</w:t>
      </w:r>
      <w:r w:rsidRPr="0032246B">
        <w:rPr>
          <w:sz w:val="24"/>
          <w:szCs w:val="24"/>
        </w:rPr>
        <w:t>н</w:t>
      </w:r>
      <w:r w:rsidRPr="0032246B">
        <w:rPr>
          <w:sz w:val="24"/>
          <w:szCs w:val="24"/>
        </w:rPr>
        <w:t>ной площадки и любой расчетной точке, выбранной пользователем: на границе санитарно-защитной зоны предприятия, в жилой застройке и т.д., а так же выявить источники, дающие н</w:t>
      </w:r>
      <w:r w:rsidRPr="0032246B">
        <w:rPr>
          <w:sz w:val="24"/>
          <w:szCs w:val="24"/>
        </w:rPr>
        <w:t>а</w:t>
      </w:r>
      <w:r w:rsidRPr="0032246B">
        <w:rPr>
          <w:sz w:val="24"/>
          <w:szCs w:val="24"/>
        </w:rPr>
        <w:t>ибольший вклад в загря</w:t>
      </w:r>
      <w:r w:rsidRPr="0032246B">
        <w:rPr>
          <w:sz w:val="24"/>
          <w:szCs w:val="24"/>
        </w:rPr>
        <w:t>з</w:t>
      </w:r>
      <w:r w:rsidRPr="0032246B">
        <w:rPr>
          <w:sz w:val="24"/>
          <w:szCs w:val="24"/>
        </w:rPr>
        <w:t>нение воздуха.</w:t>
      </w:r>
    </w:p>
    <w:p w:rsidR="00466CD1" w:rsidRPr="0032246B" w:rsidRDefault="00466CD1" w:rsidP="00436CE0">
      <w:pPr>
        <w:pStyle w:val="27"/>
        <w:spacing w:line="360" w:lineRule="auto"/>
        <w:rPr>
          <w:sz w:val="24"/>
          <w:szCs w:val="24"/>
        </w:rPr>
      </w:pPr>
      <w:r w:rsidRPr="0032246B">
        <w:rPr>
          <w:sz w:val="24"/>
          <w:szCs w:val="24"/>
        </w:rPr>
        <w:t>Детальные расчеты загрязнения атмосферного воздуха при строительстве объекта проведены для 14 загрязняющих веществ.</w:t>
      </w:r>
    </w:p>
    <w:p w:rsidR="00466CD1" w:rsidRPr="0032246B" w:rsidRDefault="00466CD1" w:rsidP="00436CE0">
      <w:pPr>
        <w:pStyle w:val="27"/>
        <w:spacing w:line="360" w:lineRule="auto"/>
        <w:rPr>
          <w:sz w:val="24"/>
          <w:szCs w:val="24"/>
        </w:rPr>
      </w:pPr>
      <w:r w:rsidRPr="0032246B">
        <w:rPr>
          <w:sz w:val="24"/>
          <w:szCs w:val="24"/>
        </w:rPr>
        <w:t xml:space="preserve">Расчёт на рассеивание произведён в локальной системе координат на площадке размером </w:t>
      </w:r>
      <w:r w:rsidRPr="0032246B">
        <w:rPr>
          <w:sz w:val="24"/>
          <w:szCs w:val="24"/>
          <w:lang w:val="ru-RU"/>
        </w:rPr>
        <w:t>1000</w:t>
      </w:r>
      <w:r w:rsidRPr="0032246B">
        <w:rPr>
          <w:sz w:val="24"/>
          <w:szCs w:val="24"/>
        </w:rPr>
        <w:t>0 х </w:t>
      </w:r>
      <w:r w:rsidRPr="0032246B">
        <w:rPr>
          <w:sz w:val="24"/>
          <w:szCs w:val="24"/>
          <w:lang w:val="ru-RU"/>
        </w:rPr>
        <w:t>1700</w:t>
      </w:r>
      <w:r w:rsidRPr="0032246B">
        <w:rPr>
          <w:sz w:val="24"/>
          <w:szCs w:val="24"/>
        </w:rPr>
        <w:t xml:space="preserve">0 м с шагом расчетной сетки </w:t>
      </w:r>
      <w:r w:rsidRPr="0032246B">
        <w:rPr>
          <w:sz w:val="24"/>
          <w:szCs w:val="24"/>
          <w:lang w:val="ru-RU"/>
        </w:rPr>
        <w:t>100</w:t>
      </w:r>
      <w:r w:rsidRPr="0032246B">
        <w:rPr>
          <w:sz w:val="24"/>
          <w:szCs w:val="24"/>
        </w:rPr>
        <w:t> х </w:t>
      </w:r>
      <w:r w:rsidRPr="0032246B">
        <w:rPr>
          <w:sz w:val="24"/>
          <w:szCs w:val="24"/>
          <w:lang w:val="ru-RU"/>
        </w:rPr>
        <w:t>100</w:t>
      </w:r>
      <w:r w:rsidRPr="0032246B">
        <w:rPr>
          <w:sz w:val="24"/>
          <w:szCs w:val="24"/>
        </w:rPr>
        <w:t>м. В выбранной си</w:t>
      </w:r>
      <w:r w:rsidRPr="0032246B">
        <w:rPr>
          <w:sz w:val="24"/>
          <w:szCs w:val="24"/>
        </w:rPr>
        <w:t>с</w:t>
      </w:r>
      <w:r w:rsidRPr="0032246B">
        <w:rPr>
          <w:sz w:val="24"/>
          <w:szCs w:val="24"/>
        </w:rPr>
        <w:t xml:space="preserve">теме координат ось Х направлена на восток, ось </w:t>
      </w:r>
      <w:r w:rsidRPr="0032246B">
        <w:rPr>
          <w:sz w:val="24"/>
          <w:szCs w:val="24"/>
          <w:lang w:val="en-US"/>
        </w:rPr>
        <w:t>Y</w:t>
      </w:r>
      <w:r w:rsidRPr="0032246B">
        <w:rPr>
          <w:sz w:val="24"/>
          <w:szCs w:val="24"/>
        </w:rPr>
        <w:t xml:space="preserve"> – на север. </w:t>
      </w:r>
    </w:p>
    <w:p w:rsidR="00466CD1" w:rsidRPr="0032246B" w:rsidRDefault="00466CD1" w:rsidP="00436CE0">
      <w:pPr>
        <w:pStyle w:val="27"/>
        <w:spacing w:line="360" w:lineRule="auto"/>
        <w:rPr>
          <w:sz w:val="24"/>
          <w:szCs w:val="24"/>
        </w:rPr>
      </w:pPr>
      <w:r w:rsidRPr="0032246B">
        <w:rPr>
          <w:sz w:val="24"/>
          <w:szCs w:val="24"/>
        </w:rPr>
        <w:t>В каждой расчетной точке рассчитывалась максимальная по величине скорости и направлению ветра концентрация примеси. Перебирались скорости ветра: 0.5 м/с; U</w:t>
      </w:r>
      <w:r w:rsidRPr="0032246B">
        <w:rPr>
          <w:sz w:val="24"/>
          <w:szCs w:val="24"/>
          <w:vertAlign w:val="subscript"/>
        </w:rPr>
        <w:t>м.с.</w:t>
      </w:r>
      <w:r w:rsidRPr="0032246B">
        <w:rPr>
          <w:sz w:val="24"/>
          <w:szCs w:val="24"/>
        </w:rPr>
        <w:t>; 0.5 U</w:t>
      </w:r>
      <w:r w:rsidRPr="0032246B">
        <w:rPr>
          <w:sz w:val="24"/>
          <w:szCs w:val="24"/>
          <w:vertAlign w:val="subscript"/>
        </w:rPr>
        <w:t>м.с.</w:t>
      </w:r>
      <w:r w:rsidRPr="0032246B">
        <w:rPr>
          <w:sz w:val="24"/>
          <w:szCs w:val="24"/>
        </w:rPr>
        <w:t>; 1.5 U</w:t>
      </w:r>
      <w:r w:rsidRPr="0032246B">
        <w:rPr>
          <w:sz w:val="24"/>
          <w:szCs w:val="24"/>
          <w:vertAlign w:val="subscript"/>
        </w:rPr>
        <w:t>м.с.</w:t>
      </w:r>
      <w:r w:rsidRPr="0032246B">
        <w:rPr>
          <w:sz w:val="24"/>
          <w:szCs w:val="24"/>
        </w:rPr>
        <w:t>, U*, где U</w:t>
      </w:r>
      <w:r w:rsidRPr="0032246B">
        <w:rPr>
          <w:sz w:val="24"/>
          <w:szCs w:val="24"/>
          <w:vertAlign w:val="subscript"/>
        </w:rPr>
        <w:t>м.с.</w:t>
      </w:r>
      <w:r w:rsidRPr="0032246B">
        <w:rPr>
          <w:sz w:val="24"/>
          <w:szCs w:val="24"/>
        </w:rPr>
        <w:t xml:space="preserve"> — средневзвешенная опасная скорость ветра, автоматически рассчитываемая програ</w:t>
      </w:r>
      <w:r w:rsidRPr="0032246B">
        <w:rPr>
          <w:sz w:val="24"/>
          <w:szCs w:val="24"/>
        </w:rPr>
        <w:t>м</w:t>
      </w:r>
      <w:r w:rsidRPr="0032246B">
        <w:rPr>
          <w:sz w:val="24"/>
          <w:szCs w:val="24"/>
        </w:rPr>
        <w:t xml:space="preserve">мой по формуле (5.28) из </w:t>
      </w:r>
      <w:r w:rsidRPr="0032246B">
        <w:rPr>
          <w:sz w:val="24"/>
          <w:szCs w:val="24"/>
          <w:lang w:val="ru-RU"/>
        </w:rPr>
        <w:t>ОНД-86</w:t>
      </w:r>
      <w:r w:rsidRPr="0032246B">
        <w:rPr>
          <w:sz w:val="24"/>
          <w:szCs w:val="24"/>
        </w:rPr>
        <w:t>, U* - скорость ветра, повторяемость превышения которой (по средним многолетним данным) не больше 5% Шаг по углу перебора направлений ветра был принят ра</w:t>
      </w:r>
      <w:r w:rsidRPr="0032246B">
        <w:rPr>
          <w:sz w:val="24"/>
          <w:szCs w:val="24"/>
        </w:rPr>
        <w:t>в</w:t>
      </w:r>
      <w:r w:rsidRPr="0032246B">
        <w:rPr>
          <w:sz w:val="24"/>
          <w:szCs w:val="24"/>
        </w:rPr>
        <w:t>ным 1</w:t>
      </w:r>
      <w:r w:rsidRPr="0032246B">
        <w:rPr>
          <w:sz w:val="24"/>
          <w:szCs w:val="24"/>
          <w:vertAlign w:val="superscript"/>
        </w:rPr>
        <w:t>о</w:t>
      </w:r>
      <w:r w:rsidRPr="0032246B">
        <w:rPr>
          <w:sz w:val="24"/>
          <w:szCs w:val="24"/>
        </w:rPr>
        <w:t>.</w:t>
      </w:r>
    </w:p>
    <w:p w:rsidR="00466CD1" w:rsidRPr="0032246B" w:rsidRDefault="00466CD1" w:rsidP="00436CE0">
      <w:pPr>
        <w:pStyle w:val="27"/>
        <w:spacing w:line="360" w:lineRule="auto"/>
        <w:rPr>
          <w:sz w:val="24"/>
          <w:szCs w:val="24"/>
          <w:lang w:val="ru-RU"/>
        </w:rPr>
      </w:pPr>
      <w:r w:rsidRPr="0032246B">
        <w:rPr>
          <w:sz w:val="24"/>
          <w:szCs w:val="24"/>
          <w:lang w:val="ru-RU"/>
        </w:rPr>
        <w:t>Ближайшая жилая застройка расположена на расстоянии 16 км – пос. Анавгай.</w:t>
      </w:r>
    </w:p>
    <w:p w:rsidR="00466CD1" w:rsidRPr="0032246B" w:rsidRDefault="00466CD1" w:rsidP="00436CE0">
      <w:pPr>
        <w:pStyle w:val="27"/>
        <w:spacing w:line="360" w:lineRule="auto"/>
        <w:rPr>
          <w:sz w:val="24"/>
          <w:szCs w:val="24"/>
        </w:rPr>
      </w:pPr>
      <w:r w:rsidRPr="0032246B">
        <w:rPr>
          <w:sz w:val="24"/>
          <w:szCs w:val="24"/>
        </w:rPr>
        <w:t xml:space="preserve">Уровень приземных концентраций определён в </w:t>
      </w:r>
      <w:r w:rsidRPr="0032246B">
        <w:rPr>
          <w:sz w:val="24"/>
          <w:szCs w:val="24"/>
          <w:lang w:val="ru-RU"/>
        </w:rPr>
        <w:t>4</w:t>
      </w:r>
      <w:r w:rsidRPr="0032246B">
        <w:rPr>
          <w:sz w:val="24"/>
          <w:szCs w:val="24"/>
        </w:rPr>
        <w:t xml:space="preserve"> расчётных точках, принятых:</w:t>
      </w:r>
    </w:p>
    <w:p w:rsidR="00466CD1" w:rsidRPr="0032246B" w:rsidRDefault="00466CD1" w:rsidP="00436CE0">
      <w:pPr>
        <w:pStyle w:val="27"/>
        <w:spacing w:line="360" w:lineRule="auto"/>
        <w:rPr>
          <w:sz w:val="24"/>
          <w:szCs w:val="24"/>
        </w:rPr>
      </w:pPr>
      <w:r w:rsidRPr="0032246B">
        <w:rPr>
          <w:b/>
          <w:sz w:val="24"/>
          <w:szCs w:val="24"/>
        </w:rPr>
        <w:lastRenderedPageBreak/>
        <w:t xml:space="preserve">Точка 1 </w:t>
      </w:r>
      <w:r w:rsidRPr="0032246B">
        <w:rPr>
          <w:sz w:val="24"/>
          <w:szCs w:val="24"/>
        </w:rPr>
        <w:t xml:space="preserve">– </w:t>
      </w:r>
      <w:r w:rsidRPr="0032246B">
        <w:rPr>
          <w:sz w:val="24"/>
          <w:szCs w:val="24"/>
          <w:lang w:val="ru-RU"/>
        </w:rPr>
        <w:t>южнее строительной площадки</w:t>
      </w:r>
      <w:r w:rsidRPr="0032246B">
        <w:rPr>
          <w:sz w:val="24"/>
          <w:szCs w:val="24"/>
        </w:rPr>
        <w:t>,</w:t>
      </w:r>
      <w:r w:rsidRPr="0032246B">
        <w:rPr>
          <w:sz w:val="24"/>
          <w:szCs w:val="24"/>
          <w:lang w:val="ru-RU"/>
        </w:rPr>
        <w:t xml:space="preserve"> на расстоянии 100 м. в направлении пос. Анавгай</w:t>
      </w:r>
      <w:r w:rsidRPr="0032246B">
        <w:rPr>
          <w:sz w:val="24"/>
          <w:szCs w:val="24"/>
        </w:rPr>
        <w:t>;</w:t>
      </w:r>
    </w:p>
    <w:p w:rsidR="00466CD1" w:rsidRPr="0032246B" w:rsidRDefault="00466CD1" w:rsidP="00436CE0">
      <w:pPr>
        <w:pStyle w:val="27"/>
        <w:spacing w:line="360" w:lineRule="auto"/>
        <w:rPr>
          <w:sz w:val="24"/>
          <w:szCs w:val="24"/>
          <w:lang w:val="ru-RU"/>
        </w:rPr>
      </w:pPr>
      <w:r w:rsidRPr="0032246B">
        <w:rPr>
          <w:b/>
          <w:sz w:val="24"/>
          <w:szCs w:val="24"/>
        </w:rPr>
        <w:t>Точка 2</w:t>
      </w:r>
      <w:r w:rsidRPr="0032246B">
        <w:rPr>
          <w:sz w:val="24"/>
          <w:szCs w:val="24"/>
        </w:rPr>
        <w:t xml:space="preserve"> –</w:t>
      </w:r>
      <w:r w:rsidRPr="0032246B">
        <w:rPr>
          <w:sz w:val="24"/>
          <w:szCs w:val="24"/>
          <w:lang w:val="ru-RU"/>
        </w:rPr>
        <w:t xml:space="preserve"> восточнее строительной площадки</w:t>
      </w:r>
      <w:r w:rsidRPr="0032246B">
        <w:rPr>
          <w:sz w:val="24"/>
          <w:szCs w:val="24"/>
        </w:rPr>
        <w:t>,</w:t>
      </w:r>
      <w:r w:rsidRPr="0032246B">
        <w:rPr>
          <w:sz w:val="24"/>
          <w:szCs w:val="24"/>
          <w:lang w:val="ru-RU"/>
        </w:rPr>
        <w:t xml:space="preserve"> на расстоянии 100 м.</w:t>
      </w:r>
      <w:r w:rsidRPr="0032246B">
        <w:rPr>
          <w:sz w:val="24"/>
          <w:szCs w:val="24"/>
        </w:rPr>
        <w:t>;</w:t>
      </w:r>
    </w:p>
    <w:p w:rsidR="00466CD1" w:rsidRPr="0032246B" w:rsidRDefault="00466CD1" w:rsidP="00436CE0">
      <w:pPr>
        <w:pStyle w:val="27"/>
        <w:spacing w:line="360" w:lineRule="auto"/>
        <w:rPr>
          <w:sz w:val="24"/>
          <w:szCs w:val="24"/>
          <w:lang w:val="ru-RU"/>
        </w:rPr>
      </w:pPr>
      <w:r w:rsidRPr="0032246B">
        <w:rPr>
          <w:b/>
          <w:sz w:val="24"/>
          <w:szCs w:val="24"/>
        </w:rPr>
        <w:t>Точка </w:t>
      </w:r>
      <w:r w:rsidRPr="0032246B">
        <w:rPr>
          <w:b/>
          <w:sz w:val="24"/>
          <w:szCs w:val="24"/>
          <w:lang w:val="ru-RU"/>
        </w:rPr>
        <w:t>3</w:t>
      </w:r>
      <w:r w:rsidRPr="0032246B">
        <w:rPr>
          <w:sz w:val="24"/>
          <w:szCs w:val="24"/>
        </w:rPr>
        <w:t xml:space="preserve"> –</w:t>
      </w:r>
      <w:r w:rsidRPr="0032246B">
        <w:rPr>
          <w:sz w:val="24"/>
          <w:szCs w:val="24"/>
          <w:lang w:val="ru-RU"/>
        </w:rPr>
        <w:t xml:space="preserve"> севернее строительной площадки</w:t>
      </w:r>
      <w:r w:rsidRPr="0032246B">
        <w:rPr>
          <w:sz w:val="24"/>
          <w:szCs w:val="24"/>
        </w:rPr>
        <w:t>,</w:t>
      </w:r>
      <w:r w:rsidRPr="0032246B">
        <w:rPr>
          <w:sz w:val="24"/>
          <w:szCs w:val="24"/>
          <w:lang w:val="ru-RU"/>
        </w:rPr>
        <w:t xml:space="preserve"> на расстоянии 100 м.</w:t>
      </w:r>
      <w:r w:rsidRPr="0032246B">
        <w:rPr>
          <w:sz w:val="24"/>
          <w:szCs w:val="24"/>
        </w:rPr>
        <w:t>;</w:t>
      </w:r>
    </w:p>
    <w:p w:rsidR="00466CD1" w:rsidRPr="0032246B" w:rsidRDefault="00466CD1" w:rsidP="00436CE0">
      <w:pPr>
        <w:pStyle w:val="27"/>
        <w:spacing w:line="360" w:lineRule="auto"/>
        <w:rPr>
          <w:sz w:val="24"/>
          <w:szCs w:val="24"/>
          <w:lang w:val="ru-RU"/>
        </w:rPr>
      </w:pPr>
      <w:r w:rsidRPr="0032246B">
        <w:rPr>
          <w:b/>
          <w:sz w:val="24"/>
          <w:szCs w:val="24"/>
        </w:rPr>
        <w:t>Точка </w:t>
      </w:r>
      <w:r w:rsidRPr="0032246B">
        <w:rPr>
          <w:b/>
          <w:sz w:val="24"/>
          <w:szCs w:val="24"/>
          <w:lang w:val="ru-RU"/>
        </w:rPr>
        <w:t>4</w:t>
      </w:r>
      <w:r w:rsidRPr="0032246B">
        <w:rPr>
          <w:sz w:val="24"/>
          <w:szCs w:val="24"/>
        </w:rPr>
        <w:t xml:space="preserve"> –</w:t>
      </w:r>
      <w:r w:rsidRPr="0032246B">
        <w:rPr>
          <w:sz w:val="24"/>
          <w:szCs w:val="24"/>
          <w:lang w:val="ru-RU"/>
        </w:rPr>
        <w:t xml:space="preserve"> западнее строительной площадки</w:t>
      </w:r>
      <w:r w:rsidRPr="0032246B">
        <w:rPr>
          <w:sz w:val="24"/>
          <w:szCs w:val="24"/>
        </w:rPr>
        <w:t>,</w:t>
      </w:r>
      <w:r w:rsidRPr="0032246B">
        <w:rPr>
          <w:sz w:val="24"/>
          <w:szCs w:val="24"/>
          <w:lang w:val="ru-RU"/>
        </w:rPr>
        <w:t xml:space="preserve"> на расстоянии 100 м.</w:t>
      </w:r>
      <w:r w:rsidRPr="0032246B">
        <w:rPr>
          <w:sz w:val="24"/>
          <w:szCs w:val="24"/>
        </w:rPr>
        <w:t>;</w:t>
      </w:r>
    </w:p>
    <w:p w:rsidR="00466CD1" w:rsidRPr="0032246B" w:rsidRDefault="00466CD1" w:rsidP="00436CE0">
      <w:pPr>
        <w:pStyle w:val="27"/>
        <w:spacing w:line="360" w:lineRule="auto"/>
        <w:rPr>
          <w:sz w:val="24"/>
          <w:szCs w:val="24"/>
        </w:rPr>
      </w:pPr>
      <w:r w:rsidRPr="0032246B">
        <w:rPr>
          <w:sz w:val="24"/>
          <w:szCs w:val="24"/>
        </w:rPr>
        <w:t>Ситуационная схема размещения объекта и карта-схема расположения источн</w:t>
      </w:r>
      <w:r w:rsidRPr="0032246B">
        <w:rPr>
          <w:sz w:val="24"/>
          <w:szCs w:val="24"/>
        </w:rPr>
        <w:t>и</w:t>
      </w:r>
      <w:r w:rsidRPr="0032246B">
        <w:rPr>
          <w:sz w:val="24"/>
          <w:szCs w:val="24"/>
        </w:rPr>
        <w:t xml:space="preserve">ков выбросов, расчетных точек приведена </w:t>
      </w:r>
      <w:r w:rsidRPr="0032246B">
        <w:rPr>
          <w:sz w:val="24"/>
          <w:szCs w:val="24"/>
          <w:lang w:val="ru-RU"/>
        </w:rPr>
        <w:t>в Графическом Приложении</w:t>
      </w:r>
      <w:r w:rsidRPr="0032246B">
        <w:rPr>
          <w:sz w:val="24"/>
          <w:szCs w:val="24"/>
        </w:rPr>
        <w:t xml:space="preserve"> </w:t>
      </w:r>
      <w:r w:rsidRPr="0032246B">
        <w:rPr>
          <w:sz w:val="24"/>
          <w:szCs w:val="24"/>
          <w:lang w:val="ru-RU"/>
        </w:rPr>
        <w:t>3</w:t>
      </w:r>
      <w:r w:rsidRPr="0032246B">
        <w:rPr>
          <w:sz w:val="24"/>
          <w:szCs w:val="24"/>
        </w:rPr>
        <w:t>.</w:t>
      </w:r>
    </w:p>
    <w:p w:rsidR="00466CD1" w:rsidRPr="0032246B" w:rsidRDefault="00466CD1" w:rsidP="00436CE0">
      <w:pPr>
        <w:pStyle w:val="27"/>
        <w:spacing w:line="360" w:lineRule="auto"/>
        <w:rPr>
          <w:sz w:val="24"/>
          <w:szCs w:val="24"/>
        </w:rPr>
      </w:pPr>
      <w:r w:rsidRPr="0032246B">
        <w:rPr>
          <w:sz w:val="24"/>
          <w:szCs w:val="24"/>
        </w:rPr>
        <w:t>Расчет на рассеяние загрязняющих веществ в атмосфере произведен с учетом неодновременн</w:t>
      </w:r>
      <w:r w:rsidRPr="0032246B">
        <w:rPr>
          <w:sz w:val="24"/>
          <w:szCs w:val="24"/>
        </w:rPr>
        <w:t>о</w:t>
      </w:r>
      <w:r w:rsidRPr="0032246B">
        <w:rPr>
          <w:sz w:val="24"/>
          <w:szCs w:val="24"/>
        </w:rPr>
        <w:t>сти работы строительной техники. Результаты расчета представл</w:t>
      </w:r>
      <w:r w:rsidRPr="0032246B">
        <w:rPr>
          <w:sz w:val="24"/>
          <w:szCs w:val="24"/>
        </w:rPr>
        <w:t>е</w:t>
      </w:r>
      <w:r w:rsidRPr="0032246B">
        <w:rPr>
          <w:sz w:val="24"/>
          <w:szCs w:val="24"/>
        </w:rPr>
        <w:t>ны в таблице 4.</w:t>
      </w:r>
      <w:r w:rsidRPr="0032246B">
        <w:rPr>
          <w:sz w:val="24"/>
          <w:szCs w:val="24"/>
          <w:lang w:val="ru-RU"/>
        </w:rPr>
        <w:t>3</w:t>
      </w:r>
      <w:r w:rsidRPr="0032246B">
        <w:rPr>
          <w:sz w:val="24"/>
          <w:szCs w:val="24"/>
        </w:rPr>
        <w:t>.</w:t>
      </w:r>
    </w:p>
    <w:p w:rsidR="00466CD1" w:rsidRPr="0032246B" w:rsidRDefault="00466CD1" w:rsidP="00466CD1">
      <w:pPr>
        <w:autoSpaceDE w:val="0"/>
        <w:autoSpaceDN w:val="0"/>
        <w:adjustRightInd w:val="0"/>
        <w:ind w:left="1080"/>
        <w:jc w:val="left"/>
        <w:rPr>
          <w:rFonts w:ascii="Times New Roman CYR" w:hAnsi="Times New Roman CYR" w:cs="Times New Roman CYR"/>
          <w:sz w:val="24"/>
          <w:szCs w:val="24"/>
          <w:lang w:val="ru-RU"/>
        </w:rPr>
      </w:pPr>
      <w:r w:rsidRPr="0032246B">
        <w:rPr>
          <w:rFonts w:ascii="Times New Roman CYR" w:hAnsi="Times New Roman CYR" w:cs="Times New Roman CYR"/>
          <w:sz w:val="24"/>
          <w:szCs w:val="24"/>
          <w:lang w:val="ru-RU"/>
        </w:rPr>
        <w:t>Таблица 4.3 Результаты расчета в контрольных точках</w:t>
      </w:r>
    </w:p>
    <w:tbl>
      <w:tblPr>
        <w:tblW w:w="0" w:type="auto"/>
        <w:tblBorders>
          <w:top w:val="single" w:sz="6" w:space="0" w:color="000000"/>
          <w:left w:val="single" w:sz="6" w:space="0" w:color="000000"/>
          <w:bottom w:val="single" w:sz="6" w:space="0" w:color="000000"/>
          <w:right w:val="single" w:sz="6" w:space="0" w:color="000000"/>
        </w:tblBorders>
        <w:tblLayout w:type="fixed"/>
        <w:tblLook w:val="0000" w:firstRow="0" w:lastRow="0" w:firstColumn="0" w:lastColumn="0" w:noHBand="0" w:noVBand="0"/>
      </w:tblPr>
      <w:tblGrid>
        <w:gridCol w:w="656"/>
        <w:gridCol w:w="3803"/>
        <w:gridCol w:w="764"/>
        <w:gridCol w:w="1261"/>
        <w:gridCol w:w="1077"/>
        <w:gridCol w:w="1103"/>
        <w:gridCol w:w="1241"/>
      </w:tblGrid>
      <w:tr w:rsidR="00466CD1" w:rsidRPr="0032246B">
        <w:tblPrEx>
          <w:tblCellMar>
            <w:top w:w="0" w:type="dxa"/>
            <w:bottom w:w="0" w:type="dxa"/>
          </w:tblCellMar>
        </w:tblPrEx>
        <w:trPr>
          <w:trHeight w:val="496"/>
        </w:trPr>
        <w:tc>
          <w:tcPr>
            <w:tcW w:w="656" w:type="dxa"/>
            <w:vMerge w:val="restart"/>
            <w:tcBorders>
              <w:top w:val="single" w:sz="6" w:space="0" w:color="000000"/>
              <w:bottom w:val="single" w:sz="6" w:space="0" w:color="000000"/>
              <w:right w:val="single" w:sz="6" w:space="0" w:color="000000"/>
            </w:tcBorders>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 Код ЗВ </w:t>
            </w:r>
          </w:p>
        </w:tc>
        <w:tc>
          <w:tcPr>
            <w:tcW w:w="3803" w:type="dxa"/>
            <w:vMerge w:val="restart"/>
            <w:tcBorders>
              <w:top w:val="single" w:sz="6" w:space="0" w:color="000000"/>
              <w:left w:val="single" w:sz="6" w:space="0" w:color="000000"/>
              <w:bottom w:val="single" w:sz="6" w:space="0" w:color="000000"/>
              <w:right w:val="single" w:sz="4" w:space="0" w:color="auto"/>
            </w:tcBorders>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 Наименование  загрязняющего вещ</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 xml:space="preserve">ства </w:t>
            </w:r>
          </w:p>
        </w:tc>
        <w:tc>
          <w:tcPr>
            <w:tcW w:w="764" w:type="dxa"/>
            <w:vMerge w:val="restart"/>
            <w:tcBorders>
              <w:top w:val="single" w:sz="6" w:space="0" w:color="000000"/>
              <w:left w:val="single" w:sz="4" w:space="0" w:color="auto"/>
              <w:bottom w:val="single" w:sz="6" w:space="0" w:color="000000"/>
              <w:right w:val="single" w:sz="6" w:space="0" w:color="000000"/>
            </w:tcBorders>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Фон, долей ПДК</w:t>
            </w:r>
          </w:p>
        </w:tc>
        <w:tc>
          <w:tcPr>
            <w:tcW w:w="4682" w:type="dxa"/>
            <w:gridSpan w:val="4"/>
            <w:tcBorders>
              <w:top w:val="single" w:sz="6" w:space="0" w:color="000000"/>
              <w:left w:val="single" w:sz="6" w:space="0" w:color="000000"/>
              <w:bottom w:val="single" w:sz="6" w:space="0" w:color="000000"/>
              <w:right w:val="single" w:sz="4" w:space="0" w:color="auto"/>
            </w:tcBorders>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Расчетная максимальная приземная конце</w:t>
            </w:r>
            <w:r w:rsidRPr="0032246B">
              <w:rPr>
                <w:rFonts w:ascii="Times New Roman CYR" w:hAnsi="Times New Roman CYR" w:cs="Times New Roman CYR"/>
                <w:sz w:val="22"/>
                <w:szCs w:val="22"/>
                <w:lang w:val="ru-RU"/>
              </w:rPr>
              <w:t>н</w:t>
            </w:r>
            <w:r w:rsidRPr="0032246B">
              <w:rPr>
                <w:rFonts w:ascii="Times New Roman CYR" w:hAnsi="Times New Roman CYR" w:cs="Times New Roman CYR"/>
                <w:sz w:val="22"/>
                <w:szCs w:val="22"/>
                <w:lang w:val="ru-RU"/>
              </w:rPr>
              <w:t>трация с учетом фона, долей 0,8ПДК</w:t>
            </w:r>
          </w:p>
        </w:tc>
      </w:tr>
      <w:tr w:rsidR="00466CD1" w:rsidRPr="0032246B">
        <w:tblPrEx>
          <w:tblCellMar>
            <w:top w:w="0" w:type="dxa"/>
            <w:bottom w:w="0" w:type="dxa"/>
          </w:tblCellMar>
        </w:tblPrEx>
        <w:tc>
          <w:tcPr>
            <w:tcW w:w="656" w:type="dxa"/>
            <w:vMerge/>
            <w:tcBorders>
              <w:top w:val="single" w:sz="6" w:space="0" w:color="000000"/>
              <w:bottom w:val="single" w:sz="6" w:space="0" w:color="000000"/>
              <w:right w:val="single" w:sz="6" w:space="0" w:color="000000"/>
            </w:tcBorders>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p>
        </w:tc>
        <w:tc>
          <w:tcPr>
            <w:tcW w:w="3803" w:type="dxa"/>
            <w:vMerge/>
            <w:tcBorders>
              <w:top w:val="single" w:sz="6" w:space="0" w:color="000000"/>
              <w:left w:val="single" w:sz="6" w:space="0" w:color="000000"/>
              <w:bottom w:val="single" w:sz="6" w:space="0" w:color="000000"/>
              <w:right w:val="single" w:sz="4" w:space="0" w:color="auto"/>
            </w:tcBorders>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p>
        </w:tc>
        <w:tc>
          <w:tcPr>
            <w:tcW w:w="764" w:type="dxa"/>
            <w:vMerge/>
            <w:tcBorders>
              <w:top w:val="single" w:sz="6" w:space="0" w:color="000000"/>
              <w:left w:val="single" w:sz="4" w:space="0" w:color="auto"/>
              <w:bottom w:val="single" w:sz="6" w:space="0" w:color="000000"/>
              <w:right w:val="single" w:sz="6" w:space="0" w:color="000000"/>
            </w:tcBorders>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p>
        </w:tc>
        <w:tc>
          <w:tcPr>
            <w:tcW w:w="1261" w:type="dxa"/>
            <w:tcBorders>
              <w:top w:val="single" w:sz="6" w:space="0" w:color="000000"/>
              <w:left w:val="single" w:sz="6" w:space="0" w:color="000000"/>
              <w:bottom w:val="single" w:sz="6" w:space="0" w:color="000000"/>
              <w:right w:val="single" w:sz="4" w:space="0" w:color="auto"/>
            </w:tcBorders>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т.1</w:t>
            </w:r>
          </w:p>
        </w:tc>
        <w:tc>
          <w:tcPr>
            <w:tcW w:w="1077" w:type="dxa"/>
            <w:tcBorders>
              <w:top w:val="single" w:sz="6" w:space="0" w:color="000000"/>
              <w:left w:val="single" w:sz="4" w:space="0" w:color="auto"/>
              <w:bottom w:val="single" w:sz="6" w:space="0" w:color="000000"/>
              <w:right w:val="single" w:sz="4" w:space="0" w:color="auto"/>
            </w:tcBorders>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т.2</w:t>
            </w:r>
          </w:p>
        </w:tc>
        <w:tc>
          <w:tcPr>
            <w:tcW w:w="1103" w:type="dxa"/>
            <w:tcBorders>
              <w:top w:val="single" w:sz="6" w:space="0" w:color="000000"/>
              <w:left w:val="single" w:sz="6" w:space="0" w:color="000000"/>
              <w:bottom w:val="single" w:sz="6" w:space="0" w:color="000000"/>
              <w:right w:val="single" w:sz="4" w:space="0" w:color="auto"/>
            </w:tcBorders>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т.3</w:t>
            </w:r>
          </w:p>
        </w:tc>
        <w:tc>
          <w:tcPr>
            <w:tcW w:w="1241" w:type="dxa"/>
            <w:tcBorders>
              <w:top w:val="single" w:sz="6" w:space="0" w:color="000000"/>
              <w:left w:val="single" w:sz="4" w:space="0" w:color="auto"/>
              <w:bottom w:val="single" w:sz="6" w:space="0" w:color="000000"/>
              <w:right w:val="single" w:sz="4" w:space="0" w:color="auto"/>
            </w:tcBorders>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т.4</w:t>
            </w:r>
          </w:p>
        </w:tc>
      </w:tr>
      <w:tr w:rsidR="00466CD1" w:rsidRPr="0032246B">
        <w:tblPrEx>
          <w:tblCellMar>
            <w:top w:w="0" w:type="dxa"/>
            <w:bottom w:w="0" w:type="dxa"/>
          </w:tblCellMar>
        </w:tblPrEx>
        <w:trPr>
          <w:trHeight w:val="90"/>
        </w:trPr>
        <w:tc>
          <w:tcPr>
            <w:tcW w:w="656" w:type="dxa"/>
            <w:tcBorders>
              <w:top w:val="single" w:sz="4" w:space="0" w:color="auto"/>
              <w:bottom w:val="single" w:sz="4" w:space="0" w:color="auto"/>
              <w:right w:val="single" w:sz="6" w:space="0" w:color="000000"/>
            </w:tcBorders>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301</w:t>
            </w:r>
          </w:p>
        </w:tc>
        <w:tc>
          <w:tcPr>
            <w:tcW w:w="3803" w:type="dxa"/>
            <w:tcBorders>
              <w:top w:val="single" w:sz="4" w:space="0" w:color="auto"/>
              <w:left w:val="single" w:sz="6" w:space="0" w:color="000000"/>
              <w:bottom w:val="single" w:sz="4" w:space="0" w:color="auto"/>
              <w:right w:val="single" w:sz="4" w:space="0" w:color="auto"/>
            </w:tcBorders>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Азота диоксид; Азот(IV) оксид</w:t>
            </w:r>
          </w:p>
        </w:tc>
        <w:tc>
          <w:tcPr>
            <w:tcW w:w="764" w:type="dxa"/>
            <w:tcBorders>
              <w:top w:val="single" w:sz="4" w:space="0" w:color="auto"/>
              <w:left w:val="single" w:sz="4" w:space="0" w:color="auto"/>
              <w:bottom w:val="single" w:sz="4" w:space="0" w:color="auto"/>
              <w:right w:val="single" w:sz="6" w:space="0" w:color="000000"/>
            </w:tcBorders>
            <w:vAlign w:val="bottom"/>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1261" w:type="dxa"/>
            <w:tcBorders>
              <w:top w:val="single" w:sz="4" w:space="0" w:color="auto"/>
              <w:left w:val="single" w:sz="6" w:space="0" w:color="000000"/>
              <w:bottom w:val="single" w:sz="4" w:space="0" w:color="auto"/>
              <w:right w:val="single" w:sz="4" w:space="0" w:color="auto"/>
            </w:tcBorders>
            <w:vAlign w:val="bottom"/>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0.3471975</w:t>
            </w:r>
          </w:p>
        </w:tc>
        <w:tc>
          <w:tcPr>
            <w:tcW w:w="1077" w:type="dxa"/>
            <w:tcBorders>
              <w:top w:val="single" w:sz="4" w:space="0" w:color="auto"/>
              <w:left w:val="single" w:sz="4" w:space="0" w:color="auto"/>
              <w:bottom w:val="single" w:sz="4" w:space="0" w:color="auto"/>
              <w:right w:val="single" w:sz="4" w:space="0" w:color="auto"/>
            </w:tcBorders>
            <w:vAlign w:val="bottom"/>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0.415849</w:t>
            </w:r>
          </w:p>
        </w:tc>
        <w:tc>
          <w:tcPr>
            <w:tcW w:w="1103" w:type="dxa"/>
            <w:tcBorders>
              <w:top w:val="single" w:sz="4" w:space="0" w:color="auto"/>
              <w:left w:val="single" w:sz="6" w:space="0" w:color="000000"/>
              <w:bottom w:val="single" w:sz="4" w:space="0" w:color="auto"/>
              <w:right w:val="single" w:sz="4" w:space="0" w:color="auto"/>
            </w:tcBorders>
            <w:vAlign w:val="bottom"/>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0.588134</w:t>
            </w:r>
          </w:p>
        </w:tc>
        <w:tc>
          <w:tcPr>
            <w:tcW w:w="1241" w:type="dxa"/>
            <w:tcBorders>
              <w:top w:val="single" w:sz="4" w:space="0" w:color="auto"/>
              <w:left w:val="single" w:sz="4" w:space="0" w:color="auto"/>
              <w:bottom w:val="single" w:sz="4" w:space="0" w:color="auto"/>
              <w:right w:val="single" w:sz="4" w:space="0" w:color="auto"/>
            </w:tcBorders>
            <w:vAlign w:val="bottom"/>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0.565993</w:t>
            </w:r>
          </w:p>
        </w:tc>
      </w:tr>
      <w:tr w:rsidR="00466CD1" w:rsidRPr="0032246B">
        <w:tblPrEx>
          <w:tblCellMar>
            <w:top w:w="0" w:type="dxa"/>
            <w:bottom w:w="0" w:type="dxa"/>
          </w:tblCellMar>
        </w:tblPrEx>
        <w:trPr>
          <w:trHeight w:val="90"/>
        </w:trPr>
        <w:tc>
          <w:tcPr>
            <w:tcW w:w="656" w:type="dxa"/>
            <w:tcBorders>
              <w:top w:val="single" w:sz="4" w:space="0" w:color="auto"/>
              <w:bottom w:val="single" w:sz="4" w:space="0" w:color="auto"/>
              <w:right w:val="single" w:sz="6" w:space="0" w:color="000000"/>
            </w:tcBorders>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304</w:t>
            </w:r>
          </w:p>
        </w:tc>
        <w:tc>
          <w:tcPr>
            <w:tcW w:w="3803" w:type="dxa"/>
            <w:tcBorders>
              <w:top w:val="single" w:sz="4" w:space="0" w:color="auto"/>
              <w:left w:val="single" w:sz="6" w:space="0" w:color="000000"/>
              <w:bottom w:val="single" w:sz="4" w:space="0" w:color="auto"/>
              <w:right w:val="single" w:sz="4" w:space="0" w:color="auto"/>
            </w:tcBorders>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Азота оксид; Азот (II) оксид</w:t>
            </w:r>
          </w:p>
        </w:tc>
        <w:tc>
          <w:tcPr>
            <w:tcW w:w="764" w:type="dxa"/>
            <w:tcBorders>
              <w:top w:val="single" w:sz="4" w:space="0" w:color="auto"/>
              <w:left w:val="single" w:sz="4" w:space="0" w:color="auto"/>
              <w:bottom w:val="single" w:sz="4" w:space="0" w:color="auto"/>
              <w:right w:val="single" w:sz="6" w:space="0" w:color="000000"/>
            </w:tcBorders>
            <w:vAlign w:val="bottom"/>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1261" w:type="dxa"/>
            <w:tcBorders>
              <w:top w:val="single" w:sz="4" w:space="0" w:color="auto"/>
              <w:left w:val="single" w:sz="6" w:space="0" w:color="000000"/>
              <w:bottom w:val="single" w:sz="4" w:space="0" w:color="auto"/>
              <w:right w:val="single" w:sz="4" w:space="0" w:color="auto"/>
            </w:tcBorders>
            <w:vAlign w:val="bottom"/>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0.02821</w:t>
            </w:r>
          </w:p>
        </w:tc>
        <w:tc>
          <w:tcPr>
            <w:tcW w:w="1077" w:type="dxa"/>
            <w:tcBorders>
              <w:top w:val="single" w:sz="4" w:space="0" w:color="auto"/>
              <w:left w:val="single" w:sz="4" w:space="0" w:color="auto"/>
              <w:bottom w:val="single" w:sz="4" w:space="0" w:color="auto"/>
              <w:right w:val="single" w:sz="4" w:space="0" w:color="auto"/>
            </w:tcBorders>
            <w:vAlign w:val="bottom"/>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0.033788</w:t>
            </w:r>
          </w:p>
        </w:tc>
        <w:tc>
          <w:tcPr>
            <w:tcW w:w="1103" w:type="dxa"/>
            <w:tcBorders>
              <w:top w:val="single" w:sz="4" w:space="0" w:color="auto"/>
              <w:left w:val="single" w:sz="6" w:space="0" w:color="000000"/>
              <w:bottom w:val="single" w:sz="4" w:space="0" w:color="auto"/>
              <w:right w:val="single" w:sz="4" w:space="0" w:color="auto"/>
            </w:tcBorders>
            <w:vAlign w:val="bottom"/>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0.047786</w:t>
            </w:r>
          </w:p>
        </w:tc>
        <w:tc>
          <w:tcPr>
            <w:tcW w:w="1241" w:type="dxa"/>
            <w:tcBorders>
              <w:top w:val="single" w:sz="4" w:space="0" w:color="auto"/>
              <w:left w:val="single" w:sz="4" w:space="0" w:color="auto"/>
              <w:bottom w:val="single" w:sz="4" w:space="0" w:color="auto"/>
              <w:right w:val="single" w:sz="4" w:space="0" w:color="auto"/>
            </w:tcBorders>
            <w:vAlign w:val="bottom"/>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0.045988</w:t>
            </w:r>
          </w:p>
        </w:tc>
      </w:tr>
      <w:tr w:rsidR="00466CD1" w:rsidRPr="0032246B">
        <w:tblPrEx>
          <w:tblCellMar>
            <w:top w:w="0" w:type="dxa"/>
            <w:bottom w:w="0" w:type="dxa"/>
          </w:tblCellMar>
        </w:tblPrEx>
        <w:trPr>
          <w:trHeight w:val="90"/>
        </w:trPr>
        <w:tc>
          <w:tcPr>
            <w:tcW w:w="656" w:type="dxa"/>
            <w:tcBorders>
              <w:top w:val="single" w:sz="4" w:space="0" w:color="auto"/>
              <w:bottom w:val="single" w:sz="4" w:space="0" w:color="auto"/>
              <w:right w:val="single" w:sz="6" w:space="0" w:color="000000"/>
            </w:tcBorders>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328</w:t>
            </w:r>
          </w:p>
        </w:tc>
        <w:tc>
          <w:tcPr>
            <w:tcW w:w="3803" w:type="dxa"/>
            <w:tcBorders>
              <w:top w:val="single" w:sz="4" w:space="0" w:color="auto"/>
              <w:left w:val="single" w:sz="6" w:space="0" w:color="000000"/>
              <w:bottom w:val="single" w:sz="4" w:space="0" w:color="auto"/>
              <w:right w:val="single" w:sz="4" w:space="0" w:color="auto"/>
            </w:tcBorders>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Сажа; Углерод черный</w:t>
            </w:r>
          </w:p>
        </w:tc>
        <w:tc>
          <w:tcPr>
            <w:tcW w:w="764" w:type="dxa"/>
            <w:tcBorders>
              <w:top w:val="single" w:sz="4" w:space="0" w:color="auto"/>
              <w:left w:val="single" w:sz="4" w:space="0" w:color="auto"/>
              <w:bottom w:val="single" w:sz="4" w:space="0" w:color="auto"/>
              <w:right w:val="single" w:sz="6" w:space="0" w:color="000000"/>
            </w:tcBorders>
            <w:vAlign w:val="bottom"/>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1261" w:type="dxa"/>
            <w:tcBorders>
              <w:top w:val="single" w:sz="4" w:space="0" w:color="auto"/>
              <w:left w:val="single" w:sz="6" w:space="0" w:color="000000"/>
              <w:bottom w:val="single" w:sz="4" w:space="0" w:color="auto"/>
              <w:right w:val="single" w:sz="4" w:space="0" w:color="auto"/>
            </w:tcBorders>
            <w:vAlign w:val="bottom"/>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0.02077875</w:t>
            </w:r>
          </w:p>
        </w:tc>
        <w:tc>
          <w:tcPr>
            <w:tcW w:w="1077" w:type="dxa"/>
            <w:tcBorders>
              <w:top w:val="single" w:sz="4" w:space="0" w:color="auto"/>
              <w:left w:val="single" w:sz="4" w:space="0" w:color="auto"/>
              <w:bottom w:val="single" w:sz="4" w:space="0" w:color="auto"/>
              <w:right w:val="single" w:sz="4" w:space="0" w:color="auto"/>
            </w:tcBorders>
            <w:vAlign w:val="bottom"/>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0.01955</w:t>
            </w:r>
          </w:p>
        </w:tc>
        <w:tc>
          <w:tcPr>
            <w:tcW w:w="1103" w:type="dxa"/>
            <w:tcBorders>
              <w:top w:val="single" w:sz="4" w:space="0" w:color="auto"/>
              <w:left w:val="single" w:sz="6" w:space="0" w:color="000000"/>
              <w:bottom w:val="single" w:sz="4" w:space="0" w:color="auto"/>
              <w:right w:val="single" w:sz="4" w:space="0" w:color="auto"/>
            </w:tcBorders>
            <w:vAlign w:val="bottom"/>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0.035914</w:t>
            </w:r>
          </w:p>
        </w:tc>
        <w:tc>
          <w:tcPr>
            <w:tcW w:w="1241" w:type="dxa"/>
            <w:tcBorders>
              <w:top w:val="single" w:sz="4" w:space="0" w:color="auto"/>
              <w:left w:val="single" w:sz="4" w:space="0" w:color="auto"/>
              <w:bottom w:val="single" w:sz="4" w:space="0" w:color="auto"/>
              <w:right w:val="single" w:sz="4" w:space="0" w:color="auto"/>
            </w:tcBorders>
            <w:vAlign w:val="bottom"/>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0.033748</w:t>
            </w:r>
          </w:p>
        </w:tc>
      </w:tr>
      <w:tr w:rsidR="00466CD1" w:rsidRPr="0032246B">
        <w:tblPrEx>
          <w:tblCellMar>
            <w:top w:w="0" w:type="dxa"/>
            <w:bottom w:w="0" w:type="dxa"/>
          </w:tblCellMar>
        </w:tblPrEx>
        <w:trPr>
          <w:trHeight w:val="90"/>
        </w:trPr>
        <w:tc>
          <w:tcPr>
            <w:tcW w:w="656" w:type="dxa"/>
            <w:tcBorders>
              <w:top w:val="single" w:sz="4" w:space="0" w:color="auto"/>
              <w:bottom w:val="single" w:sz="4" w:space="0" w:color="auto"/>
              <w:right w:val="single" w:sz="6" w:space="0" w:color="000000"/>
            </w:tcBorders>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330</w:t>
            </w:r>
          </w:p>
        </w:tc>
        <w:tc>
          <w:tcPr>
            <w:tcW w:w="3803" w:type="dxa"/>
            <w:tcBorders>
              <w:top w:val="single" w:sz="4" w:space="0" w:color="auto"/>
              <w:left w:val="single" w:sz="6" w:space="0" w:color="000000"/>
              <w:bottom w:val="single" w:sz="4" w:space="0" w:color="auto"/>
              <w:right w:val="single" w:sz="4" w:space="0" w:color="auto"/>
            </w:tcBorders>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Ангидрид сернистый;Сера диоксид</w:t>
            </w:r>
          </w:p>
        </w:tc>
        <w:tc>
          <w:tcPr>
            <w:tcW w:w="764" w:type="dxa"/>
            <w:tcBorders>
              <w:top w:val="single" w:sz="4" w:space="0" w:color="auto"/>
              <w:left w:val="single" w:sz="4" w:space="0" w:color="auto"/>
              <w:bottom w:val="single" w:sz="4" w:space="0" w:color="auto"/>
              <w:right w:val="single" w:sz="6" w:space="0" w:color="000000"/>
            </w:tcBorders>
            <w:vAlign w:val="bottom"/>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1261" w:type="dxa"/>
            <w:tcBorders>
              <w:top w:val="single" w:sz="4" w:space="0" w:color="auto"/>
              <w:left w:val="single" w:sz="6" w:space="0" w:color="000000"/>
              <w:bottom w:val="single" w:sz="4" w:space="0" w:color="auto"/>
              <w:right w:val="single" w:sz="4" w:space="0" w:color="auto"/>
            </w:tcBorders>
            <w:vAlign w:val="bottom"/>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0.0496025</w:t>
            </w:r>
          </w:p>
        </w:tc>
        <w:tc>
          <w:tcPr>
            <w:tcW w:w="1077" w:type="dxa"/>
            <w:tcBorders>
              <w:top w:val="single" w:sz="4" w:space="0" w:color="auto"/>
              <w:left w:val="single" w:sz="4" w:space="0" w:color="auto"/>
              <w:bottom w:val="single" w:sz="4" w:space="0" w:color="auto"/>
              <w:right w:val="single" w:sz="4" w:space="0" w:color="auto"/>
            </w:tcBorders>
            <w:vAlign w:val="bottom"/>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0.061826</w:t>
            </w:r>
          </w:p>
        </w:tc>
        <w:tc>
          <w:tcPr>
            <w:tcW w:w="1103" w:type="dxa"/>
            <w:tcBorders>
              <w:top w:val="single" w:sz="4" w:space="0" w:color="auto"/>
              <w:left w:val="single" w:sz="6" w:space="0" w:color="000000"/>
              <w:bottom w:val="single" w:sz="4" w:space="0" w:color="auto"/>
              <w:right w:val="single" w:sz="4" w:space="0" w:color="auto"/>
            </w:tcBorders>
            <w:vAlign w:val="bottom"/>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0.08743</w:t>
            </w:r>
          </w:p>
        </w:tc>
        <w:tc>
          <w:tcPr>
            <w:tcW w:w="1241" w:type="dxa"/>
            <w:tcBorders>
              <w:top w:val="single" w:sz="4" w:space="0" w:color="auto"/>
              <w:left w:val="single" w:sz="4" w:space="0" w:color="auto"/>
              <w:bottom w:val="single" w:sz="4" w:space="0" w:color="auto"/>
              <w:right w:val="single" w:sz="4" w:space="0" w:color="auto"/>
            </w:tcBorders>
            <w:vAlign w:val="bottom"/>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0.085168</w:t>
            </w:r>
          </w:p>
        </w:tc>
      </w:tr>
      <w:tr w:rsidR="00466CD1" w:rsidRPr="0032246B">
        <w:tblPrEx>
          <w:tblCellMar>
            <w:top w:w="0" w:type="dxa"/>
            <w:bottom w:w="0" w:type="dxa"/>
          </w:tblCellMar>
        </w:tblPrEx>
        <w:trPr>
          <w:trHeight w:val="90"/>
        </w:trPr>
        <w:tc>
          <w:tcPr>
            <w:tcW w:w="656" w:type="dxa"/>
            <w:tcBorders>
              <w:top w:val="single" w:sz="4" w:space="0" w:color="auto"/>
              <w:bottom w:val="single" w:sz="4" w:space="0" w:color="auto"/>
              <w:right w:val="single" w:sz="6" w:space="0" w:color="000000"/>
            </w:tcBorders>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337</w:t>
            </w:r>
          </w:p>
        </w:tc>
        <w:tc>
          <w:tcPr>
            <w:tcW w:w="3803" w:type="dxa"/>
            <w:tcBorders>
              <w:top w:val="single" w:sz="4" w:space="0" w:color="auto"/>
              <w:left w:val="single" w:sz="6" w:space="0" w:color="000000"/>
              <w:bottom w:val="single" w:sz="4" w:space="0" w:color="auto"/>
              <w:right w:val="single" w:sz="4" w:space="0" w:color="auto"/>
            </w:tcBorders>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Углерода оксид</w:t>
            </w:r>
          </w:p>
        </w:tc>
        <w:tc>
          <w:tcPr>
            <w:tcW w:w="764" w:type="dxa"/>
            <w:tcBorders>
              <w:top w:val="single" w:sz="4" w:space="0" w:color="auto"/>
              <w:left w:val="single" w:sz="4" w:space="0" w:color="auto"/>
              <w:bottom w:val="single" w:sz="4" w:space="0" w:color="auto"/>
              <w:right w:val="single" w:sz="6" w:space="0" w:color="000000"/>
            </w:tcBorders>
            <w:vAlign w:val="bottom"/>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1261" w:type="dxa"/>
            <w:tcBorders>
              <w:top w:val="single" w:sz="4" w:space="0" w:color="auto"/>
              <w:left w:val="single" w:sz="6" w:space="0" w:color="000000"/>
              <w:bottom w:val="single" w:sz="4" w:space="0" w:color="auto"/>
              <w:right w:val="single" w:sz="4" w:space="0" w:color="auto"/>
            </w:tcBorders>
            <w:vAlign w:val="bottom"/>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0.0237725</w:t>
            </w:r>
          </w:p>
        </w:tc>
        <w:tc>
          <w:tcPr>
            <w:tcW w:w="1077" w:type="dxa"/>
            <w:tcBorders>
              <w:top w:val="single" w:sz="4" w:space="0" w:color="auto"/>
              <w:left w:val="single" w:sz="4" w:space="0" w:color="auto"/>
              <w:bottom w:val="single" w:sz="4" w:space="0" w:color="auto"/>
              <w:right w:val="single" w:sz="4" w:space="0" w:color="auto"/>
            </w:tcBorders>
            <w:vAlign w:val="bottom"/>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0.022149</w:t>
            </w:r>
          </w:p>
        </w:tc>
        <w:tc>
          <w:tcPr>
            <w:tcW w:w="1103" w:type="dxa"/>
            <w:tcBorders>
              <w:top w:val="single" w:sz="4" w:space="0" w:color="auto"/>
              <w:left w:val="single" w:sz="6" w:space="0" w:color="000000"/>
              <w:bottom w:val="single" w:sz="4" w:space="0" w:color="auto"/>
              <w:right w:val="single" w:sz="4" w:space="0" w:color="auto"/>
            </w:tcBorders>
            <w:vAlign w:val="bottom"/>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0.031323</w:t>
            </w:r>
          </w:p>
        </w:tc>
        <w:tc>
          <w:tcPr>
            <w:tcW w:w="1241" w:type="dxa"/>
            <w:tcBorders>
              <w:top w:val="single" w:sz="4" w:space="0" w:color="auto"/>
              <w:left w:val="single" w:sz="4" w:space="0" w:color="auto"/>
              <w:bottom w:val="single" w:sz="4" w:space="0" w:color="auto"/>
              <w:right w:val="single" w:sz="4" w:space="0" w:color="auto"/>
            </w:tcBorders>
            <w:vAlign w:val="bottom"/>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0.028284</w:t>
            </w:r>
          </w:p>
        </w:tc>
      </w:tr>
      <w:tr w:rsidR="00466CD1" w:rsidRPr="0032246B">
        <w:tblPrEx>
          <w:tblCellMar>
            <w:top w:w="0" w:type="dxa"/>
            <w:bottom w:w="0" w:type="dxa"/>
          </w:tblCellMar>
        </w:tblPrEx>
        <w:trPr>
          <w:trHeight w:val="90"/>
        </w:trPr>
        <w:tc>
          <w:tcPr>
            <w:tcW w:w="656" w:type="dxa"/>
            <w:tcBorders>
              <w:top w:val="single" w:sz="4" w:space="0" w:color="auto"/>
              <w:bottom w:val="single" w:sz="4" w:space="0" w:color="auto"/>
              <w:right w:val="single" w:sz="6" w:space="0" w:color="000000"/>
            </w:tcBorders>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703</w:t>
            </w:r>
          </w:p>
        </w:tc>
        <w:tc>
          <w:tcPr>
            <w:tcW w:w="3803" w:type="dxa"/>
            <w:tcBorders>
              <w:top w:val="single" w:sz="4" w:space="0" w:color="auto"/>
              <w:left w:val="single" w:sz="6" w:space="0" w:color="000000"/>
              <w:bottom w:val="single" w:sz="4" w:space="0" w:color="auto"/>
              <w:right w:val="single" w:sz="4" w:space="0" w:color="auto"/>
            </w:tcBorders>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Бенз[a]пирен; 3,4-Бензпирен</w:t>
            </w:r>
          </w:p>
        </w:tc>
        <w:tc>
          <w:tcPr>
            <w:tcW w:w="764" w:type="dxa"/>
            <w:tcBorders>
              <w:top w:val="single" w:sz="4" w:space="0" w:color="auto"/>
              <w:left w:val="single" w:sz="4" w:space="0" w:color="auto"/>
              <w:bottom w:val="single" w:sz="4" w:space="0" w:color="auto"/>
              <w:right w:val="single" w:sz="6" w:space="0" w:color="000000"/>
            </w:tcBorders>
            <w:vAlign w:val="bottom"/>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p>
        </w:tc>
        <w:tc>
          <w:tcPr>
            <w:tcW w:w="1261" w:type="dxa"/>
            <w:tcBorders>
              <w:top w:val="single" w:sz="4" w:space="0" w:color="auto"/>
              <w:left w:val="single" w:sz="6" w:space="0" w:color="000000"/>
              <w:bottom w:val="single" w:sz="4" w:space="0" w:color="auto"/>
              <w:right w:val="single" w:sz="4" w:space="0" w:color="auto"/>
            </w:tcBorders>
            <w:vAlign w:val="bottom"/>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0.0055025</w:t>
            </w:r>
          </w:p>
        </w:tc>
        <w:tc>
          <w:tcPr>
            <w:tcW w:w="1077" w:type="dxa"/>
            <w:tcBorders>
              <w:top w:val="single" w:sz="4" w:space="0" w:color="auto"/>
              <w:left w:val="single" w:sz="4" w:space="0" w:color="auto"/>
              <w:bottom w:val="single" w:sz="4" w:space="0" w:color="auto"/>
              <w:right w:val="single" w:sz="4" w:space="0" w:color="auto"/>
            </w:tcBorders>
            <w:vAlign w:val="bottom"/>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0.007115</w:t>
            </w:r>
          </w:p>
        </w:tc>
        <w:tc>
          <w:tcPr>
            <w:tcW w:w="1103" w:type="dxa"/>
            <w:tcBorders>
              <w:top w:val="single" w:sz="4" w:space="0" w:color="auto"/>
              <w:left w:val="single" w:sz="6" w:space="0" w:color="000000"/>
              <w:bottom w:val="single" w:sz="4" w:space="0" w:color="auto"/>
              <w:right w:val="single" w:sz="4" w:space="0" w:color="auto"/>
            </w:tcBorders>
            <w:vAlign w:val="bottom"/>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0.010061</w:t>
            </w:r>
          </w:p>
        </w:tc>
        <w:tc>
          <w:tcPr>
            <w:tcW w:w="1241" w:type="dxa"/>
            <w:tcBorders>
              <w:top w:val="single" w:sz="4" w:space="0" w:color="auto"/>
              <w:left w:val="single" w:sz="4" w:space="0" w:color="auto"/>
              <w:bottom w:val="single" w:sz="4" w:space="0" w:color="auto"/>
              <w:right w:val="single" w:sz="4" w:space="0" w:color="auto"/>
            </w:tcBorders>
            <w:vAlign w:val="bottom"/>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0.009904</w:t>
            </w:r>
          </w:p>
        </w:tc>
      </w:tr>
      <w:tr w:rsidR="00466CD1" w:rsidRPr="0032246B">
        <w:tblPrEx>
          <w:tblCellMar>
            <w:top w:w="0" w:type="dxa"/>
            <w:bottom w:w="0" w:type="dxa"/>
          </w:tblCellMar>
        </w:tblPrEx>
        <w:trPr>
          <w:trHeight w:val="90"/>
        </w:trPr>
        <w:tc>
          <w:tcPr>
            <w:tcW w:w="656" w:type="dxa"/>
            <w:tcBorders>
              <w:top w:val="single" w:sz="4" w:space="0" w:color="auto"/>
              <w:bottom w:val="single" w:sz="4" w:space="0" w:color="auto"/>
              <w:right w:val="single" w:sz="6" w:space="0" w:color="000000"/>
            </w:tcBorders>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1325</w:t>
            </w:r>
          </w:p>
        </w:tc>
        <w:tc>
          <w:tcPr>
            <w:tcW w:w="3803" w:type="dxa"/>
            <w:tcBorders>
              <w:top w:val="single" w:sz="4" w:space="0" w:color="auto"/>
              <w:left w:val="single" w:sz="6" w:space="0" w:color="000000"/>
              <w:bottom w:val="single" w:sz="4" w:space="0" w:color="auto"/>
              <w:right w:val="single" w:sz="4" w:space="0" w:color="auto"/>
            </w:tcBorders>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Формальдегид</w:t>
            </w:r>
          </w:p>
        </w:tc>
        <w:tc>
          <w:tcPr>
            <w:tcW w:w="764" w:type="dxa"/>
            <w:tcBorders>
              <w:top w:val="single" w:sz="4" w:space="0" w:color="auto"/>
              <w:left w:val="single" w:sz="4" w:space="0" w:color="auto"/>
              <w:bottom w:val="single" w:sz="4" w:space="0" w:color="auto"/>
              <w:right w:val="single" w:sz="6" w:space="0" w:color="000000"/>
            </w:tcBorders>
            <w:vAlign w:val="bottom"/>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p>
        </w:tc>
        <w:tc>
          <w:tcPr>
            <w:tcW w:w="1261" w:type="dxa"/>
            <w:tcBorders>
              <w:top w:val="single" w:sz="4" w:space="0" w:color="auto"/>
              <w:left w:val="single" w:sz="6" w:space="0" w:color="000000"/>
              <w:bottom w:val="single" w:sz="4" w:space="0" w:color="auto"/>
              <w:right w:val="single" w:sz="4" w:space="0" w:color="auto"/>
            </w:tcBorders>
            <w:vAlign w:val="bottom"/>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0.01871875</w:t>
            </w:r>
          </w:p>
        </w:tc>
        <w:tc>
          <w:tcPr>
            <w:tcW w:w="1077" w:type="dxa"/>
            <w:tcBorders>
              <w:top w:val="single" w:sz="4" w:space="0" w:color="auto"/>
              <w:left w:val="single" w:sz="4" w:space="0" w:color="auto"/>
              <w:bottom w:val="single" w:sz="4" w:space="0" w:color="auto"/>
              <w:right w:val="single" w:sz="4" w:space="0" w:color="auto"/>
            </w:tcBorders>
            <w:vAlign w:val="bottom"/>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0.0242</w:t>
            </w:r>
          </w:p>
        </w:tc>
        <w:tc>
          <w:tcPr>
            <w:tcW w:w="1103" w:type="dxa"/>
            <w:tcBorders>
              <w:top w:val="single" w:sz="4" w:space="0" w:color="auto"/>
              <w:left w:val="single" w:sz="6" w:space="0" w:color="000000"/>
              <w:bottom w:val="single" w:sz="4" w:space="0" w:color="auto"/>
              <w:right w:val="single" w:sz="4" w:space="0" w:color="auto"/>
            </w:tcBorders>
            <w:vAlign w:val="bottom"/>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0.034221</w:t>
            </w:r>
          </w:p>
        </w:tc>
        <w:tc>
          <w:tcPr>
            <w:tcW w:w="1241" w:type="dxa"/>
            <w:tcBorders>
              <w:top w:val="single" w:sz="4" w:space="0" w:color="auto"/>
              <w:left w:val="single" w:sz="4" w:space="0" w:color="auto"/>
              <w:bottom w:val="single" w:sz="4" w:space="0" w:color="auto"/>
              <w:right w:val="single" w:sz="4" w:space="0" w:color="auto"/>
            </w:tcBorders>
            <w:vAlign w:val="bottom"/>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0.033689</w:t>
            </w:r>
          </w:p>
        </w:tc>
      </w:tr>
      <w:tr w:rsidR="00466CD1" w:rsidRPr="0032246B">
        <w:tblPrEx>
          <w:tblCellMar>
            <w:top w:w="0" w:type="dxa"/>
            <w:bottom w:w="0" w:type="dxa"/>
          </w:tblCellMar>
        </w:tblPrEx>
        <w:trPr>
          <w:trHeight w:val="90"/>
        </w:trPr>
        <w:tc>
          <w:tcPr>
            <w:tcW w:w="656" w:type="dxa"/>
            <w:tcBorders>
              <w:top w:val="single" w:sz="4" w:space="0" w:color="auto"/>
              <w:bottom w:val="single" w:sz="4" w:space="0" w:color="auto"/>
              <w:right w:val="single" w:sz="6" w:space="0" w:color="000000"/>
            </w:tcBorders>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2732</w:t>
            </w:r>
          </w:p>
        </w:tc>
        <w:tc>
          <w:tcPr>
            <w:tcW w:w="3803" w:type="dxa"/>
            <w:tcBorders>
              <w:top w:val="single" w:sz="4" w:space="0" w:color="auto"/>
              <w:left w:val="single" w:sz="6" w:space="0" w:color="000000"/>
              <w:bottom w:val="single" w:sz="4" w:space="0" w:color="auto"/>
              <w:right w:val="single" w:sz="4" w:space="0" w:color="auto"/>
            </w:tcBorders>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Керосин</w:t>
            </w:r>
          </w:p>
        </w:tc>
        <w:tc>
          <w:tcPr>
            <w:tcW w:w="764" w:type="dxa"/>
            <w:tcBorders>
              <w:top w:val="single" w:sz="4" w:space="0" w:color="auto"/>
              <w:left w:val="single" w:sz="4" w:space="0" w:color="auto"/>
              <w:bottom w:val="single" w:sz="4" w:space="0" w:color="auto"/>
              <w:right w:val="single" w:sz="6" w:space="0" w:color="000000"/>
            </w:tcBorders>
            <w:vAlign w:val="bottom"/>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1261" w:type="dxa"/>
            <w:tcBorders>
              <w:top w:val="single" w:sz="4" w:space="0" w:color="auto"/>
              <w:left w:val="single" w:sz="6" w:space="0" w:color="000000"/>
              <w:bottom w:val="single" w:sz="4" w:space="0" w:color="auto"/>
              <w:right w:val="single" w:sz="4" w:space="0" w:color="auto"/>
            </w:tcBorders>
            <w:vAlign w:val="bottom"/>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0.01899</w:t>
            </w:r>
          </w:p>
        </w:tc>
        <w:tc>
          <w:tcPr>
            <w:tcW w:w="1077" w:type="dxa"/>
            <w:tcBorders>
              <w:top w:val="single" w:sz="4" w:space="0" w:color="auto"/>
              <w:left w:val="single" w:sz="4" w:space="0" w:color="auto"/>
              <w:bottom w:val="single" w:sz="4" w:space="0" w:color="auto"/>
              <w:right w:val="single" w:sz="4" w:space="0" w:color="auto"/>
            </w:tcBorders>
            <w:vAlign w:val="bottom"/>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0.020986</w:t>
            </w:r>
          </w:p>
        </w:tc>
        <w:tc>
          <w:tcPr>
            <w:tcW w:w="1103" w:type="dxa"/>
            <w:tcBorders>
              <w:top w:val="single" w:sz="4" w:space="0" w:color="auto"/>
              <w:left w:val="single" w:sz="6" w:space="0" w:color="000000"/>
              <w:bottom w:val="single" w:sz="4" w:space="0" w:color="auto"/>
              <w:right w:val="single" w:sz="4" w:space="0" w:color="auto"/>
            </w:tcBorders>
            <w:vAlign w:val="bottom"/>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0.029766</w:t>
            </w:r>
          </w:p>
        </w:tc>
        <w:tc>
          <w:tcPr>
            <w:tcW w:w="1241" w:type="dxa"/>
            <w:tcBorders>
              <w:top w:val="single" w:sz="4" w:space="0" w:color="auto"/>
              <w:left w:val="single" w:sz="4" w:space="0" w:color="auto"/>
              <w:bottom w:val="single" w:sz="4" w:space="0" w:color="auto"/>
              <w:right w:val="single" w:sz="4" w:space="0" w:color="auto"/>
            </w:tcBorders>
            <w:vAlign w:val="bottom"/>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0.027821</w:t>
            </w:r>
          </w:p>
        </w:tc>
      </w:tr>
      <w:tr w:rsidR="00466CD1" w:rsidRPr="0032246B">
        <w:tblPrEx>
          <w:tblCellMar>
            <w:top w:w="0" w:type="dxa"/>
            <w:bottom w:w="0" w:type="dxa"/>
          </w:tblCellMar>
        </w:tblPrEx>
        <w:trPr>
          <w:trHeight w:val="90"/>
        </w:trPr>
        <w:tc>
          <w:tcPr>
            <w:tcW w:w="656" w:type="dxa"/>
            <w:tcBorders>
              <w:top w:val="single" w:sz="4" w:space="0" w:color="auto"/>
              <w:bottom w:val="single" w:sz="4" w:space="0" w:color="auto"/>
              <w:right w:val="single" w:sz="6" w:space="0" w:color="000000"/>
            </w:tcBorders>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2902</w:t>
            </w:r>
          </w:p>
        </w:tc>
        <w:tc>
          <w:tcPr>
            <w:tcW w:w="3803" w:type="dxa"/>
            <w:tcBorders>
              <w:top w:val="single" w:sz="4" w:space="0" w:color="auto"/>
              <w:left w:val="single" w:sz="6" w:space="0" w:color="000000"/>
              <w:bottom w:val="single" w:sz="4" w:space="0" w:color="auto"/>
              <w:right w:val="single" w:sz="4" w:space="0" w:color="auto"/>
            </w:tcBorders>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Взвешенные вещества</w:t>
            </w:r>
          </w:p>
        </w:tc>
        <w:tc>
          <w:tcPr>
            <w:tcW w:w="764" w:type="dxa"/>
            <w:tcBorders>
              <w:top w:val="single" w:sz="4" w:space="0" w:color="auto"/>
              <w:left w:val="single" w:sz="4" w:space="0" w:color="auto"/>
              <w:bottom w:val="single" w:sz="4" w:space="0" w:color="auto"/>
              <w:right w:val="single" w:sz="6" w:space="0" w:color="000000"/>
            </w:tcBorders>
            <w:vAlign w:val="bottom"/>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1261" w:type="dxa"/>
            <w:tcBorders>
              <w:top w:val="single" w:sz="4" w:space="0" w:color="auto"/>
              <w:left w:val="single" w:sz="6" w:space="0" w:color="000000"/>
              <w:bottom w:val="single" w:sz="4" w:space="0" w:color="auto"/>
              <w:right w:val="single" w:sz="4" w:space="0" w:color="auto"/>
            </w:tcBorders>
            <w:vAlign w:val="bottom"/>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0.1494275</w:t>
            </w:r>
          </w:p>
        </w:tc>
        <w:tc>
          <w:tcPr>
            <w:tcW w:w="1077" w:type="dxa"/>
            <w:tcBorders>
              <w:top w:val="single" w:sz="4" w:space="0" w:color="auto"/>
              <w:left w:val="single" w:sz="4" w:space="0" w:color="auto"/>
              <w:bottom w:val="single" w:sz="4" w:space="0" w:color="auto"/>
              <w:right w:val="single" w:sz="4" w:space="0" w:color="auto"/>
            </w:tcBorders>
            <w:vAlign w:val="bottom"/>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0.115326</w:t>
            </w:r>
          </w:p>
        </w:tc>
        <w:tc>
          <w:tcPr>
            <w:tcW w:w="1103" w:type="dxa"/>
            <w:tcBorders>
              <w:top w:val="single" w:sz="4" w:space="0" w:color="auto"/>
              <w:left w:val="single" w:sz="6" w:space="0" w:color="000000"/>
              <w:bottom w:val="single" w:sz="4" w:space="0" w:color="auto"/>
              <w:right w:val="single" w:sz="4" w:space="0" w:color="auto"/>
            </w:tcBorders>
            <w:vAlign w:val="bottom"/>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0.143703</w:t>
            </w:r>
          </w:p>
        </w:tc>
        <w:tc>
          <w:tcPr>
            <w:tcW w:w="1241" w:type="dxa"/>
            <w:tcBorders>
              <w:top w:val="single" w:sz="4" w:space="0" w:color="auto"/>
              <w:left w:val="single" w:sz="4" w:space="0" w:color="auto"/>
              <w:bottom w:val="single" w:sz="4" w:space="0" w:color="auto"/>
              <w:right w:val="single" w:sz="4" w:space="0" w:color="auto"/>
            </w:tcBorders>
            <w:vAlign w:val="bottom"/>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0.111574</w:t>
            </w:r>
          </w:p>
        </w:tc>
      </w:tr>
      <w:tr w:rsidR="00466CD1" w:rsidRPr="0032246B">
        <w:tblPrEx>
          <w:tblCellMar>
            <w:top w:w="0" w:type="dxa"/>
            <w:bottom w:w="0" w:type="dxa"/>
          </w:tblCellMar>
        </w:tblPrEx>
        <w:trPr>
          <w:trHeight w:val="255"/>
        </w:trPr>
        <w:tc>
          <w:tcPr>
            <w:tcW w:w="656" w:type="dxa"/>
            <w:tcBorders>
              <w:top w:val="single" w:sz="4" w:space="0" w:color="auto"/>
              <w:bottom w:val="single" w:sz="4" w:space="0" w:color="auto"/>
              <w:right w:val="single" w:sz="6" w:space="0" w:color="000000"/>
            </w:tcBorders>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2908</w:t>
            </w:r>
          </w:p>
        </w:tc>
        <w:tc>
          <w:tcPr>
            <w:tcW w:w="3803" w:type="dxa"/>
            <w:tcBorders>
              <w:top w:val="single" w:sz="4" w:space="0" w:color="auto"/>
              <w:left w:val="single" w:sz="6" w:space="0" w:color="000000"/>
              <w:bottom w:val="single" w:sz="4" w:space="0" w:color="auto"/>
              <w:right w:val="single" w:sz="4" w:space="0" w:color="auto"/>
            </w:tcBorders>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Пыль неорганическая,содерж. 20-70% двуокиси кремни</w:t>
            </w:r>
          </w:p>
        </w:tc>
        <w:tc>
          <w:tcPr>
            <w:tcW w:w="764" w:type="dxa"/>
            <w:tcBorders>
              <w:top w:val="single" w:sz="4" w:space="0" w:color="auto"/>
              <w:left w:val="single" w:sz="4" w:space="0" w:color="auto"/>
              <w:bottom w:val="single" w:sz="4" w:space="0" w:color="auto"/>
              <w:right w:val="single" w:sz="6" w:space="0" w:color="000000"/>
            </w:tcBorders>
            <w:vAlign w:val="bottom"/>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1261" w:type="dxa"/>
            <w:tcBorders>
              <w:top w:val="single" w:sz="4" w:space="0" w:color="auto"/>
              <w:left w:val="single" w:sz="6" w:space="0" w:color="000000"/>
              <w:bottom w:val="single" w:sz="4" w:space="0" w:color="auto"/>
              <w:right w:val="single" w:sz="4" w:space="0" w:color="auto"/>
            </w:tcBorders>
            <w:vAlign w:val="bottom"/>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0.34155</w:t>
            </w:r>
          </w:p>
        </w:tc>
        <w:tc>
          <w:tcPr>
            <w:tcW w:w="1077" w:type="dxa"/>
            <w:tcBorders>
              <w:top w:val="single" w:sz="4" w:space="0" w:color="auto"/>
              <w:left w:val="single" w:sz="4" w:space="0" w:color="auto"/>
              <w:bottom w:val="single" w:sz="4" w:space="0" w:color="auto"/>
              <w:right w:val="single" w:sz="4" w:space="0" w:color="auto"/>
            </w:tcBorders>
            <w:vAlign w:val="bottom"/>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0.263603</w:t>
            </w:r>
          </w:p>
        </w:tc>
        <w:tc>
          <w:tcPr>
            <w:tcW w:w="1103" w:type="dxa"/>
            <w:tcBorders>
              <w:top w:val="single" w:sz="4" w:space="0" w:color="auto"/>
              <w:left w:val="single" w:sz="6" w:space="0" w:color="000000"/>
              <w:bottom w:val="single" w:sz="4" w:space="0" w:color="auto"/>
              <w:right w:val="single" w:sz="4" w:space="0" w:color="auto"/>
            </w:tcBorders>
            <w:vAlign w:val="bottom"/>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0.328463</w:t>
            </w:r>
          </w:p>
        </w:tc>
        <w:tc>
          <w:tcPr>
            <w:tcW w:w="1241" w:type="dxa"/>
            <w:tcBorders>
              <w:top w:val="single" w:sz="4" w:space="0" w:color="auto"/>
              <w:left w:val="single" w:sz="4" w:space="0" w:color="auto"/>
              <w:bottom w:val="single" w:sz="4" w:space="0" w:color="auto"/>
              <w:right w:val="single" w:sz="4" w:space="0" w:color="auto"/>
            </w:tcBorders>
            <w:vAlign w:val="bottom"/>
          </w:tcPr>
          <w:p w:rsidR="00466CD1" w:rsidRPr="0032246B" w:rsidRDefault="00466CD1">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0.255026</w:t>
            </w:r>
          </w:p>
        </w:tc>
      </w:tr>
    </w:tbl>
    <w:p w:rsidR="00173410" w:rsidRPr="0032246B" w:rsidRDefault="00173410" w:rsidP="00436CE0">
      <w:pPr>
        <w:pStyle w:val="27"/>
        <w:spacing w:line="360" w:lineRule="auto"/>
        <w:rPr>
          <w:sz w:val="24"/>
          <w:szCs w:val="24"/>
        </w:rPr>
      </w:pPr>
      <w:r w:rsidRPr="0032246B">
        <w:rPr>
          <w:sz w:val="24"/>
          <w:szCs w:val="24"/>
        </w:rPr>
        <w:t xml:space="preserve">Анализ результатов расчета показал, что в период проведения работ по </w:t>
      </w:r>
      <w:r w:rsidRPr="0032246B">
        <w:rPr>
          <w:sz w:val="24"/>
          <w:szCs w:val="24"/>
          <w:lang w:val="ru-RU"/>
        </w:rPr>
        <w:t xml:space="preserve">строительству </w:t>
      </w:r>
      <w:r w:rsidRPr="0032246B">
        <w:rPr>
          <w:sz w:val="24"/>
          <w:szCs w:val="24"/>
        </w:rPr>
        <w:t>автози</w:t>
      </w:r>
      <w:r w:rsidRPr="0032246B">
        <w:rPr>
          <w:sz w:val="24"/>
          <w:szCs w:val="24"/>
        </w:rPr>
        <w:t>м</w:t>
      </w:r>
      <w:r w:rsidRPr="0032246B">
        <w:rPr>
          <w:sz w:val="24"/>
          <w:szCs w:val="24"/>
        </w:rPr>
        <w:t>ника продлённого действия Анавгай - Палана на участке км 17 - км 33</w:t>
      </w:r>
      <w:r w:rsidRPr="0032246B">
        <w:rPr>
          <w:sz w:val="24"/>
          <w:szCs w:val="24"/>
          <w:lang w:val="ru-RU"/>
        </w:rPr>
        <w:t xml:space="preserve"> </w:t>
      </w:r>
      <w:r w:rsidRPr="0032246B">
        <w:rPr>
          <w:sz w:val="24"/>
          <w:szCs w:val="24"/>
        </w:rPr>
        <w:t xml:space="preserve">уровень максимальных приземных концентраций в расчетных точках не превышает нормативный показатель качества атмосферного воздуха </w:t>
      </w:r>
      <w:r w:rsidRPr="0032246B">
        <w:rPr>
          <w:sz w:val="24"/>
          <w:szCs w:val="24"/>
          <w:lang w:val="ru-RU"/>
        </w:rPr>
        <w:t xml:space="preserve">0,8 долей </w:t>
      </w:r>
      <w:r w:rsidRPr="0032246B">
        <w:rPr>
          <w:sz w:val="24"/>
          <w:szCs w:val="24"/>
        </w:rPr>
        <w:t>ПДК (согласно СанПиН 2.1.6.1032-01, СанПиН 2.2.1/2.1.1.1200-03, ОНД-86) по всем загрязняющим веществам.</w:t>
      </w:r>
    </w:p>
    <w:p w:rsidR="00173410" w:rsidRPr="0032246B" w:rsidRDefault="00173410" w:rsidP="00436CE0">
      <w:pPr>
        <w:pStyle w:val="27"/>
        <w:spacing w:line="360" w:lineRule="auto"/>
        <w:rPr>
          <w:sz w:val="24"/>
          <w:szCs w:val="24"/>
          <w:lang w:val="ru-RU"/>
        </w:rPr>
      </w:pPr>
      <w:r w:rsidRPr="0032246B">
        <w:rPr>
          <w:sz w:val="24"/>
          <w:szCs w:val="24"/>
        </w:rPr>
        <w:t>Расчет показал, что по всем расчетным точкам в выбранном варианте расчета, отсутствует пр</w:t>
      </w:r>
      <w:r w:rsidRPr="0032246B">
        <w:rPr>
          <w:sz w:val="24"/>
          <w:szCs w:val="24"/>
        </w:rPr>
        <w:t>е</w:t>
      </w:r>
      <w:r w:rsidRPr="0032246B">
        <w:rPr>
          <w:sz w:val="24"/>
          <w:szCs w:val="24"/>
        </w:rPr>
        <w:t>вышение загрязняющих веществ в атмосферном воздухе значений 0,8 ПДК</w:t>
      </w:r>
      <w:r w:rsidRPr="0032246B">
        <w:rPr>
          <w:sz w:val="24"/>
          <w:szCs w:val="24"/>
          <w:lang w:val="ru-RU"/>
        </w:rPr>
        <w:t>,</w:t>
      </w:r>
      <w:r w:rsidRPr="0032246B">
        <w:rPr>
          <w:sz w:val="24"/>
          <w:szCs w:val="24"/>
        </w:rPr>
        <w:t xml:space="preserve"> что соответствует ПДК для территори</w:t>
      </w:r>
      <w:r w:rsidRPr="0032246B">
        <w:rPr>
          <w:sz w:val="24"/>
          <w:szCs w:val="24"/>
          <w:lang w:val="ru-RU"/>
        </w:rPr>
        <w:t>й</w:t>
      </w:r>
      <w:r w:rsidRPr="0032246B">
        <w:rPr>
          <w:sz w:val="24"/>
          <w:szCs w:val="24"/>
        </w:rPr>
        <w:t xml:space="preserve"> курортов</w:t>
      </w:r>
      <w:r w:rsidRPr="0032246B">
        <w:rPr>
          <w:sz w:val="24"/>
          <w:szCs w:val="24"/>
          <w:lang w:val="ru-RU"/>
        </w:rPr>
        <w:t xml:space="preserve"> и</w:t>
      </w:r>
      <w:r w:rsidRPr="0032246B">
        <w:rPr>
          <w:sz w:val="24"/>
          <w:szCs w:val="24"/>
        </w:rPr>
        <w:t xml:space="preserve"> мест массового отдыха населения. Соответственно и на ост</w:t>
      </w:r>
      <w:r w:rsidRPr="0032246B">
        <w:rPr>
          <w:sz w:val="24"/>
          <w:szCs w:val="24"/>
        </w:rPr>
        <w:t>а</w:t>
      </w:r>
      <w:r w:rsidRPr="0032246B">
        <w:rPr>
          <w:sz w:val="24"/>
          <w:szCs w:val="24"/>
        </w:rPr>
        <w:t>льной территории</w:t>
      </w:r>
      <w:r w:rsidRPr="0032246B">
        <w:rPr>
          <w:sz w:val="24"/>
          <w:szCs w:val="24"/>
          <w:lang w:val="ru-RU"/>
        </w:rPr>
        <w:t>, включая пос. Анавгай, расположенный на расстоянии 16 км</w:t>
      </w:r>
      <w:r w:rsidRPr="0032246B">
        <w:rPr>
          <w:sz w:val="24"/>
          <w:szCs w:val="24"/>
        </w:rPr>
        <w:t xml:space="preserve"> будет соблюд</w:t>
      </w:r>
      <w:r w:rsidRPr="0032246B">
        <w:rPr>
          <w:sz w:val="24"/>
          <w:szCs w:val="24"/>
        </w:rPr>
        <w:t>е</w:t>
      </w:r>
      <w:r w:rsidRPr="0032246B">
        <w:rPr>
          <w:sz w:val="24"/>
          <w:szCs w:val="24"/>
        </w:rPr>
        <w:t>ние 0,8 ПДК</w:t>
      </w:r>
      <w:r w:rsidRPr="0032246B">
        <w:rPr>
          <w:sz w:val="24"/>
          <w:szCs w:val="24"/>
          <w:lang w:val="ru-RU"/>
        </w:rPr>
        <w:t>.</w:t>
      </w:r>
    </w:p>
    <w:p w:rsidR="00173410" w:rsidRPr="0032246B" w:rsidRDefault="00173410" w:rsidP="00436CE0">
      <w:pPr>
        <w:pStyle w:val="27"/>
        <w:spacing w:line="360" w:lineRule="auto"/>
        <w:rPr>
          <w:sz w:val="24"/>
          <w:szCs w:val="24"/>
        </w:rPr>
      </w:pPr>
      <w:r w:rsidRPr="0032246B">
        <w:rPr>
          <w:sz w:val="24"/>
          <w:szCs w:val="24"/>
        </w:rPr>
        <w:lastRenderedPageBreak/>
        <w:t>В связи с тем, что вклад от источников выбросов в загрязнение атмосферы является минимал</w:t>
      </w:r>
      <w:r w:rsidRPr="0032246B">
        <w:rPr>
          <w:sz w:val="24"/>
          <w:szCs w:val="24"/>
        </w:rPr>
        <w:t>ь</w:t>
      </w:r>
      <w:r w:rsidRPr="0032246B">
        <w:rPr>
          <w:sz w:val="24"/>
          <w:szCs w:val="24"/>
        </w:rPr>
        <w:t>ным и осуществляется только в кратковременный период строительных работ, уровень возде</w:t>
      </w:r>
      <w:r w:rsidRPr="0032246B">
        <w:rPr>
          <w:sz w:val="24"/>
          <w:szCs w:val="24"/>
        </w:rPr>
        <w:t>й</w:t>
      </w:r>
      <w:r w:rsidRPr="0032246B">
        <w:rPr>
          <w:sz w:val="24"/>
          <w:szCs w:val="24"/>
        </w:rPr>
        <w:t xml:space="preserve">ствия выбросов загрязняющих веществ в атмосферу оценивается как допустимый. </w:t>
      </w:r>
    </w:p>
    <w:p w:rsidR="00173410" w:rsidRPr="0032246B" w:rsidRDefault="00436CE0" w:rsidP="00173410">
      <w:pPr>
        <w:pStyle w:val="33"/>
        <w:tabs>
          <w:tab w:val="num" w:pos="1080"/>
        </w:tabs>
        <w:ind w:left="1080" w:hanging="1080"/>
        <w:rPr>
          <w:lang w:val="ru-RU"/>
        </w:rPr>
      </w:pPr>
      <w:bookmarkStart w:id="99" w:name="_Toc434476074"/>
      <w:bookmarkStart w:id="100" w:name="_Toc435179796"/>
      <w:r w:rsidRPr="0032246B">
        <w:rPr>
          <w:lang w:val="ru-RU"/>
        </w:rPr>
        <w:t xml:space="preserve">4.1.2 </w:t>
      </w:r>
      <w:r w:rsidR="00173410" w:rsidRPr="0032246B">
        <w:rPr>
          <w:lang w:val="ru-RU"/>
        </w:rPr>
        <w:t>Период эксплуатации</w:t>
      </w:r>
      <w:bookmarkEnd w:id="99"/>
      <w:bookmarkEnd w:id="100"/>
    </w:p>
    <w:p w:rsidR="00173410" w:rsidRPr="0032246B" w:rsidRDefault="00173410" w:rsidP="00173410">
      <w:pPr>
        <w:pStyle w:val="af0"/>
        <w:rPr>
          <w:sz w:val="24"/>
          <w:szCs w:val="24"/>
        </w:rPr>
      </w:pPr>
      <w:r w:rsidRPr="0032246B">
        <w:rPr>
          <w:sz w:val="24"/>
          <w:szCs w:val="24"/>
        </w:rPr>
        <w:t>Перечень и характеристика источников загрязнения атмосферного воздуха в период э</w:t>
      </w:r>
      <w:r w:rsidRPr="0032246B">
        <w:rPr>
          <w:sz w:val="24"/>
          <w:szCs w:val="24"/>
        </w:rPr>
        <w:t>к</w:t>
      </w:r>
      <w:r w:rsidRPr="0032246B">
        <w:rPr>
          <w:sz w:val="24"/>
          <w:szCs w:val="24"/>
        </w:rPr>
        <w:t>сплуатации определены по результатам анализа проектных решений.</w:t>
      </w:r>
    </w:p>
    <w:p w:rsidR="00173410" w:rsidRPr="0032246B" w:rsidRDefault="00173410" w:rsidP="00173410">
      <w:pPr>
        <w:pStyle w:val="af0"/>
        <w:rPr>
          <w:sz w:val="24"/>
          <w:szCs w:val="24"/>
        </w:rPr>
      </w:pPr>
      <w:r w:rsidRPr="0032246B">
        <w:rPr>
          <w:sz w:val="24"/>
          <w:szCs w:val="24"/>
        </w:rPr>
        <w:t>Источниками выбросов загрязняющих веществ при эксплуатации автозимника про</w:t>
      </w:r>
      <w:r w:rsidRPr="0032246B">
        <w:rPr>
          <w:sz w:val="24"/>
          <w:szCs w:val="24"/>
        </w:rPr>
        <w:t>д</w:t>
      </w:r>
      <w:r w:rsidRPr="0032246B">
        <w:rPr>
          <w:sz w:val="24"/>
          <w:szCs w:val="24"/>
        </w:rPr>
        <w:t>лённого действия Анавгай - Палана на участке км 17 - км 33 являются двигатели автотранспо</w:t>
      </w:r>
      <w:r w:rsidRPr="0032246B">
        <w:rPr>
          <w:sz w:val="24"/>
          <w:szCs w:val="24"/>
        </w:rPr>
        <w:t>р</w:t>
      </w:r>
      <w:r w:rsidRPr="0032246B">
        <w:rPr>
          <w:sz w:val="24"/>
          <w:szCs w:val="24"/>
        </w:rPr>
        <w:t>та при проезде по автозимнику. Интенсивность движения потока автотранспорта принята по ВСН-137-89. Согласно категории автозимника III - расчетная интенсивностью движения до 150 авт/сут.</w:t>
      </w:r>
    </w:p>
    <w:p w:rsidR="00173410" w:rsidRPr="0032246B" w:rsidRDefault="00173410" w:rsidP="00173410">
      <w:pPr>
        <w:pStyle w:val="af0"/>
        <w:rPr>
          <w:sz w:val="24"/>
          <w:szCs w:val="24"/>
        </w:rPr>
      </w:pPr>
      <w:r w:rsidRPr="0032246B">
        <w:rPr>
          <w:sz w:val="24"/>
          <w:szCs w:val="24"/>
        </w:rPr>
        <w:t>С учетом протяженности строящегося участка автозимника продлённого действия Ан</w:t>
      </w:r>
      <w:r w:rsidRPr="0032246B">
        <w:rPr>
          <w:sz w:val="24"/>
          <w:szCs w:val="24"/>
        </w:rPr>
        <w:t>а</w:t>
      </w:r>
      <w:r w:rsidRPr="0032246B">
        <w:rPr>
          <w:sz w:val="24"/>
          <w:szCs w:val="24"/>
        </w:rPr>
        <w:t>вгай - Палана на участке км 17 - км 33 для удобства расчетов рассеивания, он был разбита на отдельные участки, которые соответствуют источникам выбросов, сведения по участкам прив</w:t>
      </w:r>
      <w:r w:rsidRPr="0032246B">
        <w:rPr>
          <w:sz w:val="24"/>
          <w:szCs w:val="24"/>
        </w:rPr>
        <w:t>е</w:t>
      </w:r>
      <w:r w:rsidRPr="0032246B">
        <w:rPr>
          <w:sz w:val="24"/>
          <w:szCs w:val="24"/>
        </w:rPr>
        <w:t>дены в таблицах 4.4. Местоположение расчетных участков показано на ситуационном плане в Графическом Приложении 4.</w:t>
      </w:r>
    </w:p>
    <w:p w:rsidR="00173410" w:rsidRPr="0032246B" w:rsidRDefault="00173410" w:rsidP="00173410">
      <w:pPr>
        <w:autoSpaceDE w:val="0"/>
        <w:autoSpaceDN w:val="0"/>
        <w:adjustRightInd w:val="0"/>
        <w:jc w:val="left"/>
        <w:rPr>
          <w:rFonts w:ascii="Times New Roman CYR" w:hAnsi="Times New Roman CYR" w:cs="Times New Roman CYR"/>
          <w:sz w:val="24"/>
          <w:lang w:val="ru-RU"/>
        </w:rPr>
      </w:pPr>
      <w:r w:rsidRPr="0032246B">
        <w:rPr>
          <w:rFonts w:ascii="Times New Roman CYR" w:hAnsi="Times New Roman CYR" w:cs="Times New Roman CYR"/>
          <w:sz w:val="24"/>
          <w:lang w:val="ru-RU"/>
        </w:rPr>
        <w:t>Таблица 4.4 Сведения по источникам выбросов</w:t>
      </w:r>
    </w:p>
    <w:tbl>
      <w:tblPr>
        <w:tblW w:w="0" w:type="auto"/>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904"/>
        <w:gridCol w:w="2504"/>
        <w:gridCol w:w="5216"/>
      </w:tblGrid>
      <w:tr w:rsidR="00173410" w:rsidRPr="0032246B">
        <w:tblPrEx>
          <w:tblCellMar>
            <w:top w:w="0" w:type="dxa"/>
            <w:bottom w:w="0" w:type="dxa"/>
          </w:tblCellMar>
        </w:tblPrEx>
        <w:trPr>
          <w:trHeight w:val="300"/>
        </w:trPr>
        <w:tc>
          <w:tcPr>
            <w:tcW w:w="1904" w:type="dxa"/>
            <w:tcBorders>
              <w:top w:val="single" w:sz="4" w:space="0" w:color="auto"/>
              <w:bottom w:val="single" w:sz="4" w:space="0" w:color="auto"/>
              <w:right w:val="single" w:sz="4" w:space="0" w:color="auto"/>
            </w:tcBorders>
            <w:vAlign w:val="center"/>
          </w:tcPr>
          <w:p w:rsidR="00173410" w:rsidRPr="0032246B" w:rsidRDefault="00173410">
            <w:pPr>
              <w:keepNext/>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Номер источника</w:t>
            </w:r>
          </w:p>
        </w:tc>
        <w:tc>
          <w:tcPr>
            <w:tcW w:w="2504" w:type="dxa"/>
            <w:tcBorders>
              <w:top w:val="single" w:sz="4" w:space="0" w:color="auto"/>
              <w:left w:val="single" w:sz="4" w:space="0" w:color="auto"/>
              <w:bottom w:val="single" w:sz="4" w:space="0" w:color="auto"/>
              <w:right w:val="single" w:sz="4" w:space="0" w:color="auto"/>
            </w:tcBorders>
            <w:vAlign w:val="center"/>
          </w:tcPr>
          <w:p w:rsidR="00173410" w:rsidRPr="0032246B" w:rsidRDefault="00173410">
            <w:pPr>
              <w:keepNext/>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Название источника при расчете</w:t>
            </w:r>
          </w:p>
        </w:tc>
        <w:tc>
          <w:tcPr>
            <w:tcW w:w="5216" w:type="dxa"/>
            <w:tcBorders>
              <w:top w:val="single" w:sz="4" w:space="0" w:color="auto"/>
              <w:left w:val="single" w:sz="4" w:space="0" w:color="auto"/>
              <w:bottom w:val="single" w:sz="4" w:space="0" w:color="auto"/>
            </w:tcBorders>
            <w:vAlign w:val="center"/>
          </w:tcPr>
          <w:p w:rsidR="00173410" w:rsidRPr="0032246B" w:rsidRDefault="00173410">
            <w:pPr>
              <w:keepNext/>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Краткое описание</w:t>
            </w:r>
          </w:p>
        </w:tc>
      </w:tr>
      <w:tr w:rsidR="00173410" w:rsidRPr="0032246B">
        <w:tblPrEx>
          <w:tblCellMar>
            <w:top w:w="0" w:type="dxa"/>
            <w:bottom w:w="0" w:type="dxa"/>
          </w:tblCellMar>
        </w:tblPrEx>
        <w:trPr>
          <w:trHeight w:val="300"/>
        </w:trPr>
        <w:tc>
          <w:tcPr>
            <w:tcW w:w="1904" w:type="dxa"/>
            <w:tcBorders>
              <w:top w:val="single" w:sz="4" w:space="0" w:color="auto"/>
              <w:bottom w:val="single" w:sz="4" w:space="0" w:color="auto"/>
              <w:right w:val="single" w:sz="4" w:space="0" w:color="auto"/>
            </w:tcBorders>
            <w:vAlign w:val="center"/>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6001</w:t>
            </w:r>
          </w:p>
        </w:tc>
        <w:tc>
          <w:tcPr>
            <w:tcW w:w="2504" w:type="dxa"/>
            <w:tcBorders>
              <w:top w:val="single" w:sz="4" w:space="0" w:color="auto"/>
              <w:left w:val="single" w:sz="4" w:space="0" w:color="auto"/>
              <w:bottom w:val="single" w:sz="4" w:space="0" w:color="auto"/>
              <w:right w:val="single" w:sz="4" w:space="0" w:color="auto"/>
            </w:tcBorders>
            <w:vAlign w:val="center"/>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Автозимник_Уч1</w:t>
            </w:r>
          </w:p>
        </w:tc>
        <w:tc>
          <w:tcPr>
            <w:tcW w:w="5216" w:type="dxa"/>
            <w:tcBorders>
              <w:top w:val="single" w:sz="4" w:space="0" w:color="auto"/>
              <w:left w:val="single" w:sz="4" w:space="0" w:color="auto"/>
              <w:bottom w:val="single" w:sz="4" w:space="0" w:color="auto"/>
            </w:tcBorders>
            <w:vAlign w:val="center"/>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Автозимник участок 1</w:t>
            </w:r>
          </w:p>
        </w:tc>
      </w:tr>
      <w:tr w:rsidR="00173410" w:rsidRPr="0032246B">
        <w:tblPrEx>
          <w:tblCellMar>
            <w:top w:w="0" w:type="dxa"/>
            <w:bottom w:w="0" w:type="dxa"/>
          </w:tblCellMar>
        </w:tblPrEx>
        <w:trPr>
          <w:trHeight w:val="300"/>
        </w:trPr>
        <w:tc>
          <w:tcPr>
            <w:tcW w:w="1904" w:type="dxa"/>
            <w:tcBorders>
              <w:top w:val="single" w:sz="4" w:space="0" w:color="auto"/>
              <w:bottom w:val="single" w:sz="4" w:space="0" w:color="auto"/>
              <w:right w:val="single" w:sz="4" w:space="0" w:color="auto"/>
            </w:tcBorders>
            <w:vAlign w:val="center"/>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6002</w:t>
            </w:r>
          </w:p>
        </w:tc>
        <w:tc>
          <w:tcPr>
            <w:tcW w:w="2504" w:type="dxa"/>
            <w:tcBorders>
              <w:top w:val="single" w:sz="4" w:space="0" w:color="auto"/>
              <w:left w:val="single" w:sz="4" w:space="0" w:color="auto"/>
              <w:bottom w:val="single" w:sz="4" w:space="0" w:color="auto"/>
              <w:right w:val="single" w:sz="4" w:space="0" w:color="auto"/>
            </w:tcBorders>
            <w:vAlign w:val="center"/>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Автозимник_Уч2</w:t>
            </w:r>
          </w:p>
        </w:tc>
        <w:tc>
          <w:tcPr>
            <w:tcW w:w="5216" w:type="dxa"/>
            <w:tcBorders>
              <w:top w:val="single" w:sz="4" w:space="0" w:color="auto"/>
              <w:left w:val="single" w:sz="4" w:space="0" w:color="auto"/>
              <w:bottom w:val="single" w:sz="4" w:space="0" w:color="auto"/>
            </w:tcBorders>
            <w:vAlign w:val="center"/>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Автозимник участок 2</w:t>
            </w:r>
          </w:p>
        </w:tc>
      </w:tr>
      <w:tr w:rsidR="00173410" w:rsidRPr="0032246B">
        <w:tblPrEx>
          <w:tblCellMar>
            <w:top w:w="0" w:type="dxa"/>
            <w:bottom w:w="0" w:type="dxa"/>
          </w:tblCellMar>
        </w:tblPrEx>
        <w:trPr>
          <w:trHeight w:val="300"/>
        </w:trPr>
        <w:tc>
          <w:tcPr>
            <w:tcW w:w="1904" w:type="dxa"/>
            <w:tcBorders>
              <w:top w:val="single" w:sz="4" w:space="0" w:color="auto"/>
              <w:bottom w:val="single" w:sz="4" w:space="0" w:color="auto"/>
              <w:right w:val="single" w:sz="4" w:space="0" w:color="auto"/>
            </w:tcBorders>
            <w:vAlign w:val="center"/>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6003</w:t>
            </w:r>
          </w:p>
        </w:tc>
        <w:tc>
          <w:tcPr>
            <w:tcW w:w="2504" w:type="dxa"/>
            <w:tcBorders>
              <w:top w:val="single" w:sz="4" w:space="0" w:color="auto"/>
              <w:left w:val="single" w:sz="4" w:space="0" w:color="auto"/>
              <w:bottom w:val="single" w:sz="4" w:space="0" w:color="auto"/>
              <w:right w:val="single" w:sz="4" w:space="0" w:color="auto"/>
            </w:tcBorders>
            <w:vAlign w:val="center"/>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Автозимник_Уч3</w:t>
            </w:r>
          </w:p>
        </w:tc>
        <w:tc>
          <w:tcPr>
            <w:tcW w:w="5216" w:type="dxa"/>
            <w:tcBorders>
              <w:top w:val="single" w:sz="4" w:space="0" w:color="auto"/>
              <w:left w:val="single" w:sz="4" w:space="0" w:color="auto"/>
              <w:bottom w:val="single" w:sz="4" w:space="0" w:color="auto"/>
            </w:tcBorders>
            <w:vAlign w:val="center"/>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Автозимник участок 3</w:t>
            </w:r>
          </w:p>
        </w:tc>
      </w:tr>
      <w:tr w:rsidR="00173410" w:rsidRPr="0032246B">
        <w:tblPrEx>
          <w:tblCellMar>
            <w:top w:w="0" w:type="dxa"/>
            <w:bottom w:w="0" w:type="dxa"/>
          </w:tblCellMar>
        </w:tblPrEx>
        <w:trPr>
          <w:trHeight w:val="300"/>
        </w:trPr>
        <w:tc>
          <w:tcPr>
            <w:tcW w:w="1904" w:type="dxa"/>
            <w:tcBorders>
              <w:top w:val="single" w:sz="4" w:space="0" w:color="auto"/>
              <w:bottom w:val="single" w:sz="4" w:space="0" w:color="auto"/>
              <w:right w:val="single" w:sz="4" w:space="0" w:color="auto"/>
            </w:tcBorders>
            <w:vAlign w:val="center"/>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6004</w:t>
            </w:r>
          </w:p>
        </w:tc>
        <w:tc>
          <w:tcPr>
            <w:tcW w:w="2504" w:type="dxa"/>
            <w:tcBorders>
              <w:top w:val="single" w:sz="4" w:space="0" w:color="auto"/>
              <w:left w:val="single" w:sz="4" w:space="0" w:color="auto"/>
              <w:bottom w:val="single" w:sz="4" w:space="0" w:color="auto"/>
              <w:right w:val="single" w:sz="4" w:space="0" w:color="auto"/>
            </w:tcBorders>
            <w:vAlign w:val="center"/>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Автозимник_Уч4</w:t>
            </w:r>
          </w:p>
        </w:tc>
        <w:tc>
          <w:tcPr>
            <w:tcW w:w="5216" w:type="dxa"/>
            <w:tcBorders>
              <w:top w:val="single" w:sz="4" w:space="0" w:color="auto"/>
              <w:left w:val="single" w:sz="4" w:space="0" w:color="auto"/>
              <w:bottom w:val="single" w:sz="4" w:space="0" w:color="auto"/>
            </w:tcBorders>
            <w:vAlign w:val="center"/>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Автозимник участок 4</w:t>
            </w:r>
          </w:p>
        </w:tc>
      </w:tr>
      <w:tr w:rsidR="00173410" w:rsidRPr="0032246B">
        <w:tblPrEx>
          <w:tblCellMar>
            <w:top w:w="0" w:type="dxa"/>
            <w:bottom w:w="0" w:type="dxa"/>
          </w:tblCellMar>
        </w:tblPrEx>
        <w:trPr>
          <w:trHeight w:val="300"/>
        </w:trPr>
        <w:tc>
          <w:tcPr>
            <w:tcW w:w="1904" w:type="dxa"/>
            <w:tcBorders>
              <w:top w:val="single" w:sz="4" w:space="0" w:color="auto"/>
              <w:bottom w:val="single" w:sz="4" w:space="0" w:color="auto"/>
              <w:right w:val="single" w:sz="4" w:space="0" w:color="auto"/>
            </w:tcBorders>
            <w:vAlign w:val="center"/>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6005</w:t>
            </w:r>
          </w:p>
        </w:tc>
        <w:tc>
          <w:tcPr>
            <w:tcW w:w="2504" w:type="dxa"/>
            <w:tcBorders>
              <w:top w:val="single" w:sz="4" w:space="0" w:color="auto"/>
              <w:left w:val="single" w:sz="4" w:space="0" w:color="auto"/>
              <w:bottom w:val="single" w:sz="4" w:space="0" w:color="auto"/>
              <w:right w:val="single" w:sz="4" w:space="0" w:color="auto"/>
            </w:tcBorders>
            <w:vAlign w:val="center"/>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Автозимник_Уч5</w:t>
            </w:r>
          </w:p>
        </w:tc>
        <w:tc>
          <w:tcPr>
            <w:tcW w:w="5216" w:type="dxa"/>
            <w:tcBorders>
              <w:top w:val="single" w:sz="4" w:space="0" w:color="auto"/>
              <w:left w:val="single" w:sz="4" w:space="0" w:color="auto"/>
              <w:bottom w:val="single" w:sz="4" w:space="0" w:color="auto"/>
            </w:tcBorders>
            <w:vAlign w:val="center"/>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Автозимник участок 5</w:t>
            </w:r>
          </w:p>
        </w:tc>
      </w:tr>
      <w:tr w:rsidR="00173410" w:rsidRPr="0032246B">
        <w:tblPrEx>
          <w:tblCellMar>
            <w:top w:w="0" w:type="dxa"/>
            <w:bottom w:w="0" w:type="dxa"/>
          </w:tblCellMar>
        </w:tblPrEx>
        <w:trPr>
          <w:trHeight w:val="300"/>
        </w:trPr>
        <w:tc>
          <w:tcPr>
            <w:tcW w:w="1904" w:type="dxa"/>
            <w:tcBorders>
              <w:top w:val="single" w:sz="4" w:space="0" w:color="auto"/>
              <w:bottom w:val="single" w:sz="4" w:space="0" w:color="auto"/>
              <w:right w:val="single" w:sz="4" w:space="0" w:color="auto"/>
            </w:tcBorders>
            <w:vAlign w:val="center"/>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6006</w:t>
            </w:r>
          </w:p>
        </w:tc>
        <w:tc>
          <w:tcPr>
            <w:tcW w:w="2504" w:type="dxa"/>
            <w:tcBorders>
              <w:top w:val="single" w:sz="4" w:space="0" w:color="auto"/>
              <w:left w:val="single" w:sz="4" w:space="0" w:color="auto"/>
              <w:bottom w:val="single" w:sz="4" w:space="0" w:color="auto"/>
              <w:right w:val="single" w:sz="4" w:space="0" w:color="auto"/>
            </w:tcBorders>
            <w:vAlign w:val="center"/>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Автозимник_Уч6</w:t>
            </w:r>
          </w:p>
        </w:tc>
        <w:tc>
          <w:tcPr>
            <w:tcW w:w="5216" w:type="dxa"/>
            <w:tcBorders>
              <w:top w:val="single" w:sz="4" w:space="0" w:color="auto"/>
              <w:left w:val="single" w:sz="4" w:space="0" w:color="auto"/>
              <w:bottom w:val="single" w:sz="4" w:space="0" w:color="auto"/>
            </w:tcBorders>
            <w:vAlign w:val="center"/>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Автозимник участок 6</w:t>
            </w:r>
          </w:p>
        </w:tc>
      </w:tr>
    </w:tbl>
    <w:p w:rsidR="00173410" w:rsidRPr="0032246B" w:rsidRDefault="00173410" w:rsidP="00436CE0">
      <w:pPr>
        <w:autoSpaceDE w:val="0"/>
        <w:autoSpaceDN w:val="0"/>
        <w:adjustRightInd w:val="0"/>
        <w:jc w:val="left"/>
        <w:rPr>
          <w:rFonts w:ascii="Times New Roman CYR" w:hAnsi="Times New Roman CYR" w:cs="Times New Roman CYR"/>
          <w:sz w:val="24"/>
          <w:lang w:val="ru-RU"/>
        </w:rPr>
      </w:pPr>
      <w:r w:rsidRPr="0032246B">
        <w:rPr>
          <w:rFonts w:ascii="Times New Roman CYR" w:hAnsi="Times New Roman CYR" w:cs="Times New Roman CYR"/>
          <w:sz w:val="24"/>
          <w:lang w:val="ru-RU"/>
        </w:rPr>
        <w:t>Таблица 4.4 (Продолжение) Сведения по источникам выбросов</w:t>
      </w:r>
    </w:p>
    <w:tbl>
      <w:tblPr>
        <w:tblW w:w="0" w:type="auto"/>
        <w:tblLayout w:type="fixed"/>
        <w:tblCellMar>
          <w:left w:w="40" w:type="dxa"/>
          <w:right w:w="40" w:type="dxa"/>
        </w:tblCellMar>
        <w:tblLook w:val="0000" w:firstRow="0" w:lastRow="0" w:firstColumn="0" w:lastColumn="0" w:noHBand="0" w:noVBand="0"/>
      </w:tblPr>
      <w:tblGrid>
        <w:gridCol w:w="597"/>
        <w:gridCol w:w="2136"/>
        <w:gridCol w:w="981"/>
        <w:gridCol w:w="1118"/>
        <w:gridCol w:w="1100"/>
        <w:gridCol w:w="1131"/>
        <w:gridCol w:w="1372"/>
        <w:gridCol w:w="1334"/>
      </w:tblGrid>
      <w:tr w:rsidR="00173410" w:rsidRPr="0032246B">
        <w:tblPrEx>
          <w:tblCellMar>
            <w:top w:w="0" w:type="dxa"/>
            <w:bottom w:w="0" w:type="dxa"/>
          </w:tblCellMar>
        </w:tblPrEx>
        <w:trPr>
          <w:trHeight w:val="672"/>
        </w:trPr>
        <w:tc>
          <w:tcPr>
            <w:tcW w:w="2733" w:type="dxa"/>
            <w:gridSpan w:val="2"/>
            <w:vMerge w:val="restart"/>
            <w:tcBorders>
              <w:top w:val="single" w:sz="6" w:space="0" w:color="auto"/>
              <w:left w:val="single" w:sz="6" w:space="0" w:color="auto"/>
              <w:bottom w:val="single" w:sz="6" w:space="0" w:color="auto"/>
              <w:right w:val="single" w:sz="6" w:space="0" w:color="auto"/>
            </w:tcBorders>
            <w:vAlign w:val="center"/>
          </w:tcPr>
          <w:p w:rsidR="00173410" w:rsidRPr="0032246B" w:rsidRDefault="00173410">
            <w:pPr>
              <w:keepNext/>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источника</w:t>
            </w:r>
          </w:p>
        </w:tc>
        <w:tc>
          <w:tcPr>
            <w:tcW w:w="7036" w:type="dxa"/>
            <w:gridSpan w:val="6"/>
            <w:tcBorders>
              <w:top w:val="single" w:sz="6" w:space="0" w:color="auto"/>
              <w:left w:val="single" w:sz="6" w:space="0" w:color="auto"/>
              <w:bottom w:val="single" w:sz="6" w:space="0" w:color="auto"/>
              <w:right w:val="single" w:sz="4" w:space="0" w:color="auto"/>
            </w:tcBorders>
            <w:vAlign w:val="center"/>
          </w:tcPr>
          <w:p w:rsidR="00173410" w:rsidRPr="0032246B" w:rsidRDefault="00173410">
            <w:pPr>
              <w:keepNext/>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Коорд. на карте-схеме, м.</w:t>
            </w:r>
          </w:p>
        </w:tc>
      </w:tr>
      <w:tr w:rsidR="00173410" w:rsidRPr="0032246B">
        <w:tblPrEx>
          <w:tblCellMar>
            <w:top w:w="0" w:type="dxa"/>
            <w:bottom w:w="0" w:type="dxa"/>
          </w:tblCellMar>
        </w:tblPrEx>
        <w:trPr>
          <w:trHeight w:val="253"/>
        </w:trPr>
        <w:tc>
          <w:tcPr>
            <w:tcW w:w="2733" w:type="dxa"/>
            <w:gridSpan w:val="2"/>
            <w:vMerge/>
            <w:tcBorders>
              <w:top w:val="single" w:sz="6" w:space="0" w:color="auto"/>
              <w:left w:val="single" w:sz="6" w:space="0" w:color="auto"/>
              <w:bottom w:val="single" w:sz="6" w:space="0" w:color="auto"/>
              <w:right w:val="single" w:sz="6" w:space="0" w:color="auto"/>
            </w:tcBorders>
            <w:vAlign w:val="center"/>
          </w:tcPr>
          <w:p w:rsidR="00173410" w:rsidRPr="0032246B" w:rsidRDefault="00173410">
            <w:pPr>
              <w:keepNext/>
              <w:autoSpaceDE w:val="0"/>
              <w:autoSpaceDN w:val="0"/>
              <w:adjustRightInd w:val="0"/>
              <w:jc w:val="center"/>
              <w:rPr>
                <w:rFonts w:ascii="Times New Roman CYR" w:hAnsi="Times New Roman CYR" w:cs="Times New Roman CYR"/>
                <w:sz w:val="22"/>
                <w:szCs w:val="22"/>
                <w:lang w:val="ru-RU"/>
              </w:rPr>
            </w:pPr>
          </w:p>
        </w:tc>
        <w:tc>
          <w:tcPr>
            <w:tcW w:w="2099" w:type="dxa"/>
            <w:gridSpan w:val="2"/>
            <w:vMerge w:val="restart"/>
            <w:tcBorders>
              <w:top w:val="single" w:sz="6" w:space="0" w:color="auto"/>
              <w:left w:val="single" w:sz="6" w:space="0" w:color="auto"/>
              <w:bottom w:val="single" w:sz="6" w:space="0" w:color="auto"/>
              <w:right w:val="single" w:sz="6" w:space="0" w:color="auto"/>
            </w:tcBorders>
            <w:vAlign w:val="center"/>
          </w:tcPr>
          <w:p w:rsidR="00173410" w:rsidRPr="0032246B" w:rsidRDefault="00173410">
            <w:pPr>
              <w:keepNext/>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начала истточника</w:t>
            </w:r>
          </w:p>
        </w:tc>
        <w:tc>
          <w:tcPr>
            <w:tcW w:w="2231" w:type="dxa"/>
            <w:gridSpan w:val="2"/>
            <w:vMerge w:val="restart"/>
            <w:tcBorders>
              <w:top w:val="single" w:sz="6" w:space="0" w:color="auto"/>
              <w:left w:val="single" w:sz="6" w:space="0" w:color="auto"/>
              <w:bottom w:val="single" w:sz="6" w:space="0" w:color="auto"/>
              <w:right w:val="single" w:sz="6" w:space="0" w:color="auto"/>
            </w:tcBorders>
            <w:vAlign w:val="center"/>
          </w:tcPr>
          <w:p w:rsidR="00173410" w:rsidRPr="0032246B" w:rsidRDefault="00173410">
            <w:pPr>
              <w:keepNext/>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Второго конца  исто</w:t>
            </w:r>
            <w:r w:rsidRPr="0032246B">
              <w:rPr>
                <w:rFonts w:ascii="Times New Roman CYR" w:hAnsi="Times New Roman CYR" w:cs="Times New Roman CYR"/>
                <w:sz w:val="22"/>
                <w:szCs w:val="22"/>
                <w:lang w:val="ru-RU"/>
              </w:rPr>
              <w:t>ч</w:t>
            </w:r>
            <w:r w:rsidRPr="0032246B">
              <w:rPr>
                <w:rFonts w:ascii="Times New Roman CYR" w:hAnsi="Times New Roman CYR" w:cs="Times New Roman CYR"/>
                <w:sz w:val="22"/>
                <w:szCs w:val="22"/>
                <w:lang w:val="ru-RU"/>
              </w:rPr>
              <w:t>ника</w:t>
            </w:r>
          </w:p>
        </w:tc>
        <w:tc>
          <w:tcPr>
            <w:tcW w:w="1372" w:type="dxa"/>
            <w:vMerge w:val="restart"/>
            <w:tcBorders>
              <w:top w:val="single" w:sz="6" w:space="0" w:color="auto"/>
              <w:left w:val="single" w:sz="6" w:space="0" w:color="auto"/>
              <w:bottom w:val="single" w:sz="6" w:space="0" w:color="auto"/>
              <w:right w:val="single" w:sz="4" w:space="0" w:color="auto"/>
            </w:tcBorders>
            <w:vAlign w:val="center"/>
          </w:tcPr>
          <w:p w:rsidR="00173410" w:rsidRPr="0032246B" w:rsidRDefault="00173410">
            <w:pPr>
              <w:keepNext/>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Ширина площадного источника, м</w:t>
            </w:r>
          </w:p>
        </w:tc>
        <w:tc>
          <w:tcPr>
            <w:tcW w:w="1334" w:type="dxa"/>
            <w:vMerge w:val="restart"/>
            <w:tcBorders>
              <w:top w:val="single" w:sz="6" w:space="0" w:color="auto"/>
              <w:left w:val="single" w:sz="4" w:space="0" w:color="auto"/>
              <w:bottom w:val="single" w:sz="6" w:space="0" w:color="auto"/>
              <w:right w:val="single" w:sz="4" w:space="0" w:color="auto"/>
            </w:tcBorders>
            <w:vAlign w:val="center"/>
          </w:tcPr>
          <w:p w:rsidR="00173410" w:rsidRPr="0032246B" w:rsidRDefault="00173410">
            <w:pPr>
              <w:keepNext/>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Длинна, м</w:t>
            </w:r>
          </w:p>
        </w:tc>
      </w:tr>
      <w:tr w:rsidR="00173410" w:rsidRPr="0032246B">
        <w:tblPrEx>
          <w:tblCellMar>
            <w:top w:w="0" w:type="dxa"/>
            <w:bottom w:w="0" w:type="dxa"/>
          </w:tblCellMar>
        </w:tblPrEx>
        <w:trPr>
          <w:trHeight w:val="434"/>
        </w:trPr>
        <w:tc>
          <w:tcPr>
            <w:tcW w:w="2733" w:type="dxa"/>
            <w:gridSpan w:val="2"/>
            <w:vMerge/>
            <w:tcBorders>
              <w:top w:val="single" w:sz="6" w:space="0" w:color="auto"/>
              <w:left w:val="single" w:sz="6" w:space="0" w:color="auto"/>
              <w:bottom w:val="single" w:sz="6" w:space="0" w:color="auto"/>
              <w:right w:val="single" w:sz="6" w:space="0" w:color="auto"/>
            </w:tcBorders>
            <w:vAlign w:val="center"/>
          </w:tcPr>
          <w:p w:rsidR="00173410" w:rsidRPr="0032246B" w:rsidRDefault="00173410">
            <w:pPr>
              <w:keepNext/>
              <w:autoSpaceDE w:val="0"/>
              <w:autoSpaceDN w:val="0"/>
              <w:adjustRightInd w:val="0"/>
              <w:jc w:val="center"/>
              <w:rPr>
                <w:rFonts w:ascii="Times New Roman CYR" w:hAnsi="Times New Roman CYR" w:cs="Times New Roman CYR"/>
                <w:sz w:val="22"/>
                <w:szCs w:val="22"/>
                <w:lang w:val="ru-RU"/>
              </w:rPr>
            </w:pPr>
          </w:p>
        </w:tc>
        <w:tc>
          <w:tcPr>
            <w:tcW w:w="2099" w:type="dxa"/>
            <w:gridSpan w:val="2"/>
            <w:vMerge/>
            <w:tcBorders>
              <w:top w:val="single" w:sz="6" w:space="0" w:color="auto"/>
              <w:left w:val="single" w:sz="6" w:space="0" w:color="auto"/>
              <w:bottom w:val="single" w:sz="6" w:space="0" w:color="auto"/>
              <w:right w:val="single" w:sz="6" w:space="0" w:color="auto"/>
            </w:tcBorders>
            <w:vAlign w:val="center"/>
          </w:tcPr>
          <w:p w:rsidR="00173410" w:rsidRPr="0032246B" w:rsidRDefault="00173410">
            <w:pPr>
              <w:keepNext/>
              <w:autoSpaceDE w:val="0"/>
              <w:autoSpaceDN w:val="0"/>
              <w:adjustRightInd w:val="0"/>
              <w:jc w:val="center"/>
              <w:rPr>
                <w:rFonts w:ascii="Times New Roman CYR" w:hAnsi="Times New Roman CYR" w:cs="Times New Roman CYR"/>
                <w:sz w:val="22"/>
                <w:szCs w:val="22"/>
                <w:lang w:val="ru-RU"/>
              </w:rPr>
            </w:pPr>
          </w:p>
        </w:tc>
        <w:tc>
          <w:tcPr>
            <w:tcW w:w="2231" w:type="dxa"/>
            <w:gridSpan w:val="2"/>
            <w:vMerge/>
            <w:tcBorders>
              <w:top w:val="single" w:sz="6" w:space="0" w:color="auto"/>
              <w:left w:val="single" w:sz="6" w:space="0" w:color="auto"/>
              <w:bottom w:val="single" w:sz="6" w:space="0" w:color="auto"/>
              <w:right w:val="single" w:sz="6" w:space="0" w:color="auto"/>
            </w:tcBorders>
            <w:vAlign w:val="center"/>
          </w:tcPr>
          <w:p w:rsidR="00173410" w:rsidRPr="0032246B" w:rsidRDefault="00173410">
            <w:pPr>
              <w:keepNext/>
              <w:autoSpaceDE w:val="0"/>
              <w:autoSpaceDN w:val="0"/>
              <w:adjustRightInd w:val="0"/>
              <w:jc w:val="center"/>
              <w:rPr>
                <w:rFonts w:ascii="Times New Roman CYR" w:hAnsi="Times New Roman CYR" w:cs="Times New Roman CYR"/>
                <w:sz w:val="22"/>
                <w:szCs w:val="22"/>
                <w:lang w:val="ru-RU"/>
              </w:rPr>
            </w:pPr>
          </w:p>
        </w:tc>
        <w:tc>
          <w:tcPr>
            <w:tcW w:w="1372" w:type="dxa"/>
            <w:vMerge/>
            <w:tcBorders>
              <w:top w:val="single" w:sz="6" w:space="0" w:color="auto"/>
              <w:left w:val="single" w:sz="6" w:space="0" w:color="auto"/>
              <w:bottom w:val="single" w:sz="6" w:space="0" w:color="auto"/>
              <w:right w:val="single" w:sz="4" w:space="0" w:color="auto"/>
            </w:tcBorders>
            <w:vAlign w:val="center"/>
          </w:tcPr>
          <w:p w:rsidR="00173410" w:rsidRPr="0032246B" w:rsidRDefault="00173410">
            <w:pPr>
              <w:keepNext/>
              <w:autoSpaceDE w:val="0"/>
              <w:autoSpaceDN w:val="0"/>
              <w:adjustRightInd w:val="0"/>
              <w:jc w:val="center"/>
              <w:rPr>
                <w:rFonts w:ascii="Times New Roman CYR" w:hAnsi="Times New Roman CYR" w:cs="Times New Roman CYR"/>
                <w:sz w:val="22"/>
                <w:szCs w:val="22"/>
                <w:lang w:val="ru-RU"/>
              </w:rPr>
            </w:pPr>
          </w:p>
        </w:tc>
        <w:tc>
          <w:tcPr>
            <w:tcW w:w="1334" w:type="dxa"/>
            <w:vMerge/>
            <w:tcBorders>
              <w:top w:val="single" w:sz="6" w:space="0" w:color="auto"/>
              <w:left w:val="single" w:sz="4" w:space="0" w:color="auto"/>
              <w:bottom w:val="single" w:sz="6" w:space="0" w:color="auto"/>
              <w:right w:val="single" w:sz="4" w:space="0" w:color="auto"/>
            </w:tcBorders>
            <w:vAlign w:val="center"/>
          </w:tcPr>
          <w:p w:rsidR="00173410" w:rsidRPr="0032246B" w:rsidRDefault="00173410">
            <w:pPr>
              <w:keepNext/>
              <w:autoSpaceDE w:val="0"/>
              <w:autoSpaceDN w:val="0"/>
              <w:adjustRightInd w:val="0"/>
              <w:jc w:val="center"/>
              <w:rPr>
                <w:rFonts w:ascii="Times New Roman CYR" w:hAnsi="Times New Roman CYR" w:cs="Times New Roman CYR"/>
                <w:sz w:val="22"/>
                <w:szCs w:val="22"/>
                <w:lang w:val="ru-RU"/>
              </w:rPr>
            </w:pPr>
          </w:p>
        </w:tc>
      </w:tr>
      <w:tr w:rsidR="00173410" w:rsidRPr="0032246B">
        <w:tblPrEx>
          <w:tblCellMar>
            <w:top w:w="0" w:type="dxa"/>
            <w:bottom w:w="0" w:type="dxa"/>
          </w:tblCellMar>
        </w:tblPrEx>
        <w:trPr>
          <w:trHeight w:hRule="exact" w:val="284"/>
        </w:trPr>
        <w:tc>
          <w:tcPr>
            <w:tcW w:w="597" w:type="dxa"/>
            <w:tcBorders>
              <w:top w:val="single" w:sz="6" w:space="0" w:color="auto"/>
              <w:left w:val="single" w:sz="6" w:space="0" w:color="auto"/>
              <w:bottom w:val="single" w:sz="6" w:space="0" w:color="auto"/>
              <w:right w:val="single" w:sz="6" w:space="0" w:color="auto"/>
            </w:tcBorders>
            <w:shd w:val="clear" w:color="auto" w:fill="FFFFFF"/>
            <w:vAlign w:val="center"/>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6001</w:t>
            </w:r>
          </w:p>
        </w:tc>
        <w:tc>
          <w:tcPr>
            <w:tcW w:w="2136" w:type="dxa"/>
            <w:tcBorders>
              <w:top w:val="single" w:sz="6" w:space="0" w:color="auto"/>
              <w:left w:val="single" w:sz="6" w:space="0" w:color="auto"/>
              <w:bottom w:val="single" w:sz="6" w:space="0" w:color="auto"/>
              <w:right w:val="single" w:sz="6" w:space="0" w:color="auto"/>
            </w:tcBorders>
            <w:shd w:val="clear" w:color="auto" w:fill="FFFFFF"/>
            <w:vAlign w:val="center"/>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Автозимник_Уч1</w:t>
            </w:r>
          </w:p>
        </w:tc>
        <w:tc>
          <w:tcPr>
            <w:tcW w:w="981" w:type="dxa"/>
            <w:tcBorders>
              <w:top w:val="single" w:sz="6" w:space="0" w:color="auto"/>
              <w:left w:val="single" w:sz="6" w:space="0" w:color="auto"/>
              <w:bottom w:val="single" w:sz="6" w:space="0" w:color="auto"/>
              <w:right w:val="single" w:sz="6" w:space="0" w:color="auto"/>
            </w:tcBorders>
            <w:shd w:val="clear" w:color="auto" w:fill="FFFFFF"/>
            <w:vAlign w:val="bottom"/>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3640.8</w:t>
            </w:r>
          </w:p>
        </w:tc>
        <w:tc>
          <w:tcPr>
            <w:tcW w:w="1118" w:type="dxa"/>
            <w:tcBorders>
              <w:top w:val="single" w:sz="6" w:space="0" w:color="auto"/>
              <w:left w:val="single" w:sz="6" w:space="0" w:color="auto"/>
              <w:bottom w:val="single" w:sz="6" w:space="0" w:color="auto"/>
              <w:right w:val="single" w:sz="6" w:space="0" w:color="auto"/>
            </w:tcBorders>
            <w:shd w:val="clear" w:color="auto" w:fill="FFFFFF"/>
            <w:vAlign w:val="bottom"/>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1874.65</w:t>
            </w:r>
          </w:p>
        </w:tc>
        <w:tc>
          <w:tcPr>
            <w:tcW w:w="1100" w:type="dxa"/>
            <w:tcBorders>
              <w:top w:val="single" w:sz="6" w:space="0" w:color="auto"/>
              <w:left w:val="single" w:sz="6" w:space="0" w:color="auto"/>
              <w:bottom w:val="single" w:sz="6" w:space="0" w:color="auto"/>
              <w:right w:val="single" w:sz="6" w:space="0" w:color="auto"/>
            </w:tcBorders>
            <w:shd w:val="clear" w:color="auto" w:fill="FFFFFF"/>
            <w:vAlign w:val="bottom"/>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4213.01</w:t>
            </w:r>
          </w:p>
        </w:tc>
        <w:tc>
          <w:tcPr>
            <w:tcW w:w="1131" w:type="dxa"/>
            <w:tcBorders>
              <w:top w:val="single" w:sz="6" w:space="0" w:color="auto"/>
              <w:left w:val="single" w:sz="6" w:space="0" w:color="auto"/>
              <w:bottom w:val="single" w:sz="6" w:space="0" w:color="auto"/>
              <w:right w:val="single" w:sz="6" w:space="0" w:color="auto"/>
            </w:tcBorders>
            <w:shd w:val="clear" w:color="auto" w:fill="FFFFFF"/>
            <w:vAlign w:val="bottom"/>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998.44</w:t>
            </w:r>
          </w:p>
        </w:tc>
        <w:tc>
          <w:tcPr>
            <w:tcW w:w="1372" w:type="dxa"/>
            <w:tcBorders>
              <w:top w:val="single" w:sz="6" w:space="0" w:color="auto"/>
              <w:left w:val="single" w:sz="6" w:space="0" w:color="auto"/>
              <w:bottom w:val="single" w:sz="6" w:space="0" w:color="auto"/>
              <w:right w:val="single" w:sz="4" w:space="0" w:color="auto"/>
            </w:tcBorders>
            <w:shd w:val="clear" w:color="auto" w:fill="FFFFFF"/>
            <w:vAlign w:val="center"/>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w:t>
            </w:r>
          </w:p>
        </w:tc>
        <w:tc>
          <w:tcPr>
            <w:tcW w:w="1334" w:type="dxa"/>
            <w:tcBorders>
              <w:top w:val="single" w:sz="6" w:space="0" w:color="auto"/>
              <w:left w:val="single" w:sz="4" w:space="0" w:color="auto"/>
              <w:bottom w:val="single" w:sz="6" w:space="0" w:color="auto"/>
              <w:right w:val="single" w:sz="4" w:space="0" w:color="auto"/>
            </w:tcBorders>
            <w:shd w:val="clear" w:color="auto" w:fill="FFFFFF"/>
            <w:vAlign w:val="bottom"/>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1046</w:t>
            </w:r>
          </w:p>
        </w:tc>
      </w:tr>
      <w:tr w:rsidR="00173410" w:rsidRPr="0032246B">
        <w:tblPrEx>
          <w:tblCellMar>
            <w:top w:w="0" w:type="dxa"/>
            <w:bottom w:w="0" w:type="dxa"/>
          </w:tblCellMar>
        </w:tblPrEx>
        <w:trPr>
          <w:trHeight w:hRule="exact" w:val="284"/>
        </w:trPr>
        <w:tc>
          <w:tcPr>
            <w:tcW w:w="597" w:type="dxa"/>
            <w:tcBorders>
              <w:top w:val="single" w:sz="6" w:space="0" w:color="auto"/>
              <w:left w:val="single" w:sz="6" w:space="0" w:color="auto"/>
              <w:bottom w:val="single" w:sz="6" w:space="0" w:color="auto"/>
              <w:right w:val="single" w:sz="6" w:space="0" w:color="auto"/>
            </w:tcBorders>
            <w:shd w:val="clear" w:color="auto" w:fill="FFFFFF"/>
            <w:vAlign w:val="center"/>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6002</w:t>
            </w:r>
          </w:p>
        </w:tc>
        <w:tc>
          <w:tcPr>
            <w:tcW w:w="2136" w:type="dxa"/>
            <w:tcBorders>
              <w:top w:val="single" w:sz="6" w:space="0" w:color="auto"/>
              <w:left w:val="single" w:sz="6" w:space="0" w:color="auto"/>
              <w:bottom w:val="single" w:sz="6" w:space="0" w:color="auto"/>
              <w:right w:val="single" w:sz="6" w:space="0" w:color="auto"/>
            </w:tcBorders>
            <w:shd w:val="clear" w:color="auto" w:fill="FFFFFF"/>
            <w:vAlign w:val="center"/>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Автозимник_Уч2</w:t>
            </w:r>
          </w:p>
        </w:tc>
        <w:tc>
          <w:tcPr>
            <w:tcW w:w="981" w:type="dxa"/>
            <w:tcBorders>
              <w:top w:val="single" w:sz="6" w:space="0" w:color="auto"/>
              <w:left w:val="single" w:sz="6" w:space="0" w:color="auto"/>
              <w:bottom w:val="single" w:sz="6" w:space="0" w:color="auto"/>
              <w:right w:val="single" w:sz="6" w:space="0" w:color="auto"/>
            </w:tcBorders>
            <w:shd w:val="clear" w:color="auto" w:fill="FFFFFF"/>
            <w:vAlign w:val="bottom"/>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3529.61</w:t>
            </w:r>
          </w:p>
        </w:tc>
        <w:tc>
          <w:tcPr>
            <w:tcW w:w="1118" w:type="dxa"/>
            <w:tcBorders>
              <w:top w:val="single" w:sz="6" w:space="0" w:color="auto"/>
              <w:left w:val="single" w:sz="6" w:space="0" w:color="auto"/>
              <w:bottom w:val="single" w:sz="6" w:space="0" w:color="auto"/>
              <w:right w:val="single" w:sz="6" w:space="0" w:color="auto"/>
            </w:tcBorders>
            <w:shd w:val="clear" w:color="auto" w:fill="FFFFFF"/>
            <w:vAlign w:val="bottom"/>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3800.73</w:t>
            </w:r>
          </w:p>
        </w:tc>
        <w:tc>
          <w:tcPr>
            <w:tcW w:w="1100" w:type="dxa"/>
            <w:tcBorders>
              <w:top w:val="single" w:sz="6" w:space="0" w:color="auto"/>
              <w:left w:val="single" w:sz="6" w:space="0" w:color="auto"/>
              <w:bottom w:val="single" w:sz="6" w:space="0" w:color="auto"/>
              <w:right w:val="single" w:sz="6" w:space="0" w:color="auto"/>
            </w:tcBorders>
            <w:shd w:val="clear" w:color="auto" w:fill="FFFFFF"/>
            <w:vAlign w:val="bottom"/>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3640.8</w:t>
            </w:r>
          </w:p>
        </w:tc>
        <w:tc>
          <w:tcPr>
            <w:tcW w:w="1131" w:type="dxa"/>
            <w:tcBorders>
              <w:top w:val="single" w:sz="6" w:space="0" w:color="auto"/>
              <w:left w:val="single" w:sz="6" w:space="0" w:color="auto"/>
              <w:bottom w:val="single" w:sz="6" w:space="0" w:color="auto"/>
              <w:right w:val="single" w:sz="6" w:space="0" w:color="auto"/>
            </w:tcBorders>
            <w:shd w:val="clear" w:color="auto" w:fill="FFFFFF"/>
            <w:vAlign w:val="bottom"/>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1874.65</w:t>
            </w:r>
          </w:p>
        </w:tc>
        <w:tc>
          <w:tcPr>
            <w:tcW w:w="1372" w:type="dxa"/>
            <w:tcBorders>
              <w:top w:val="single" w:sz="6" w:space="0" w:color="auto"/>
              <w:left w:val="single" w:sz="6" w:space="0" w:color="auto"/>
              <w:bottom w:val="single" w:sz="6" w:space="0" w:color="auto"/>
              <w:right w:val="single" w:sz="4" w:space="0" w:color="auto"/>
            </w:tcBorders>
            <w:shd w:val="clear" w:color="auto" w:fill="FFFFFF"/>
            <w:vAlign w:val="center"/>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w:t>
            </w:r>
          </w:p>
        </w:tc>
        <w:tc>
          <w:tcPr>
            <w:tcW w:w="1334" w:type="dxa"/>
            <w:tcBorders>
              <w:top w:val="single" w:sz="6" w:space="0" w:color="auto"/>
              <w:left w:val="single" w:sz="4" w:space="0" w:color="auto"/>
              <w:bottom w:val="single" w:sz="6" w:space="0" w:color="auto"/>
              <w:right w:val="single" w:sz="6" w:space="0" w:color="auto"/>
            </w:tcBorders>
            <w:shd w:val="clear" w:color="auto" w:fill="FFFFFF"/>
            <w:vAlign w:val="bottom"/>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1929</w:t>
            </w:r>
          </w:p>
        </w:tc>
      </w:tr>
      <w:tr w:rsidR="00173410" w:rsidRPr="0032246B">
        <w:tblPrEx>
          <w:tblCellMar>
            <w:top w:w="0" w:type="dxa"/>
            <w:bottom w:w="0" w:type="dxa"/>
          </w:tblCellMar>
        </w:tblPrEx>
        <w:trPr>
          <w:trHeight w:hRule="exact" w:val="290"/>
        </w:trPr>
        <w:tc>
          <w:tcPr>
            <w:tcW w:w="597" w:type="dxa"/>
            <w:tcBorders>
              <w:top w:val="single" w:sz="6" w:space="0" w:color="auto"/>
              <w:left w:val="single" w:sz="6" w:space="0" w:color="auto"/>
              <w:bottom w:val="single" w:sz="6" w:space="0" w:color="auto"/>
              <w:right w:val="single" w:sz="6" w:space="0" w:color="auto"/>
            </w:tcBorders>
            <w:shd w:val="clear" w:color="auto" w:fill="FFFFFF"/>
            <w:vAlign w:val="center"/>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6003</w:t>
            </w:r>
          </w:p>
        </w:tc>
        <w:tc>
          <w:tcPr>
            <w:tcW w:w="2136" w:type="dxa"/>
            <w:tcBorders>
              <w:top w:val="single" w:sz="6" w:space="0" w:color="auto"/>
              <w:left w:val="single" w:sz="6" w:space="0" w:color="auto"/>
              <w:bottom w:val="single" w:sz="6" w:space="0" w:color="auto"/>
              <w:right w:val="single" w:sz="6" w:space="0" w:color="auto"/>
            </w:tcBorders>
            <w:shd w:val="clear" w:color="auto" w:fill="FFFFFF"/>
            <w:vAlign w:val="center"/>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Автозимник_Уч3</w:t>
            </w:r>
          </w:p>
        </w:tc>
        <w:tc>
          <w:tcPr>
            <w:tcW w:w="981" w:type="dxa"/>
            <w:tcBorders>
              <w:top w:val="single" w:sz="6" w:space="0" w:color="auto"/>
              <w:left w:val="single" w:sz="6" w:space="0" w:color="auto"/>
              <w:bottom w:val="single" w:sz="6" w:space="0" w:color="auto"/>
              <w:right w:val="single" w:sz="6" w:space="0" w:color="auto"/>
            </w:tcBorders>
            <w:shd w:val="clear" w:color="auto" w:fill="FFFFFF"/>
            <w:vAlign w:val="bottom"/>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4184.42</w:t>
            </w:r>
          </w:p>
        </w:tc>
        <w:tc>
          <w:tcPr>
            <w:tcW w:w="1118" w:type="dxa"/>
            <w:tcBorders>
              <w:top w:val="single" w:sz="6" w:space="0" w:color="auto"/>
              <w:left w:val="single" w:sz="6" w:space="0" w:color="auto"/>
              <w:bottom w:val="single" w:sz="6" w:space="0" w:color="auto"/>
              <w:right w:val="single" w:sz="6" w:space="0" w:color="auto"/>
            </w:tcBorders>
            <w:shd w:val="clear" w:color="auto" w:fill="FFFFFF"/>
            <w:vAlign w:val="bottom"/>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6437.1</w:t>
            </w:r>
          </w:p>
        </w:tc>
        <w:tc>
          <w:tcPr>
            <w:tcW w:w="1100" w:type="dxa"/>
            <w:tcBorders>
              <w:top w:val="single" w:sz="6" w:space="0" w:color="auto"/>
              <w:left w:val="single" w:sz="6" w:space="0" w:color="auto"/>
              <w:bottom w:val="single" w:sz="6" w:space="0" w:color="auto"/>
              <w:right w:val="single" w:sz="6" w:space="0" w:color="auto"/>
            </w:tcBorders>
            <w:shd w:val="clear" w:color="auto" w:fill="FFFFFF"/>
            <w:vAlign w:val="bottom"/>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3529.61</w:t>
            </w:r>
          </w:p>
        </w:tc>
        <w:tc>
          <w:tcPr>
            <w:tcW w:w="1131" w:type="dxa"/>
            <w:tcBorders>
              <w:top w:val="single" w:sz="6" w:space="0" w:color="auto"/>
              <w:left w:val="single" w:sz="6" w:space="0" w:color="auto"/>
              <w:bottom w:val="single" w:sz="6" w:space="0" w:color="auto"/>
              <w:right w:val="single" w:sz="6" w:space="0" w:color="auto"/>
            </w:tcBorders>
            <w:shd w:val="clear" w:color="auto" w:fill="FFFFFF"/>
            <w:vAlign w:val="bottom"/>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3800.73</w:t>
            </w:r>
          </w:p>
        </w:tc>
        <w:tc>
          <w:tcPr>
            <w:tcW w:w="1372" w:type="dxa"/>
            <w:tcBorders>
              <w:top w:val="single" w:sz="6" w:space="0" w:color="auto"/>
              <w:left w:val="single" w:sz="6" w:space="0" w:color="auto"/>
              <w:bottom w:val="single" w:sz="6" w:space="0" w:color="auto"/>
              <w:right w:val="single" w:sz="4" w:space="0" w:color="auto"/>
            </w:tcBorders>
            <w:shd w:val="clear" w:color="auto" w:fill="FFFFFF"/>
            <w:vAlign w:val="center"/>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w:t>
            </w:r>
          </w:p>
        </w:tc>
        <w:tc>
          <w:tcPr>
            <w:tcW w:w="1334" w:type="dxa"/>
            <w:tcBorders>
              <w:top w:val="single" w:sz="6" w:space="0" w:color="auto"/>
              <w:left w:val="single" w:sz="4" w:space="0" w:color="auto"/>
              <w:bottom w:val="single" w:sz="6" w:space="0" w:color="auto"/>
              <w:right w:val="single" w:sz="6" w:space="0" w:color="auto"/>
            </w:tcBorders>
            <w:shd w:val="clear" w:color="auto" w:fill="FFFFFF"/>
            <w:vAlign w:val="bottom"/>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2716</w:t>
            </w:r>
          </w:p>
        </w:tc>
      </w:tr>
      <w:tr w:rsidR="00173410" w:rsidRPr="0032246B">
        <w:tblPrEx>
          <w:tblCellMar>
            <w:top w:w="0" w:type="dxa"/>
            <w:bottom w:w="0" w:type="dxa"/>
          </w:tblCellMar>
        </w:tblPrEx>
        <w:trPr>
          <w:trHeight w:hRule="exact" w:val="290"/>
        </w:trPr>
        <w:tc>
          <w:tcPr>
            <w:tcW w:w="597" w:type="dxa"/>
            <w:tcBorders>
              <w:top w:val="single" w:sz="6" w:space="0" w:color="auto"/>
              <w:left w:val="single" w:sz="6" w:space="0" w:color="auto"/>
              <w:bottom w:val="single" w:sz="6" w:space="0" w:color="auto"/>
              <w:right w:val="single" w:sz="6" w:space="0" w:color="auto"/>
            </w:tcBorders>
            <w:shd w:val="clear" w:color="auto" w:fill="FFFFFF"/>
            <w:vAlign w:val="center"/>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6004</w:t>
            </w:r>
          </w:p>
        </w:tc>
        <w:tc>
          <w:tcPr>
            <w:tcW w:w="2136" w:type="dxa"/>
            <w:tcBorders>
              <w:top w:val="single" w:sz="6" w:space="0" w:color="auto"/>
              <w:left w:val="single" w:sz="6" w:space="0" w:color="auto"/>
              <w:bottom w:val="single" w:sz="6" w:space="0" w:color="auto"/>
              <w:right w:val="single" w:sz="6" w:space="0" w:color="auto"/>
            </w:tcBorders>
            <w:shd w:val="clear" w:color="auto" w:fill="FFFFFF"/>
            <w:vAlign w:val="center"/>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Автозимник_Уч4</w:t>
            </w:r>
          </w:p>
        </w:tc>
        <w:tc>
          <w:tcPr>
            <w:tcW w:w="981" w:type="dxa"/>
            <w:tcBorders>
              <w:top w:val="single" w:sz="6" w:space="0" w:color="auto"/>
              <w:left w:val="single" w:sz="6" w:space="0" w:color="auto"/>
              <w:bottom w:val="single" w:sz="6" w:space="0" w:color="auto"/>
              <w:right w:val="single" w:sz="6" w:space="0" w:color="auto"/>
            </w:tcBorders>
            <w:shd w:val="clear" w:color="auto" w:fill="FFFFFF"/>
            <w:vAlign w:val="bottom"/>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3842.98</w:t>
            </w:r>
          </w:p>
        </w:tc>
        <w:tc>
          <w:tcPr>
            <w:tcW w:w="1118" w:type="dxa"/>
            <w:tcBorders>
              <w:top w:val="single" w:sz="6" w:space="0" w:color="auto"/>
              <w:left w:val="single" w:sz="6" w:space="0" w:color="auto"/>
              <w:bottom w:val="single" w:sz="6" w:space="0" w:color="auto"/>
              <w:right w:val="single" w:sz="6" w:space="0" w:color="auto"/>
            </w:tcBorders>
            <w:shd w:val="clear" w:color="auto" w:fill="FFFFFF"/>
            <w:vAlign w:val="bottom"/>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9051.46</w:t>
            </w:r>
          </w:p>
        </w:tc>
        <w:tc>
          <w:tcPr>
            <w:tcW w:w="1100" w:type="dxa"/>
            <w:tcBorders>
              <w:top w:val="single" w:sz="6" w:space="0" w:color="auto"/>
              <w:left w:val="single" w:sz="6" w:space="0" w:color="auto"/>
              <w:bottom w:val="single" w:sz="6" w:space="0" w:color="auto"/>
              <w:right w:val="single" w:sz="6" w:space="0" w:color="auto"/>
            </w:tcBorders>
            <w:shd w:val="clear" w:color="auto" w:fill="FFFFFF"/>
            <w:vAlign w:val="bottom"/>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4184.42</w:t>
            </w:r>
          </w:p>
        </w:tc>
        <w:tc>
          <w:tcPr>
            <w:tcW w:w="1131" w:type="dxa"/>
            <w:tcBorders>
              <w:top w:val="single" w:sz="6" w:space="0" w:color="auto"/>
              <w:left w:val="single" w:sz="6" w:space="0" w:color="auto"/>
              <w:bottom w:val="single" w:sz="6" w:space="0" w:color="auto"/>
              <w:right w:val="single" w:sz="6" w:space="0" w:color="auto"/>
            </w:tcBorders>
            <w:shd w:val="clear" w:color="auto" w:fill="FFFFFF"/>
            <w:vAlign w:val="bottom"/>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6437.1</w:t>
            </w:r>
          </w:p>
        </w:tc>
        <w:tc>
          <w:tcPr>
            <w:tcW w:w="1372" w:type="dxa"/>
            <w:tcBorders>
              <w:top w:val="single" w:sz="6" w:space="0" w:color="auto"/>
              <w:left w:val="single" w:sz="6" w:space="0" w:color="auto"/>
              <w:bottom w:val="single" w:sz="6" w:space="0" w:color="auto"/>
              <w:right w:val="single" w:sz="4" w:space="0" w:color="auto"/>
            </w:tcBorders>
            <w:shd w:val="clear" w:color="auto" w:fill="FFFFFF"/>
            <w:vAlign w:val="center"/>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w:t>
            </w:r>
          </w:p>
        </w:tc>
        <w:tc>
          <w:tcPr>
            <w:tcW w:w="1334" w:type="dxa"/>
            <w:tcBorders>
              <w:top w:val="single" w:sz="6" w:space="0" w:color="auto"/>
              <w:left w:val="single" w:sz="4" w:space="0" w:color="auto"/>
              <w:bottom w:val="single" w:sz="6" w:space="0" w:color="auto"/>
              <w:right w:val="single" w:sz="6" w:space="0" w:color="auto"/>
            </w:tcBorders>
            <w:shd w:val="clear" w:color="auto" w:fill="FFFFFF"/>
            <w:vAlign w:val="bottom"/>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2636</w:t>
            </w:r>
          </w:p>
        </w:tc>
      </w:tr>
      <w:tr w:rsidR="00173410" w:rsidRPr="0032246B">
        <w:tblPrEx>
          <w:tblCellMar>
            <w:top w:w="0" w:type="dxa"/>
            <w:bottom w:w="0" w:type="dxa"/>
          </w:tblCellMar>
        </w:tblPrEx>
        <w:trPr>
          <w:trHeight w:hRule="exact" w:val="290"/>
        </w:trPr>
        <w:tc>
          <w:tcPr>
            <w:tcW w:w="597" w:type="dxa"/>
            <w:tcBorders>
              <w:top w:val="single" w:sz="6" w:space="0" w:color="auto"/>
              <w:left w:val="single" w:sz="6" w:space="0" w:color="auto"/>
              <w:bottom w:val="single" w:sz="6" w:space="0" w:color="auto"/>
              <w:right w:val="single" w:sz="6" w:space="0" w:color="auto"/>
            </w:tcBorders>
            <w:shd w:val="clear" w:color="auto" w:fill="FFFFFF"/>
            <w:vAlign w:val="center"/>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6005</w:t>
            </w:r>
          </w:p>
        </w:tc>
        <w:tc>
          <w:tcPr>
            <w:tcW w:w="2136" w:type="dxa"/>
            <w:tcBorders>
              <w:top w:val="single" w:sz="6" w:space="0" w:color="auto"/>
              <w:left w:val="single" w:sz="6" w:space="0" w:color="auto"/>
              <w:bottom w:val="single" w:sz="6" w:space="0" w:color="auto"/>
              <w:right w:val="single" w:sz="6" w:space="0" w:color="auto"/>
            </w:tcBorders>
            <w:shd w:val="clear" w:color="auto" w:fill="FFFFFF"/>
            <w:vAlign w:val="center"/>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Автозимник_Уч5</w:t>
            </w:r>
          </w:p>
        </w:tc>
        <w:tc>
          <w:tcPr>
            <w:tcW w:w="981" w:type="dxa"/>
            <w:tcBorders>
              <w:top w:val="single" w:sz="6" w:space="0" w:color="auto"/>
              <w:left w:val="single" w:sz="6" w:space="0" w:color="auto"/>
              <w:bottom w:val="single" w:sz="6" w:space="0" w:color="auto"/>
              <w:right w:val="single" w:sz="6" w:space="0" w:color="auto"/>
            </w:tcBorders>
            <w:shd w:val="clear" w:color="auto" w:fill="FFFFFF"/>
            <w:vAlign w:val="bottom"/>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7283.79</w:t>
            </w:r>
          </w:p>
        </w:tc>
        <w:tc>
          <w:tcPr>
            <w:tcW w:w="1118" w:type="dxa"/>
            <w:tcBorders>
              <w:top w:val="single" w:sz="6" w:space="0" w:color="auto"/>
              <w:left w:val="single" w:sz="6" w:space="0" w:color="auto"/>
              <w:bottom w:val="single" w:sz="6" w:space="0" w:color="auto"/>
              <w:right w:val="single" w:sz="6" w:space="0" w:color="auto"/>
            </w:tcBorders>
            <w:shd w:val="clear" w:color="auto" w:fill="FFFFFF"/>
            <w:vAlign w:val="bottom"/>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13615.11</w:t>
            </w:r>
          </w:p>
        </w:tc>
        <w:tc>
          <w:tcPr>
            <w:tcW w:w="1100" w:type="dxa"/>
            <w:tcBorders>
              <w:top w:val="single" w:sz="6" w:space="0" w:color="auto"/>
              <w:left w:val="single" w:sz="6" w:space="0" w:color="auto"/>
              <w:bottom w:val="single" w:sz="6" w:space="0" w:color="auto"/>
              <w:right w:val="single" w:sz="6" w:space="0" w:color="auto"/>
            </w:tcBorders>
            <w:shd w:val="clear" w:color="auto" w:fill="FFFFFF"/>
            <w:vAlign w:val="bottom"/>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3842.98</w:t>
            </w:r>
          </w:p>
        </w:tc>
        <w:tc>
          <w:tcPr>
            <w:tcW w:w="1131" w:type="dxa"/>
            <w:tcBorders>
              <w:top w:val="single" w:sz="6" w:space="0" w:color="auto"/>
              <w:left w:val="single" w:sz="6" w:space="0" w:color="auto"/>
              <w:bottom w:val="single" w:sz="6" w:space="0" w:color="auto"/>
              <w:right w:val="single" w:sz="6" w:space="0" w:color="auto"/>
            </w:tcBorders>
            <w:shd w:val="clear" w:color="auto" w:fill="FFFFFF"/>
            <w:vAlign w:val="bottom"/>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9051.46</w:t>
            </w:r>
          </w:p>
        </w:tc>
        <w:tc>
          <w:tcPr>
            <w:tcW w:w="1372" w:type="dxa"/>
            <w:tcBorders>
              <w:top w:val="single" w:sz="6" w:space="0" w:color="auto"/>
              <w:left w:val="single" w:sz="6" w:space="0" w:color="auto"/>
              <w:bottom w:val="single" w:sz="6" w:space="0" w:color="auto"/>
              <w:right w:val="single" w:sz="4" w:space="0" w:color="auto"/>
            </w:tcBorders>
            <w:shd w:val="clear" w:color="auto" w:fill="FFFFFF"/>
            <w:vAlign w:val="center"/>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w:t>
            </w:r>
          </w:p>
        </w:tc>
        <w:tc>
          <w:tcPr>
            <w:tcW w:w="1334" w:type="dxa"/>
            <w:tcBorders>
              <w:top w:val="single" w:sz="6" w:space="0" w:color="auto"/>
              <w:left w:val="single" w:sz="4" w:space="0" w:color="auto"/>
              <w:bottom w:val="single" w:sz="6" w:space="0" w:color="auto"/>
              <w:right w:val="single" w:sz="6" w:space="0" w:color="auto"/>
            </w:tcBorders>
            <w:shd w:val="clear" w:color="auto" w:fill="FFFFFF"/>
            <w:vAlign w:val="bottom"/>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5715</w:t>
            </w:r>
          </w:p>
        </w:tc>
      </w:tr>
      <w:tr w:rsidR="00173410" w:rsidRPr="0032246B">
        <w:tblPrEx>
          <w:tblCellMar>
            <w:top w:w="0" w:type="dxa"/>
            <w:bottom w:w="0" w:type="dxa"/>
          </w:tblCellMar>
        </w:tblPrEx>
        <w:trPr>
          <w:trHeight w:hRule="exact" w:val="290"/>
        </w:trPr>
        <w:tc>
          <w:tcPr>
            <w:tcW w:w="597" w:type="dxa"/>
            <w:tcBorders>
              <w:top w:val="single" w:sz="6" w:space="0" w:color="auto"/>
              <w:left w:val="single" w:sz="6" w:space="0" w:color="auto"/>
              <w:bottom w:val="single" w:sz="6" w:space="0" w:color="auto"/>
              <w:right w:val="single" w:sz="6" w:space="0" w:color="auto"/>
            </w:tcBorders>
            <w:shd w:val="clear" w:color="auto" w:fill="FFFFFF"/>
            <w:vAlign w:val="center"/>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6006</w:t>
            </w:r>
          </w:p>
        </w:tc>
        <w:tc>
          <w:tcPr>
            <w:tcW w:w="2136" w:type="dxa"/>
            <w:tcBorders>
              <w:top w:val="single" w:sz="6" w:space="0" w:color="auto"/>
              <w:left w:val="single" w:sz="6" w:space="0" w:color="auto"/>
              <w:bottom w:val="single" w:sz="6" w:space="0" w:color="auto"/>
              <w:right w:val="single" w:sz="6" w:space="0" w:color="auto"/>
            </w:tcBorders>
            <w:shd w:val="clear" w:color="auto" w:fill="FFFFFF"/>
            <w:vAlign w:val="center"/>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Автозимник_Уч6</w:t>
            </w:r>
          </w:p>
        </w:tc>
        <w:tc>
          <w:tcPr>
            <w:tcW w:w="981" w:type="dxa"/>
            <w:tcBorders>
              <w:top w:val="single" w:sz="6" w:space="0" w:color="auto"/>
              <w:left w:val="single" w:sz="6" w:space="0" w:color="auto"/>
              <w:bottom w:val="single" w:sz="6" w:space="0" w:color="auto"/>
              <w:right w:val="single" w:sz="6" w:space="0" w:color="auto"/>
            </w:tcBorders>
            <w:shd w:val="clear" w:color="auto" w:fill="FFFFFF"/>
            <w:vAlign w:val="bottom"/>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6999.29</w:t>
            </w:r>
          </w:p>
        </w:tc>
        <w:tc>
          <w:tcPr>
            <w:tcW w:w="1118" w:type="dxa"/>
            <w:tcBorders>
              <w:top w:val="single" w:sz="6" w:space="0" w:color="auto"/>
              <w:left w:val="single" w:sz="6" w:space="0" w:color="auto"/>
              <w:bottom w:val="single" w:sz="6" w:space="0" w:color="auto"/>
              <w:right w:val="single" w:sz="6" w:space="0" w:color="auto"/>
            </w:tcBorders>
            <w:shd w:val="clear" w:color="auto" w:fill="FFFFFF"/>
            <w:vAlign w:val="bottom"/>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15850.16</w:t>
            </w:r>
          </w:p>
        </w:tc>
        <w:tc>
          <w:tcPr>
            <w:tcW w:w="1100" w:type="dxa"/>
            <w:tcBorders>
              <w:top w:val="single" w:sz="6" w:space="0" w:color="auto"/>
              <w:left w:val="single" w:sz="6" w:space="0" w:color="auto"/>
              <w:bottom w:val="single" w:sz="6" w:space="0" w:color="auto"/>
              <w:right w:val="single" w:sz="6" w:space="0" w:color="auto"/>
            </w:tcBorders>
            <w:shd w:val="clear" w:color="auto" w:fill="FFFFFF"/>
            <w:vAlign w:val="bottom"/>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7283.79</w:t>
            </w:r>
          </w:p>
        </w:tc>
        <w:tc>
          <w:tcPr>
            <w:tcW w:w="1131" w:type="dxa"/>
            <w:tcBorders>
              <w:top w:val="single" w:sz="6" w:space="0" w:color="auto"/>
              <w:left w:val="single" w:sz="6" w:space="0" w:color="auto"/>
              <w:bottom w:val="single" w:sz="6" w:space="0" w:color="auto"/>
              <w:right w:val="single" w:sz="6" w:space="0" w:color="auto"/>
            </w:tcBorders>
            <w:shd w:val="clear" w:color="auto" w:fill="FFFFFF"/>
            <w:vAlign w:val="bottom"/>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13615.11</w:t>
            </w:r>
          </w:p>
        </w:tc>
        <w:tc>
          <w:tcPr>
            <w:tcW w:w="1372" w:type="dxa"/>
            <w:tcBorders>
              <w:top w:val="single" w:sz="6" w:space="0" w:color="auto"/>
              <w:left w:val="single" w:sz="6" w:space="0" w:color="auto"/>
              <w:bottom w:val="single" w:sz="6" w:space="0" w:color="auto"/>
              <w:right w:val="single" w:sz="4" w:space="0" w:color="auto"/>
            </w:tcBorders>
            <w:shd w:val="clear" w:color="auto" w:fill="FFFFFF"/>
            <w:vAlign w:val="center"/>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w:t>
            </w:r>
          </w:p>
        </w:tc>
        <w:tc>
          <w:tcPr>
            <w:tcW w:w="1334" w:type="dxa"/>
            <w:tcBorders>
              <w:top w:val="single" w:sz="6" w:space="0" w:color="auto"/>
              <w:left w:val="single" w:sz="4" w:space="0" w:color="auto"/>
              <w:bottom w:val="single" w:sz="6" w:space="0" w:color="auto"/>
              <w:right w:val="single" w:sz="6" w:space="0" w:color="auto"/>
            </w:tcBorders>
            <w:shd w:val="clear" w:color="auto" w:fill="FFFFFF"/>
            <w:vAlign w:val="bottom"/>
          </w:tcPr>
          <w:p w:rsidR="00173410" w:rsidRPr="0032246B" w:rsidRDefault="00173410">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2253</w:t>
            </w:r>
          </w:p>
        </w:tc>
      </w:tr>
    </w:tbl>
    <w:p w:rsidR="00173410" w:rsidRPr="0032246B" w:rsidRDefault="00173410" w:rsidP="00173410">
      <w:pPr>
        <w:pStyle w:val="af0"/>
        <w:rPr>
          <w:sz w:val="24"/>
          <w:szCs w:val="24"/>
        </w:rPr>
      </w:pPr>
      <w:r w:rsidRPr="0032246B">
        <w:rPr>
          <w:sz w:val="24"/>
          <w:szCs w:val="24"/>
        </w:rPr>
        <w:t>Параметры рассматриваемого источника, состав и количество выбросов загря</w:t>
      </w:r>
      <w:r w:rsidRPr="0032246B">
        <w:rPr>
          <w:sz w:val="24"/>
          <w:szCs w:val="24"/>
        </w:rPr>
        <w:t>з</w:t>
      </w:r>
      <w:r w:rsidRPr="0032246B">
        <w:rPr>
          <w:sz w:val="24"/>
          <w:szCs w:val="24"/>
        </w:rPr>
        <w:t>няющих веществ приведены в Приложении М.</w:t>
      </w:r>
    </w:p>
    <w:p w:rsidR="00173410" w:rsidRPr="0032246B" w:rsidRDefault="00173410" w:rsidP="00436CE0">
      <w:pPr>
        <w:pStyle w:val="af0"/>
        <w:spacing w:line="360" w:lineRule="auto"/>
        <w:rPr>
          <w:sz w:val="24"/>
          <w:szCs w:val="24"/>
        </w:rPr>
      </w:pPr>
      <w:r w:rsidRPr="0032246B">
        <w:rPr>
          <w:sz w:val="24"/>
          <w:szCs w:val="24"/>
        </w:rPr>
        <w:lastRenderedPageBreak/>
        <w:t>Расчет валовых (т/год) и максимально-разовых выбросов (г/с) произведен с использ</w:t>
      </w:r>
      <w:r w:rsidRPr="0032246B">
        <w:rPr>
          <w:sz w:val="24"/>
          <w:szCs w:val="24"/>
        </w:rPr>
        <w:t>о</w:t>
      </w:r>
      <w:r w:rsidRPr="0032246B">
        <w:rPr>
          <w:sz w:val="24"/>
          <w:szCs w:val="24"/>
        </w:rPr>
        <w:t>ванием Программного комплекса “Модульный ЭКО-расчет” версия 4.05 от 27.09.2004 г. НПП “Логус” в расчетном модуле «Магистраль», основанного на положениях и формулах «Метод</w:t>
      </w:r>
      <w:r w:rsidRPr="0032246B">
        <w:rPr>
          <w:sz w:val="24"/>
          <w:szCs w:val="24"/>
        </w:rPr>
        <w:t>и</w:t>
      </w:r>
      <w:r w:rsidRPr="0032246B">
        <w:rPr>
          <w:sz w:val="24"/>
          <w:szCs w:val="24"/>
        </w:rPr>
        <w:t>ки определения выбросов автотранспорта для проведения сводных расчетов загрязнения атм</w:t>
      </w:r>
      <w:r w:rsidRPr="0032246B">
        <w:rPr>
          <w:sz w:val="24"/>
          <w:szCs w:val="24"/>
        </w:rPr>
        <w:t>о</w:t>
      </w:r>
      <w:r w:rsidRPr="0032246B">
        <w:rPr>
          <w:sz w:val="24"/>
          <w:szCs w:val="24"/>
        </w:rPr>
        <w:t xml:space="preserve">сферы городов» утв. Приказом Госкомэкологии России N 66 от 16.02. 1999 г. </w:t>
      </w:r>
    </w:p>
    <w:p w:rsidR="00173410" w:rsidRPr="0032246B" w:rsidRDefault="00173410" w:rsidP="00436CE0">
      <w:pPr>
        <w:pStyle w:val="27"/>
        <w:spacing w:line="360" w:lineRule="auto"/>
        <w:rPr>
          <w:sz w:val="24"/>
          <w:szCs w:val="24"/>
        </w:rPr>
      </w:pPr>
      <w:r w:rsidRPr="0032246B">
        <w:rPr>
          <w:sz w:val="24"/>
          <w:szCs w:val="24"/>
        </w:rPr>
        <w:t xml:space="preserve">Программный комплекс “Модульный ЭКО-расчет” версия 4.05 от 27.09.2004 г. НПП “Логус” входит Перечень методик, используемых в 2015 году для расчета, нормирования и контроля выбросов загрязняющих веществ в атмосферный воздух, утвержден приказом </w:t>
      </w:r>
      <w:r w:rsidRPr="0032246B">
        <w:rPr>
          <w:sz w:val="24"/>
          <w:szCs w:val="24"/>
          <w:lang w:val="ru-RU"/>
        </w:rPr>
        <w:t>Г</w:t>
      </w:r>
      <w:r w:rsidRPr="0032246B">
        <w:rPr>
          <w:sz w:val="24"/>
          <w:szCs w:val="24"/>
        </w:rPr>
        <w:t>енерального д</w:t>
      </w:r>
      <w:r w:rsidRPr="0032246B">
        <w:rPr>
          <w:sz w:val="24"/>
          <w:szCs w:val="24"/>
        </w:rPr>
        <w:t>и</w:t>
      </w:r>
      <w:r w:rsidRPr="0032246B">
        <w:rPr>
          <w:sz w:val="24"/>
          <w:szCs w:val="24"/>
        </w:rPr>
        <w:t>ректора ОАО «НИИ Атмосфера № 43 от 22.12.2014</w:t>
      </w:r>
      <w:r w:rsidRPr="0032246B">
        <w:rPr>
          <w:sz w:val="24"/>
          <w:szCs w:val="24"/>
          <w:lang w:val="ru-RU"/>
        </w:rPr>
        <w:t xml:space="preserve"> </w:t>
      </w:r>
      <w:r w:rsidRPr="0032246B">
        <w:rPr>
          <w:sz w:val="24"/>
          <w:szCs w:val="24"/>
        </w:rPr>
        <w:t>г.. согласно Приложения «Список рекоме</w:t>
      </w:r>
      <w:r w:rsidRPr="0032246B">
        <w:rPr>
          <w:sz w:val="24"/>
          <w:szCs w:val="24"/>
        </w:rPr>
        <w:t>н</w:t>
      </w:r>
      <w:r w:rsidRPr="0032246B">
        <w:rPr>
          <w:sz w:val="24"/>
          <w:szCs w:val="24"/>
        </w:rPr>
        <w:t>дованных к применению программ, используемых в 201</w:t>
      </w:r>
      <w:r w:rsidRPr="0032246B">
        <w:rPr>
          <w:sz w:val="24"/>
          <w:szCs w:val="24"/>
          <w:lang w:val="ru-RU"/>
        </w:rPr>
        <w:t>5</w:t>
      </w:r>
      <w:r w:rsidRPr="0032246B">
        <w:rPr>
          <w:sz w:val="24"/>
          <w:szCs w:val="24"/>
        </w:rPr>
        <w:t xml:space="preserve"> году при определении и нормиров</w:t>
      </w:r>
      <w:r w:rsidRPr="0032246B">
        <w:rPr>
          <w:sz w:val="24"/>
          <w:szCs w:val="24"/>
        </w:rPr>
        <w:t>а</w:t>
      </w:r>
      <w:r w:rsidRPr="0032246B">
        <w:rPr>
          <w:sz w:val="24"/>
          <w:szCs w:val="24"/>
        </w:rPr>
        <w:t>нии  величин выбросов вредных (загрязняющих) веществ в атмосфе</w:t>
      </w:r>
      <w:r w:rsidRPr="0032246B">
        <w:rPr>
          <w:sz w:val="24"/>
          <w:szCs w:val="24"/>
        </w:rPr>
        <w:t>р</w:t>
      </w:r>
      <w:r w:rsidRPr="0032246B">
        <w:rPr>
          <w:sz w:val="24"/>
          <w:szCs w:val="24"/>
        </w:rPr>
        <w:t>ный воздух. Программные продукты по расчету выбросов загрязняющих веществ в атмосферный воздух от различных производств».</w:t>
      </w:r>
    </w:p>
    <w:p w:rsidR="00173410" w:rsidRPr="0032246B" w:rsidRDefault="00173410" w:rsidP="00436CE0">
      <w:pPr>
        <w:pStyle w:val="af0"/>
        <w:spacing w:line="360" w:lineRule="auto"/>
        <w:rPr>
          <w:sz w:val="24"/>
          <w:szCs w:val="24"/>
        </w:rPr>
      </w:pPr>
      <w:r w:rsidRPr="0032246B">
        <w:rPr>
          <w:sz w:val="24"/>
          <w:szCs w:val="24"/>
        </w:rPr>
        <w:t>Расчетная методика включена в Перечень методик, используемых в 2015 году для ра</w:t>
      </w:r>
      <w:r w:rsidRPr="0032246B">
        <w:rPr>
          <w:sz w:val="24"/>
          <w:szCs w:val="24"/>
        </w:rPr>
        <w:t>с</w:t>
      </w:r>
      <w:r w:rsidRPr="0032246B">
        <w:rPr>
          <w:sz w:val="24"/>
          <w:szCs w:val="24"/>
        </w:rPr>
        <w:t>чета, нормирования и контроля выбросов загрязняющих веществ в атмосферный воздух, утве</w:t>
      </w:r>
      <w:r w:rsidRPr="0032246B">
        <w:rPr>
          <w:sz w:val="24"/>
          <w:szCs w:val="24"/>
        </w:rPr>
        <w:t>р</w:t>
      </w:r>
      <w:r w:rsidRPr="0032246B">
        <w:rPr>
          <w:sz w:val="24"/>
          <w:szCs w:val="24"/>
        </w:rPr>
        <w:t>жден приказом Генерального директора ОАО «НИИ Атмосфера № 43 от 22.12.2014 г.</w:t>
      </w:r>
    </w:p>
    <w:p w:rsidR="00173410" w:rsidRPr="0032246B" w:rsidRDefault="00173410" w:rsidP="00436CE0">
      <w:pPr>
        <w:pStyle w:val="af0"/>
        <w:spacing w:line="360" w:lineRule="auto"/>
        <w:rPr>
          <w:sz w:val="24"/>
          <w:szCs w:val="24"/>
        </w:rPr>
      </w:pPr>
      <w:r w:rsidRPr="0032246B">
        <w:rPr>
          <w:sz w:val="24"/>
          <w:szCs w:val="24"/>
        </w:rPr>
        <w:t>Обоснование данных о выбросах загрязняющих веществ в атмосферу по отдельным участкам представлено в Приложении М.</w:t>
      </w:r>
    </w:p>
    <w:p w:rsidR="00173410" w:rsidRPr="0032246B" w:rsidRDefault="00173410" w:rsidP="00436CE0">
      <w:pPr>
        <w:pStyle w:val="af0"/>
        <w:spacing w:line="360" w:lineRule="auto"/>
        <w:rPr>
          <w:sz w:val="24"/>
          <w:szCs w:val="24"/>
        </w:rPr>
      </w:pPr>
      <w:r w:rsidRPr="0032246B">
        <w:rPr>
          <w:sz w:val="24"/>
          <w:szCs w:val="24"/>
        </w:rPr>
        <w:t>Перечень загрязняющих веществ, поступающих в атмосферный воздух при эксплуат</w:t>
      </w:r>
      <w:r w:rsidRPr="0032246B">
        <w:rPr>
          <w:sz w:val="24"/>
          <w:szCs w:val="24"/>
        </w:rPr>
        <w:t>а</w:t>
      </w:r>
      <w:r w:rsidRPr="0032246B">
        <w:rPr>
          <w:sz w:val="24"/>
          <w:szCs w:val="24"/>
        </w:rPr>
        <w:t>ции объекта, представлен в таблице 4.5.</w:t>
      </w:r>
    </w:p>
    <w:p w:rsidR="005B4628" w:rsidRPr="0032246B" w:rsidRDefault="005B4628" w:rsidP="00436CE0">
      <w:pPr>
        <w:autoSpaceDE w:val="0"/>
        <w:autoSpaceDN w:val="0"/>
        <w:adjustRightInd w:val="0"/>
        <w:spacing w:line="360" w:lineRule="auto"/>
        <w:jc w:val="left"/>
        <w:rPr>
          <w:rFonts w:ascii="Times New Roman CYR" w:hAnsi="Times New Roman CYR" w:cs="Times New Roman CYR"/>
          <w:sz w:val="24"/>
          <w:szCs w:val="24"/>
          <w:lang w:val="ru-RU"/>
        </w:rPr>
      </w:pPr>
      <w:r w:rsidRPr="0032246B">
        <w:rPr>
          <w:rFonts w:ascii="Times New Roman CYR" w:hAnsi="Times New Roman CYR" w:cs="Times New Roman CYR"/>
          <w:sz w:val="24"/>
          <w:szCs w:val="24"/>
          <w:lang w:val="ru-RU"/>
        </w:rPr>
        <w:t>Таблица 4.5 Перечень загрязняющих веществ, выбрасываемых в атмосферу</w:t>
      </w:r>
    </w:p>
    <w:tbl>
      <w:tblPr>
        <w:tblW w:w="0" w:type="auto"/>
        <w:jc w:val="center"/>
        <w:tblLayout w:type="fixed"/>
        <w:tblCellMar>
          <w:left w:w="10" w:type="dxa"/>
          <w:right w:w="10" w:type="dxa"/>
        </w:tblCellMar>
        <w:tblLook w:val="0000" w:firstRow="0" w:lastRow="0" w:firstColumn="0" w:lastColumn="0" w:noHBand="0" w:noVBand="0"/>
      </w:tblPr>
      <w:tblGrid>
        <w:gridCol w:w="10"/>
        <w:gridCol w:w="3108"/>
        <w:gridCol w:w="10"/>
        <w:gridCol w:w="1691"/>
        <w:gridCol w:w="10"/>
        <w:gridCol w:w="1691"/>
        <w:gridCol w:w="10"/>
        <w:gridCol w:w="2258"/>
        <w:gridCol w:w="10"/>
      </w:tblGrid>
      <w:tr w:rsidR="005B4628" w:rsidRPr="0032246B">
        <w:tblPrEx>
          <w:tblCellMar>
            <w:top w:w="0" w:type="dxa"/>
            <w:bottom w:w="0" w:type="dxa"/>
          </w:tblCellMar>
        </w:tblPrEx>
        <w:trPr>
          <w:gridAfter w:val="1"/>
          <w:wAfter w:w="10" w:type="dxa"/>
          <w:jc w:val="center"/>
        </w:trPr>
        <w:tc>
          <w:tcPr>
            <w:tcW w:w="8788" w:type="dxa"/>
            <w:gridSpan w:val="8"/>
            <w:tcBorders>
              <w:top w:val="single" w:sz="4" w:space="0" w:color="auto"/>
              <w:left w:val="single" w:sz="4" w:space="0" w:color="auto"/>
              <w:bottom w:val="single" w:sz="4" w:space="0" w:color="auto"/>
              <w:right w:val="single" w:sz="4" w:space="0" w:color="auto"/>
            </w:tcBorders>
          </w:tcPr>
          <w:p w:rsidR="005B4628" w:rsidRPr="0032246B" w:rsidRDefault="005B4628">
            <w:pPr>
              <w:tabs>
                <w:tab w:val="left" w:pos="720"/>
              </w:tabs>
              <w:autoSpaceDE w:val="0"/>
              <w:autoSpaceDN w:val="0"/>
              <w:adjustRightInd w:val="0"/>
              <w:spacing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Данные о выбросах на автозимнике</w:t>
            </w:r>
          </w:p>
        </w:tc>
      </w:tr>
      <w:tr w:rsidR="005B4628" w:rsidRPr="0032246B">
        <w:tblPrEx>
          <w:tblCellMar>
            <w:top w:w="0" w:type="dxa"/>
            <w:bottom w:w="0" w:type="dxa"/>
          </w:tblCellMar>
        </w:tblPrEx>
        <w:trPr>
          <w:gridAfter w:val="1"/>
          <w:wAfter w:w="10" w:type="dxa"/>
          <w:jc w:val="center"/>
        </w:trPr>
        <w:tc>
          <w:tcPr>
            <w:tcW w:w="3118" w:type="dxa"/>
            <w:gridSpan w:val="2"/>
            <w:tcBorders>
              <w:top w:val="single" w:sz="4" w:space="0" w:color="auto"/>
              <w:left w:val="single" w:sz="4" w:space="0" w:color="auto"/>
              <w:bottom w:val="single" w:sz="4" w:space="0" w:color="auto"/>
              <w:right w:val="single" w:sz="4" w:space="0" w:color="auto"/>
            </w:tcBorders>
          </w:tcPr>
          <w:p w:rsidR="005B4628" w:rsidRPr="0032246B" w:rsidRDefault="005B4628">
            <w:pPr>
              <w:tabs>
                <w:tab w:val="left" w:pos="720"/>
              </w:tabs>
              <w:autoSpaceDE w:val="0"/>
              <w:autoSpaceDN w:val="0"/>
              <w:adjustRightInd w:val="0"/>
              <w:spacing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Название вещества</w:t>
            </w:r>
          </w:p>
        </w:tc>
        <w:tc>
          <w:tcPr>
            <w:tcW w:w="1701" w:type="dxa"/>
            <w:gridSpan w:val="2"/>
            <w:tcBorders>
              <w:top w:val="single" w:sz="4" w:space="0" w:color="auto"/>
              <w:left w:val="single" w:sz="4" w:space="0" w:color="auto"/>
              <w:bottom w:val="single" w:sz="4" w:space="0" w:color="auto"/>
              <w:right w:val="single" w:sz="4" w:space="0" w:color="auto"/>
            </w:tcBorders>
          </w:tcPr>
          <w:p w:rsidR="005B4628" w:rsidRPr="0032246B" w:rsidRDefault="005B4628">
            <w:pPr>
              <w:tabs>
                <w:tab w:val="left" w:pos="720"/>
              </w:tabs>
              <w:autoSpaceDE w:val="0"/>
              <w:autoSpaceDN w:val="0"/>
              <w:adjustRightInd w:val="0"/>
              <w:spacing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Код</w:t>
            </w:r>
          </w:p>
        </w:tc>
        <w:tc>
          <w:tcPr>
            <w:tcW w:w="1701" w:type="dxa"/>
            <w:gridSpan w:val="2"/>
            <w:tcBorders>
              <w:top w:val="single" w:sz="4" w:space="0" w:color="auto"/>
              <w:left w:val="single" w:sz="4" w:space="0" w:color="auto"/>
              <w:bottom w:val="single" w:sz="4" w:space="0" w:color="auto"/>
              <w:right w:val="single" w:sz="4" w:space="0" w:color="auto"/>
            </w:tcBorders>
          </w:tcPr>
          <w:p w:rsidR="005B4628" w:rsidRPr="0032246B" w:rsidRDefault="005B4628">
            <w:pPr>
              <w:tabs>
                <w:tab w:val="left" w:pos="720"/>
              </w:tabs>
              <w:autoSpaceDE w:val="0"/>
              <w:autoSpaceDN w:val="0"/>
              <w:adjustRightInd w:val="0"/>
              <w:spacing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Выброс, г/с</w:t>
            </w:r>
          </w:p>
        </w:tc>
        <w:tc>
          <w:tcPr>
            <w:tcW w:w="2268" w:type="dxa"/>
            <w:gridSpan w:val="2"/>
            <w:tcBorders>
              <w:top w:val="single" w:sz="4" w:space="0" w:color="auto"/>
              <w:left w:val="single" w:sz="4" w:space="0" w:color="auto"/>
              <w:bottom w:val="single" w:sz="4" w:space="0" w:color="auto"/>
              <w:right w:val="single" w:sz="4" w:space="0" w:color="auto"/>
            </w:tcBorders>
          </w:tcPr>
          <w:p w:rsidR="005B4628" w:rsidRPr="0032246B" w:rsidRDefault="005B4628">
            <w:pPr>
              <w:tabs>
                <w:tab w:val="left" w:pos="720"/>
              </w:tabs>
              <w:autoSpaceDE w:val="0"/>
              <w:autoSpaceDN w:val="0"/>
              <w:adjustRightInd w:val="0"/>
              <w:spacing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Выброс, т/г</w:t>
            </w:r>
          </w:p>
        </w:tc>
      </w:tr>
      <w:tr w:rsidR="005B4628" w:rsidRPr="0032246B">
        <w:tblPrEx>
          <w:tblCellMar>
            <w:top w:w="0" w:type="dxa"/>
            <w:bottom w:w="0" w:type="dxa"/>
          </w:tblCellMar>
        </w:tblPrEx>
        <w:trPr>
          <w:gridAfter w:val="1"/>
          <w:wAfter w:w="10" w:type="dxa"/>
          <w:jc w:val="center"/>
        </w:trPr>
        <w:tc>
          <w:tcPr>
            <w:tcW w:w="3118" w:type="dxa"/>
            <w:gridSpan w:val="2"/>
            <w:tcBorders>
              <w:top w:val="single" w:sz="4" w:space="0" w:color="auto"/>
              <w:left w:val="single" w:sz="4" w:space="0" w:color="auto"/>
              <w:bottom w:val="single" w:sz="4" w:space="0" w:color="auto"/>
              <w:right w:val="single" w:sz="4" w:space="0" w:color="auto"/>
            </w:tcBorders>
          </w:tcPr>
          <w:p w:rsidR="005B4628" w:rsidRPr="0032246B" w:rsidRDefault="005B4628">
            <w:pPr>
              <w:tabs>
                <w:tab w:val="left" w:pos="720"/>
              </w:tabs>
              <w:autoSpaceDE w:val="0"/>
              <w:autoSpaceDN w:val="0"/>
              <w:adjustRightInd w:val="0"/>
              <w:spacing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Диоксид азота:</w:t>
            </w:r>
          </w:p>
        </w:tc>
        <w:tc>
          <w:tcPr>
            <w:tcW w:w="1701" w:type="dxa"/>
            <w:gridSpan w:val="2"/>
            <w:tcBorders>
              <w:top w:val="single" w:sz="4" w:space="0" w:color="auto"/>
              <w:left w:val="single" w:sz="4" w:space="0" w:color="auto"/>
              <w:bottom w:val="single" w:sz="4" w:space="0" w:color="auto"/>
              <w:right w:val="single" w:sz="4" w:space="0" w:color="auto"/>
            </w:tcBorders>
          </w:tcPr>
          <w:p w:rsidR="005B4628" w:rsidRPr="0032246B" w:rsidRDefault="005B4628">
            <w:pPr>
              <w:tabs>
                <w:tab w:val="left" w:pos="720"/>
              </w:tabs>
              <w:autoSpaceDE w:val="0"/>
              <w:autoSpaceDN w:val="0"/>
              <w:adjustRightInd w:val="0"/>
              <w:spacing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0301</w:t>
            </w:r>
          </w:p>
        </w:tc>
        <w:tc>
          <w:tcPr>
            <w:tcW w:w="1701" w:type="dxa"/>
            <w:gridSpan w:val="2"/>
            <w:tcBorders>
              <w:top w:val="single" w:sz="4" w:space="0" w:color="auto"/>
              <w:left w:val="single" w:sz="4" w:space="0" w:color="auto"/>
              <w:bottom w:val="single" w:sz="4" w:space="0" w:color="auto"/>
              <w:right w:val="single" w:sz="4" w:space="0" w:color="auto"/>
            </w:tcBorders>
            <w:vAlign w:val="bottom"/>
          </w:tcPr>
          <w:p w:rsidR="005B4628" w:rsidRPr="0032246B" w:rsidRDefault="005B4628">
            <w:pPr>
              <w:tabs>
                <w:tab w:val="left" w:pos="720"/>
              </w:tabs>
              <w:autoSpaceDE w:val="0"/>
              <w:autoSpaceDN w:val="0"/>
              <w:adjustRightInd w:val="0"/>
              <w:spacing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0.26046</w:t>
            </w:r>
          </w:p>
        </w:tc>
        <w:tc>
          <w:tcPr>
            <w:tcW w:w="2268" w:type="dxa"/>
            <w:gridSpan w:val="2"/>
            <w:tcBorders>
              <w:top w:val="single" w:sz="4" w:space="0" w:color="auto"/>
              <w:left w:val="single" w:sz="4" w:space="0" w:color="auto"/>
              <w:bottom w:val="single" w:sz="4" w:space="0" w:color="auto"/>
              <w:right w:val="single" w:sz="4" w:space="0" w:color="auto"/>
            </w:tcBorders>
            <w:vAlign w:val="bottom"/>
          </w:tcPr>
          <w:p w:rsidR="005B4628" w:rsidRPr="0032246B" w:rsidRDefault="005B4628">
            <w:pPr>
              <w:tabs>
                <w:tab w:val="left" w:pos="720"/>
              </w:tabs>
              <w:autoSpaceDE w:val="0"/>
              <w:autoSpaceDN w:val="0"/>
              <w:adjustRightInd w:val="0"/>
              <w:spacing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8.213844485</w:t>
            </w:r>
          </w:p>
        </w:tc>
      </w:tr>
      <w:tr w:rsidR="005B4628" w:rsidRPr="0032246B">
        <w:tblPrEx>
          <w:tblCellMar>
            <w:top w:w="0" w:type="dxa"/>
            <w:bottom w:w="0" w:type="dxa"/>
          </w:tblCellMar>
        </w:tblPrEx>
        <w:trPr>
          <w:gridBefore w:val="1"/>
          <w:wBefore w:w="10" w:type="dxa"/>
          <w:jc w:val="center"/>
        </w:trPr>
        <w:tc>
          <w:tcPr>
            <w:tcW w:w="3118" w:type="dxa"/>
            <w:gridSpan w:val="2"/>
            <w:tcBorders>
              <w:top w:val="single" w:sz="4" w:space="0" w:color="auto"/>
              <w:left w:val="single" w:sz="4" w:space="0" w:color="auto"/>
              <w:bottom w:val="single" w:sz="4" w:space="0" w:color="auto"/>
              <w:right w:val="single" w:sz="4" w:space="0" w:color="auto"/>
            </w:tcBorders>
          </w:tcPr>
          <w:p w:rsidR="005B4628" w:rsidRPr="0032246B" w:rsidRDefault="005B4628">
            <w:pPr>
              <w:tabs>
                <w:tab w:val="left" w:pos="720"/>
              </w:tabs>
              <w:autoSpaceDE w:val="0"/>
              <w:autoSpaceDN w:val="0"/>
              <w:adjustRightInd w:val="0"/>
              <w:spacing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Монооксид азота:</w:t>
            </w:r>
          </w:p>
        </w:tc>
        <w:tc>
          <w:tcPr>
            <w:tcW w:w="1701" w:type="dxa"/>
            <w:gridSpan w:val="2"/>
            <w:tcBorders>
              <w:top w:val="single" w:sz="4" w:space="0" w:color="auto"/>
              <w:left w:val="single" w:sz="4" w:space="0" w:color="auto"/>
              <w:bottom w:val="single" w:sz="4" w:space="0" w:color="auto"/>
              <w:right w:val="single" w:sz="4" w:space="0" w:color="auto"/>
            </w:tcBorders>
          </w:tcPr>
          <w:p w:rsidR="005B4628" w:rsidRPr="0032246B" w:rsidRDefault="005B4628">
            <w:pPr>
              <w:tabs>
                <w:tab w:val="left" w:pos="720"/>
              </w:tabs>
              <w:autoSpaceDE w:val="0"/>
              <w:autoSpaceDN w:val="0"/>
              <w:adjustRightInd w:val="0"/>
              <w:spacing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0304</w:t>
            </w:r>
          </w:p>
        </w:tc>
        <w:tc>
          <w:tcPr>
            <w:tcW w:w="1701" w:type="dxa"/>
            <w:gridSpan w:val="2"/>
            <w:tcBorders>
              <w:top w:val="single" w:sz="4" w:space="0" w:color="auto"/>
              <w:left w:val="single" w:sz="4" w:space="0" w:color="auto"/>
              <w:bottom w:val="single" w:sz="4" w:space="0" w:color="auto"/>
              <w:right w:val="single" w:sz="4" w:space="0" w:color="auto"/>
            </w:tcBorders>
            <w:vAlign w:val="bottom"/>
          </w:tcPr>
          <w:p w:rsidR="005B4628" w:rsidRPr="0032246B" w:rsidRDefault="005B4628">
            <w:pPr>
              <w:tabs>
                <w:tab w:val="left" w:pos="720"/>
              </w:tabs>
              <w:autoSpaceDE w:val="0"/>
              <w:autoSpaceDN w:val="0"/>
              <w:adjustRightInd w:val="0"/>
              <w:spacing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0.04232</w:t>
            </w:r>
          </w:p>
        </w:tc>
        <w:tc>
          <w:tcPr>
            <w:tcW w:w="2268" w:type="dxa"/>
            <w:gridSpan w:val="2"/>
            <w:tcBorders>
              <w:top w:val="single" w:sz="4" w:space="0" w:color="auto"/>
              <w:left w:val="single" w:sz="4" w:space="0" w:color="auto"/>
              <w:bottom w:val="single" w:sz="4" w:space="0" w:color="auto"/>
              <w:right w:val="single" w:sz="4" w:space="0" w:color="auto"/>
            </w:tcBorders>
            <w:vAlign w:val="bottom"/>
          </w:tcPr>
          <w:p w:rsidR="005B4628" w:rsidRPr="0032246B" w:rsidRDefault="005B4628">
            <w:pPr>
              <w:tabs>
                <w:tab w:val="left" w:pos="720"/>
              </w:tabs>
              <w:autoSpaceDE w:val="0"/>
              <w:autoSpaceDN w:val="0"/>
              <w:adjustRightInd w:val="0"/>
              <w:spacing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1.334748586</w:t>
            </w:r>
          </w:p>
        </w:tc>
      </w:tr>
      <w:tr w:rsidR="005B4628" w:rsidRPr="0032246B">
        <w:tblPrEx>
          <w:tblCellMar>
            <w:top w:w="0" w:type="dxa"/>
            <w:bottom w:w="0" w:type="dxa"/>
          </w:tblCellMar>
        </w:tblPrEx>
        <w:trPr>
          <w:gridBefore w:val="1"/>
          <w:wBefore w:w="10" w:type="dxa"/>
          <w:jc w:val="center"/>
        </w:trPr>
        <w:tc>
          <w:tcPr>
            <w:tcW w:w="3118" w:type="dxa"/>
            <w:gridSpan w:val="2"/>
            <w:tcBorders>
              <w:top w:val="single" w:sz="4" w:space="0" w:color="auto"/>
              <w:left w:val="single" w:sz="4" w:space="0" w:color="auto"/>
              <w:bottom w:val="single" w:sz="4" w:space="0" w:color="auto"/>
              <w:right w:val="single" w:sz="4" w:space="0" w:color="auto"/>
            </w:tcBorders>
          </w:tcPr>
          <w:p w:rsidR="005B4628" w:rsidRPr="0032246B" w:rsidRDefault="005B4628">
            <w:pPr>
              <w:tabs>
                <w:tab w:val="left" w:pos="720"/>
              </w:tabs>
              <w:autoSpaceDE w:val="0"/>
              <w:autoSpaceDN w:val="0"/>
              <w:adjustRightInd w:val="0"/>
              <w:spacing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Углеводороды, бензин:</w:t>
            </w:r>
          </w:p>
        </w:tc>
        <w:tc>
          <w:tcPr>
            <w:tcW w:w="1701" w:type="dxa"/>
            <w:gridSpan w:val="2"/>
            <w:tcBorders>
              <w:top w:val="single" w:sz="4" w:space="0" w:color="auto"/>
              <w:left w:val="single" w:sz="4" w:space="0" w:color="auto"/>
              <w:bottom w:val="single" w:sz="4" w:space="0" w:color="auto"/>
              <w:right w:val="single" w:sz="4" w:space="0" w:color="auto"/>
            </w:tcBorders>
          </w:tcPr>
          <w:p w:rsidR="005B4628" w:rsidRPr="0032246B" w:rsidRDefault="005B4628">
            <w:pPr>
              <w:tabs>
                <w:tab w:val="left" w:pos="720"/>
              </w:tabs>
              <w:autoSpaceDE w:val="0"/>
              <w:autoSpaceDN w:val="0"/>
              <w:adjustRightInd w:val="0"/>
              <w:spacing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2704</w:t>
            </w:r>
          </w:p>
        </w:tc>
        <w:tc>
          <w:tcPr>
            <w:tcW w:w="1701" w:type="dxa"/>
            <w:gridSpan w:val="2"/>
            <w:tcBorders>
              <w:top w:val="single" w:sz="4" w:space="0" w:color="auto"/>
              <w:left w:val="single" w:sz="4" w:space="0" w:color="auto"/>
              <w:bottom w:val="single" w:sz="4" w:space="0" w:color="auto"/>
              <w:right w:val="single" w:sz="4" w:space="0" w:color="auto"/>
            </w:tcBorders>
            <w:vAlign w:val="bottom"/>
          </w:tcPr>
          <w:p w:rsidR="005B4628" w:rsidRPr="0032246B" w:rsidRDefault="005B4628">
            <w:pPr>
              <w:tabs>
                <w:tab w:val="left" w:pos="720"/>
              </w:tabs>
              <w:autoSpaceDE w:val="0"/>
              <w:autoSpaceDN w:val="0"/>
              <w:adjustRightInd w:val="0"/>
              <w:spacing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0.33383</w:t>
            </w:r>
          </w:p>
        </w:tc>
        <w:tc>
          <w:tcPr>
            <w:tcW w:w="2268" w:type="dxa"/>
            <w:gridSpan w:val="2"/>
            <w:tcBorders>
              <w:top w:val="single" w:sz="4" w:space="0" w:color="auto"/>
              <w:left w:val="single" w:sz="4" w:space="0" w:color="auto"/>
              <w:bottom w:val="single" w:sz="4" w:space="0" w:color="auto"/>
              <w:right w:val="single" w:sz="4" w:space="0" w:color="auto"/>
            </w:tcBorders>
            <w:vAlign w:val="bottom"/>
          </w:tcPr>
          <w:p w:rsidR="005B4628" w:rsidRPr="0032246B" w:rsidRDefault="005B4628">
            <w:pPr>
              <w:tabs>
                <w:tab w:val="left" w:pos="720"/>
              </w:tabs>
              <w:autoSpaceDE w:val="0"/>
              <w:autoSpaceDN w:val="0"/>
              <w:adjustRightInd w:val="0"/>
              <w:spacing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10.52766919</w:t>
            </w:r>
          </w:p>
        </w:tc>
      </w:tr>
      <w:tr w:rsidR="005B4628" w:rsidRPr="0032246B">
        <w:tblPrEx>
          <w:tblCellMar>
            <w:top w:w="0" w:type="dxa"/>
            <w:bottom w:w="0" w:type="dxa"/>
          </w:tblCellMar>
        </w:tblPrEx>
        <w:trPr>
          <w:gridBefore w:val="1"/>
          <w:wBefore w:w="10" w:type="dxa"/>
          <w:jc w:val="center"/>
        </w:trPr>
        <w:tc>
          <w:tcPr>
            <w:tcW w:w="3118" w:type="dxa"/>
            <w:gridSpan w:val="2"/>
            <w:tcBorders>
              <w:top w:val="single" w:sz="4" w:space="0" w:color="auto"/>
              <w:left w:val="single" w:sz="4" w:space="0" w:color="auto"/>
              <w:bottom w:val="single" w:sz="4" w:space="0" w:color="auto"/>
              <w:right w:val="single" w:sz="4" w:space="0" w:color="auto"/>
            </w:tcBorders>
          </w:tcPr>
          <w:p w:rsidR="005B4628" w:rsidRPr="0032246B" w:rsidRDefault="005B4628">
            <w:pPr>
              <w:tabs>
                <w:tab w:val="left" w:pos="720"/>
              </w:tabs>
              <w:autoSpaceDE w:val="0"/>
              <w:autoSpaceDN w:val="0"/>
              <w:adjustRightInd w:val="0"/>
              <w:spacing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Оксид углерода:</w:t>
            </w:r>
          </w:p>
        </w:tc>
        <w:tc>
          <w:tcPr>
            <w:tcW w:w="1701" w:type="dxa"/>
            <w:gridSpan w:val="2"/>
            <w:tcBorders>
              <w:top w:val="single" w:sz="4" w:space="0" w:color="auto"/>
              <w:left w:val="single" w:sz="4" w:space="0" w:color="auto"/>
              <w:bottom w:val="single" w:sz="4" w:space="0" w:color="auto"/>
              <w:right w:val="single" w:sz="4" w:space="0" w:color="auto"/>
            </w:tcBorders>
          </w:tcPr>
          <w:p w:rsidR="005B4628" w:rsidRPr="0032246B" w:rsidRDefault="005B4628">
            <w:pPr>
              <w:tabs>
                <w:tab w:val="left" w:pos="720"/>
              </w:tabs>
              <w:autoSpaceDE w:val="0"/>
              <w:autoSpaceDN w:val="0"/>
              <w:adjustRightInd w:val="0"/>
              <w:spacing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0337</w:t>
            </w:r>
          </w:p>
        </w:tc>
        <w:tc>
          <w:tcPr>
            <w:tcW w:w="1701" w:type="dxa"/>
            <w:gridSpan w:val="2"/>
            <w:tcBorders>
              <w:top w:val="single" w:sz="4" w:space="0" w:color="auto"/>
              <w:left w:val="single" w:sz="4" w:space="0" w:color="auto"/>
              <w:bottom w:val="single" w:sz="4" w:space="0" w:color="auto"/>
              <w:right w:val="single" w:sz="4" w:space="0" w:color="auto"/>
            </w:tcBorders>
            <w:vAlign w:val="bottom"/>
          </w:tcPr>
          <w:p w:rsidR="005B4628" w:rsidRPr="0032246B" w:rsidRDefault="005B4628">
            <w:pPr>
              <w:tabs>
                <w:tab w:val="left" w:pos="720"/>
              </w:tabs>
              <w:autoSpaceDE w:val="0"/>
              <w:autoSpaceDN w:val="0"/>
              <w:adjustRightInd w:val="0"/>
              <w:spacing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3.61792</w:t>
            </w:r>
          </w:p>
        </w:tc>
        <w:tc>
          <w:tcPr>
            <w:tcW w:w="2268" w:type="dxa"/>
            <w:gridSpan w:val="2"/>
            <w:tcBorders>
              <w:top w:val="single" w:sz="4" w:space="0" w:color="auto"/>
              <w:left w:val="single" w:sz="4" w:space="0" w:color="auto"/>
              <w:bottom w:val="single" w:sz="4" w:space="0" w:color="auto"/>
              <w:right w:val="single" w:sz="4" w:space="0" w:color="auto"/>
            </w:tcBorders>
            <w:vAlign w:val="bottom"/>
          </w:tcPr>
          <w:p w:rsidR="005B4628" w:rsidRPr="0032246B" w:rsidRDefault="005B4628">
            <w:pPr>
              <w:tabs>
                <w:tab w:val="left" w:pos="720"/>
              </w:tabs>
              <w:autoSpaceDE w:val="0"/>
              <w:autoSpaceDN w:val="0"/>
              <w:adjustRightInd w:val="0"/>
              <w:spacing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114.094867</w:t>
            </w:r>
          </w:p>
        </w:tc>
      </w:tr>
      <w:tr w:rsidR="005B4628" w:rsidRPr="0032246B">
        <w:tblPrEx>
          <w:tblCellMar>
            <w:top w:w="0" w:type="dxa"/>
            <w:bottom w:w="0" w:type="dxa"/>
          </w:tblCellMar>
        </w:tblPrEx>
        <w:trPr>
          <w:gridBefore w:val="1"/>
          <w:wBefore w:w="10" w:type="dxa"/>
          <w:jc w:val="center"/>
        </w:trPr>
        <w:tc>
          <w:tcPr>
            <w:tcW w:w="3118" w:type="dxa"/>
            <w:gridSpan w:val="2"/>
            <w:tcBorders>
              <w:top w:val="single" w:sz="4" w:space="0" w:color="auto"/>
              <w:left w:val="single" w:sz="4" w:space="0" w:color="auto"/>
              <w:bottom w:val="single" w:sz="4" w:space="0" w:color="auto"/>
              <w:right w:val="single" w:sz="4" w:space="0" w:color="auto"/>
            </w:tcBorders>
          </w:tcPr>
          <w:p w:rsidR="005B4628" w:rsidRPr="0032246B" w:rsidRDefault="005B4628">
            <w:pPr>
              <w:tabs>
                <w:tab w:val="left" w:pos="720"/>
              </w:tabs>
              <w:autoSpaceDE w:val="0"/>
              <w:autoSpaceDN w:val="0"/>
              <w:adjustRightInd w:val="0"/>
              <w:spacing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Диоксид серы:</w:t>
            </w:r>
          </w:p>
        </w:tc>
        <w:tc>
          <w:tcPr>
            <w:tcW w:w="1701" w:type="dxa"/>
            <w:gridSpan w:val="2"/>
            <w:tcBorders>
              <w:top w:val="single" w:sz="4" w:space="0" w:color="auto"/>
              <w:left w:val="single" w:sz="4" w:space="0" w:color="auto"/>
              <w:bottom w:val="single" w:sz="4" w:space="0" w:color="auto"/>
              <w:right w:val="single" w:sz="4" w:space="0" w:color="auto"/>
            </w:tcBorders>
          </w:tcPr>
          <w:p w:rsidR="005B4628" w:rsidRPr="0032246B" w:rsidRDefault="005B4628">
            <w:pPr>
              <w:tabs>
                <w:tab w:val="left" w:pos="720"/>
              </w:tabs>
              <w:autoSpaceDE w:val="0"/>
              <w:autoSpaceDN w:val="0"/>
              <w:adjustRightInd w:val="0"/>
              <w:spacing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0330</w:t>
            </w:r>
          </w:p>
        </w:tc>
        <w:tc>
          <w:tcPr>
            <w:tcW w:w="1701" w:type="dxa"/>
            <w:gridSpan w:val="2"/>
            <w:tcBorders>
              <w:top w:val="single" w:sz="4" w:space="0" w:color="auto"/>
              <w:left w:val="single" w:sz="4" w:space="0" w:color="auto"/>
              <w:bottom w:val="single" w:sz="4" w:space="0" w:color="auto"/>
              <w:right w:val="single" w:sz="4" w:space="0" w:color="auto"/>
            </w:tcBorders>
            <w:vAlign w:val="bottom"/>
          </w:tcPr>
          <w:p w:rsidR="005B4628" w:rsidRPr="0032246B" w:rsidRDefault="005B4628">
            <w:pPr>
              <w:tabs>
                <w:tab w:val="left" w:pos="720"/>
              </w:tabs>
              <w:autoSpaceDE w:val="0"/>
              <w:autoSpaceDN w:val="0"/>
              <w:adjustRightInd w:val="0"/>
              <w:spacing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0.01099</w:t>
            </w:r>
          </w:p>
        </w:tc>
        <w:tc>
          <w:tcPr>
            <w:tcW w:w="2268" w:type="dxa"/>
            <w:gridSpan w:val="2"/>
            <w:tcBorders>
              <w:top w:val="single" w:sz="4" w:space="0" w:color="auto"/>
              <w:left w:val="single" w:sz="4" w:space="0" w:color="auto"/>
              <w:bottom w:val="single" w:sz="4" w:space="0" w:color="auto"/>
              <w:right w:val="single" w:sz="4" w:space="0" w:color="auto"/>
            </w:tcBorders>
            <w:vAlign w:val="bottom"/>
          </w:tcPr>
          <w:p w:rsidR="005B4628" w:rsidRPr="0032246B" w:rsidRDefault="005B4628">
            <w:pPr>
              <w:tabs>
                <w:tab w:val="left" w:pos="720"/>
              </w:tabs>
              <w:autoSpaceDE w:val="0"/>
              <w:autoSpaceDN w:val="0"/>
              <w:adjustRightInd w:val="0"/>
              <w:spacing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0.346697323</w:t>
            </w:r>
          </w:p>
        </w:tc>
      </w:tr>
    </w:tbl>
    <w:p w:rsidR="00436CE0" w:rsidRPr="0032246B" w:rsidRDefault="00436CE0" w:rsidP="005B4628">
      <w:pPr>
        <w:pStyle w:val="41"/>
        <w:rPr>
          <w:lang w:val="ru-RU"/>
        </w:rPr>
      </w:pPr>
    </w:p>
    <w:p w:rsidR="00436CE0" w:rsidRPr="0032246B" w:rsidRDefault="00436CE0" w:rsidP="005B4628">
      <w:pPr>
        <w:pStyle w:val="41"/>
        <w:rPr>
          <w:lang w:val="ru-RU"/>
        </w:rPr>
      </w:pPr>
    </w:p>
    <w:p w:rsidR="00436CE0" w:rsidRPr="0032246B" w:rsidRDefault="00436CE0" w:rsidP="005B4628">
      <w:pPr>
        <w:pStyle w:val="41"/>
        <w:rPr>
          <w:lang w:val="ru-RU"/>
        </w:rPr>
      </w:pPr>
    </w:p>
    <w:p w:rsidR="005B4628" w:rsidRPr="0032246B" w:rsidRDefault="00436CE0" w:rsidP="005B4628">
      <w:pPr>
        <w:pStyle w:val="41"/>
        <w:rPr>
          <w:u w:val="single"/>
        </w:rPr>
      </w:pPr>
      <w:r w:rsidRPr="0032246B">
        <w:rPr>
          <w:lang w:val="ru-RU"/>
        </w:rPr>
        <w:lastRenderedPageBreak/>
        <w:t xml:space="preserve">4.1.21 </w:t>
      </w:r>
      <w:r w:rsidR="005B4628" w:rsidRPr="0032246B">
        <w:t>Расчет приземных концентраций загрязняющих веществ. Анализ результатов ра</w:t>
      </w:r>
      <w:r w:rsidR="005B4628" w:rsidRPr="0032246B">
        <w:t>с</w:t>
      </w:r>
      <w:r w:rsidR="005B4628" w:rsidRPr="0032246B">
        <w:t>четов рассеивания выбросов</w:t>
      </w:r>
    </w:p>
    <w:p w:rsidR="005B4628" w:rsidRPr="0032246B" w:rsidRDefault="005B4628" w:rsidP="00436CE0">
      <w:pPr>
        <w:pStyle w:val="27"/>
        <w:spacing w:line="360" w:lineRule="auto"/>
        <w:ind w:firstLine="708"/>
        <w:rPr>
          <w:sz w:val="24"/>
          <w:szCs w:val="24"/>
        </w:rPr>
      </w:pPr>
      <w:r w:rsidRPr="0032246B">
        <w:rPr>
          <w:sz w:val="24"/>
          <w:szCs w:val="24"/>
        </w:rPr>
        <w:t>Оценка влияния выбросов загрязняющих веществ объекта на состояние воздушной ср</w:t>
      </w:r>
      <w:r w:rsidRPr="0032246B">
        <w:rPr>
          <w:sz w:val="24"/>
          <w:szCs w:val="24"/>
        </w:rPr>
        <w:t>е</w:t>
      </w:r>
      <w:r w:rsidRPr="0032246B">
        <w:rPr>
          <w:sz w:val="24"/>
          <w:szCs w:val="24"/>
        </w:rPr>
        <w:t>ды проводилась по «Методике расчета концентраций в атмосферном во</w:t>
      </w:r>
      <w:r w:rsidRPr="0032246B">
        <w:rPr>
          <w:sz w:val="24"/>
          <w:szCs w:val="24"/>
        </w:rPr>
        <w:t>з</w:t>
      </w:r>
      <w:r w:rsidRPr="0032246B">
        <w:rPr>
          <w:sz w:val="24"/>
          <w:szCs w:val="24"/>
        </w:rPr>
        <w:t>духе вредных веществ, содержащихся в выбросах предприятий» ОНД-86.</w:t>
      </w:r>
    </w:p>
    <w:p w:rsidR="005B4628" w:rsidRPr="0032246B" w:rsidRDefault="005B4628" w:rsidP="00436CE0">
      <w:pPr>
        <w:pStyle w:val="27"/>
        <w:spacing w:line="360" w:lineRule="auto"/>
        <w:rPr>
          <w:sz w:val="24"/>
          <w:szCs w:val="24"/>
        </w:rPr>
      </w:pPr>
      <w:r w:rsidRPr="0032246B">
        <w:rPr>
          <w:sz w:val="24"/>
          <w:szCs w:val="24"/>
        </w:rPr>
        <w:t>Расчет загрязнения атмосферы источниками выбросов проводился с использованием програ</w:t>
      </w:r>
      <w:r w:rsidRPr="0032246B">
        <w:rPr>
          <w:sz w:val="24"/>
          <w:szCs w:val="24"/>
        </w:rPr>
        <w:t>м</w:t>
      </w:r>
      <w:r w:rsidRPr="0032246B">
        <w:rPr>
          <w:sz w:val="24"/>
          <w:szCs w:val="24"/>
        </w:rPr>
        <w:t>мы «ПРИЗМА» версия 4.30, редакция 4. Программа разработана НПП «Логус», согласована ГГО им. Воейкова и имеет Сертификат соответствия «Единой сертификационной системы» №ЕСС.СС.06.ПП.039 - 11. Программа ре</w:t>
      </w:r>
      <w:r w:rsidRPr="0032246B">
        <w:rPr>
          <w:sz w:val="24"/>
          <w:szCs w:val="24"/>
        </w:rPr>
        <w:t>а</w:t>
      </w:r>
      <w:r w:rsidRPr="0032246B">
        <w:rPr>
          <w:sz w:val="24"/>
          <w:szCs w:val="24"/>
        </w:rPr>
        <w:t>лизует алгоритм расчета, представленный в ОНД-86. Целесообразность расчета определена программой автоматически, согласно п. 8.5.14 ОНД-86. Показатели расчётных значений выбросов ЗВ, участие в расчёте которых нецелесообразно, м</w:t>
      </w:r>
      <w:r w:rsidRPr="0032246B">
        <w:rPr>
          <w:sz w:val="24"/>
          <w:szCs w:val="24"/>
        </w:rPr>
        <w:t>о</w:t>
      </w:r>
      <w:r w:rsidRPr="0032246B">
        <w:rPr>
          <w:sz w:val="24"/>
          <w:szCs w:val="24"/>
        </w:rPr>
        <w:t xml:space="preserve">жно считать допустимыми, а валовые выбросы принять в качестве нормативов ПДВ. </w:t>
      </w:r>
    </w:p>
    <w:p w:rsidR="005B4628" w:rsidRPr="0032246B" w:rsidRDefault="005B4628" w:rsidP="00436CE0">
      <w:pPr>
        <w:pStyle w:val="27"/>
        <w:spacing w:line="360" w:lineRule="auto"/>
        <w:rPr>
          <w:sz w:val="24"/>
          <w:szCs w:val="24"/>
        </w:rPr>
      </w:pPr>
      <w:r w:rsidRPr="0032246B">
        <w:rPr>
          <w:sz w:val="24"/>
          <w:szCs w:val="24"/>
        </w:rPr>
        <w:t>Программа «ПРИЗМА» позволяет по каждому ингредиенту определить приземные концентр</w:t>
      </w:r>
      <w:r w:rsidRPr="0032246B">
        <w:rPr>
          <w:sz w:val="24"/>
          <w:szCs w:val="24"/>
        </w:rPr>
        <w:t>а</w:t>
      </w:r>
      <w:r w:rsidRPr="0032246B">
        <w:rPr>
          <w:sz w:val="24"/>
          <w:szCs w:val="24"/>
        </w:rPr>
        <w:t>ции веществ, выбрасываемых источниками выбросов предприятия, в любом узле промышле</w:t>
      </w:r>
      <w:r w:rsidRPr="0032246B">
        <w:rPr>
          <w:sz w:val="24"/>
          <w:szCs w:val="24"/>
        </w:rPr>
        <w:t>н</w:t>
      </w:r>
      <w:r w:rsidRPr="0032246B">
        <w:rPr>
          <w:sz w:val="24"/>
          <w:szCs w:val="24"/>
        </w:rPr>
        <w:t>ной площадки и любой расчетной точке, выбранной пользователем: на границе санитарно-защитной зоны предприятия, в жилой застройке и т.д., а так же выявить источники, дающие н</w:t>
      </w:r>
      <w:r w:rsidRPr="0032246B">
        <w:rPr>
          <w:sz w:val="24"/>
          <w:szCs w:val="24"/>
        </w:rPr>
        <w:t>а</w:t>
      </w:r>
      <w:r w:rsidRPr="0032246B">
        <w:rPr>
          <w:sz w:val="24"/>
          <w:szCs w:val="24"/>
        </w:rPr>
        <w:t>ибольший вклад в загря</w:t>
      </w:r>
      <w:r w:rsidRPr="0032246B">
        <w:rPr>
          <w:sz w:val="24"/>
          <w:szCs w:val="24"/>
        </w:rPr>
        <w:t>з</w:t>
      </w:r>
      <w:r w:rsidRPr="0032246B">
        <w:rPr>
          <w:sz w:val="24"/>
          <w:szCs w:val="24"/>
        </w:rPr>
        <w:t>нение воздуха.</w:t>
      </w:r>
    </w:p>
    <w:p w:rsidR="005B4628" w:rsidRPr="0032246B" w:rsidRDefault="005B4628" w:rsidP="00436CE0">
      <w:pPr>
        <w:pStyle w:val="27"/>
        <w:spacing w:line="360" w:lineRule="auto"/>
        <w:rPr>
          <w:sz w:val="24"/>
          <w:szCs w:val="24"/>
        </w:rPr>
      </w:pPr>
      <w:r w:rsidRPr="0032246B">
        <w:rPr>
          <w:sz w:val="24"/>
          <w:szCs w:val="24"/>
        </w:rPr>
        <w:t xml:space="preserve">Детальные расчеты загрязнения атмосферного воздуха при </w:t>
      </w:r>
      <w:r w:rsidRPr="0032246B">
        <w:rPr>
          <w:sz w:val="24"/>
          <w:szCs w:val="24"/>
          <w:lang w:val="ru-RU"/>
        </w:rPr>
        <w:t xml:space="preserve">эксплуатации </w:t>
      </w:r>
      <w:r w:rsidRPr="0032246B">
        <w:rPr>
          <w:sz w:val="24"/>
          <w:szCs w:val="24"/>
        </w:rPr>
        <w:t>автозимника про</w:t>
      </w:r>
      <w:r w:rsidRPr="0032246B">
        <w:rPr>
          <w:sz w:val="24"/>
          <w:szCs w:val="24"/>
        </w:rPr>
        <w:t>д</w:t>
      </w:r>
      <w:r w:rsidRPr="0032246B">
        <w:rPr>
          <w:sz w:val="24"/>
          <w:szCs w:val="24"/>
        </w:rPr>
        <w:t xml:space="preserve">лённого действия Анавгай - Палана на участке км 17 - км 33 проведены по </w:t>
      </w:r>
      <w:r w:rsidRPr="0032246B">
        <w:rPr>
          <w:sz w:val="24"/>
          <w:szCs w:val="24"/>
          <w:lang w:val="ru-RU"/>
        </w:rPr>
        <w:t>6</w:t>
      </w:r>
      <w:r w:rsidRPr="0032246B">
        <w:rPr>
          <w:sz w:val="24"/>
          <w:szCs w:val="24"/>
        </w:rPr>
        <w:t xml:space="preserve"> вредным вещес</w:t>
      </w:r>
      <w:r w:rsidRPr="0032246B">
        <w:rPr>
          <w:sz w:val="24"/>
          <w:szCs w:val="24"/>
        </w:rPr>
        <w:t>т</w:t>
      </w:r>
      <w:r w:rsidRPr="0032246B">
        <w:rPr>
          <w:sz w:val="24"/>
          <w:szCs w:val="24"/>
        </w:rPr>
        <w:t>вам.</w:t>
      </w:r>
    </w:p>
    <w:p w:rsidR="005B4628" w:rsidRPr="0032246B" w:rsidRDefault="005B4628" w:rsidP="00436CE0">
      <w:pPr>
        <w:pStyle w:val="27"/>
        <w:spacing w:line="360" w:lineRule="auto"/>
        <w:rPr>
          <w:sz w:val="24"/>
          <w:szCs w:val="24"/>
        </w:rPr>
      </w:pPr>
      <w:r w:rsidRPr="0032246B">
        <w:rPr>
          <w:sz w:val="24"/>
          <w:szCs w:val="24"/>
        </w:rPr>
        <w:t xml:space="preserve">Расчёт на рассеивание произведён в локальной системе координат на площадке размером </w:t>
      </w:r>
      <w:r w:rsidRPr="0032246B">
        <w:rPr>
          <w:sz w:val="24"/>
          <w:szCs w:val="24"/>
          <w:lang w:val="ru-RU"/>
        </w:rPr>
        <w:t>1000</w:t>
      </w:r>
      <w:r w:rsidRPr="0032246B">
        <w:rPr>
          <w:sz w:val="24"/>
          <w:szCs w:val="24"/>
        </w:rPr>
        <w:t>0 х </w:t>
      </w:r>
      <w:r w:rsidRPr="0032246B">
        <w:rPr>
          <w:sz w:val="24"/>
          <w:szCs w:val="24"/>
          <w:lang w:val="ru-RU"/>
        </w:rPr>
        <w:t>1700</w:t>
      </w:r>
      <w:r w:rsidRPr="0032246B">
        <w:rPr>
          <w:sz w:val="24"/>
          <w:szCs w:val="24"/>
        </w:rPr>
        <w:t xml:space="preserve">0 м с шагом расчетной сетки </w:t>
      </w:r>
      <w:r w:rsidRPr="0032246B">
        <w:rPr>
          <w:sz w:val="24"/>
          <w:szCs w:val="24"/>
          <w:lang w:val="ru-RU"/>
        </w:rPr>
        <w:t>100</w:t>
      </w:r>
      <w:r w:rsidRPr="0032246B">
        <w:rPr>
          <w:sz w:val="24"/>
          <w:szCs w:val="24"/>
        </w:rPr>
        <w:t> х </w:t>
      </w:r>
      <w:r w:rsidRPr="0032246B">
        <w:rPr>
          <w:sz w:val="24"/>
          <w:szCs w:val="24"/>
          <w:lang w:val="ru-RU"/>
        </w:rPr>
        <w:t>100</w:t>
      </w:r>
      <w:r w:rsidRPr="0032246B">
        <w:rPr>
          <w:sz w:val="24"/>
          <w:szCs w:val="24"/>
        </w:rPr>
        <w:t>м. В выбранной си</w:t>
      </w:r>
      <w:r w:rsidRPr="0032246B">
        <w:rPr>
          <w:sz w:val="24"/>
          <w:szCs w:val="24"/>
        </w:rPr>
        <w:t>с</w:t>
      </w:r>
      <w:r w:rsidRPr="0032246B">
        <w:rPr>
          <w:sz w:val="24"/>
          <w:szCs w:val="24"/>
        </w:rPr>
        <w:t xml:space="preserve">теме координат ось Х направлена на восток, ось </w:t>
      </w:r>
      <w:r w:rsidRPr="0032246B">
        <w:rPr>
          <w:sz w:val="24"/>
          <w:szCs w:val="24"/>
          <w:lang w:val="en-US"/>
        </w:rPr>
        <w:t>Y</w:t>
      </w:r>
      <w:r w:rsidRPr="0032246B">
        <w:rPr>
          <w:sz w:val="24"/>
          <w:szCs w:val="24"/>
        </w:rPr>
        <w:t xml:space="preserve"> – на север. </w:t>
      </w:r>
    </w:p>
    <w:p w:rsidR="005B4628" w:rsidRPr="0032246B" w:rsidRDefault="005B4628" w:rsidP="00436CE0">
      <w:pPr>
        <w:pStyle w:val="27"/>
        <w:spacing w:line="360" w:lineRule="auto"/>
        <w:rPr>
          <w:sz w:val="24"/>
          <w:szCs w:val="24"/>
        </w:rPr>
      </w:pPr>
      <w:r w:rsidRPr="0032246B">
        <w:rPr>
          <w:sz w:val="24"/>
          <w:szCs w:val="24"/>
        </w:rPr>
        <w:t>В каждой расчетной точке рассчитывалась максимальная по величине скорости и направлению ветра концентрация примеси. Перебирались скорости ветра: 0.5 м/с; U</w:t>
      </w:r>
      <w:r w:rsidRPr="0032246B">
        <w:rPr>
          <w:sz w:val="24"/>
          <w:szCs w:val="24"/>
          <w:vertAlign w:val="subscript"/>
        </w:rPr>
        <w:t>м.с.</w:t>
      </w:r>
      <w:r w:rsidRPr="0032246B">
        <w:rPr>
          <w:sz w:val="24"/>
          <w:szCs w:val="24"/>
        </w:rPr>
        <w:t>; 0.5 U</w:t>
      </w:r>
      <w:r w:rsidRPr="0032246B">
        <w:rPr>
          <w:sz w:val="24"/>
          <w:szCs w:val="24"/>
          <w:vertAlign w:val="subscript"/>
        </w:rPr>
        <w:t>м.с.</w:t>
      </w:r>
      <w:r w:rsidRPr="0032246B">
        <w:rPr>
          <w:sz w:val="24"/>
          <w:szCs w:val="24"/>
        </w:rPr>
        <w:t>; 1.5 U</w:t>
      </w:r>
      <w:r w:rsidRPr="0032246B">
        <w:rPr>
          <w:sz w:val="24"/>
          <w:szCs w:val="24"/>
          <w:vertAlign w:val="subscript"/>
        </w:rPr>
        <w:t>м.с.</w:t>
      </w:r>
      <w:r w:rsidRPr="0032246B">
        <w:rPr>
          <w:sz w:val="24"/>
          <w:szCs w:val="24"/>
        </w:rPr>
        <w:t>, U*, где U</w:t>
      </w:r>
      <w:r w:rsidRPr="0032246B">
        <w:rPr>
          <w:sz w:val="24"/>
          <w:szCs w:val="24"/>
          <w:vertAlign w:val="subscript"/>
        </w:rPr>
        <w:t>м.с.</w:t>
      </w:r>
      <w:r w:rsidRPr="0032246B">
        <w:rPr>
          <w:sz w:val="24"/>
          <w:szCs w:val="24"/>
        </w:rPr>
        <w:t xml:space="preserve"> — средневзвешенная опасная скорость ветра, автоматически рассчитываемая програ</w:t>
      </w:r>
      <w:r w:rsidRPr="0032246B">
        <w:rPr>
          <w:sz w:val="24"/>
          <w:szCs w:val="24"/>
        </w:rPr>
        <w:t>м</w:t>
      </w:r>
      <w:r w:rsidRPr="0032246B">
        <w:rPr>
          <w:sz w:val="24"/>
          <w:szCs w:val="24"/>
        </w:rPr>
        <w:t>мой по формуле (5.28) из [20], U* - скорость ветра, повторяемость превышения которой (по средним многолетним данным) не больше 5% Шаг по углу перебора направлений ветра был принят равным 1</w:t>
      </w:r>
      <w:r w:rsidRPr="0032246B">
        <w:rPr>
          <w:sz w:val="24"/>
          <w:szCs w:val="24"/>
          <w:vertAlign w:val="superscript"/>
        </w:rPr>
        <w:t>о</w:t>
      </w:r>
      <w:r w:rsidRPr="0032246B">
        <w:rPr>
          <w:sz w:val="24"/>
          <w:szCs w:val="24"/>
        </w:rPr>
        <w:t>.</w:t>
      </w:r>
    </w:p>
    <w:p w:rsidR="005B4628" w:rsidRPr="0032246B" w:rsidRDefault="005B4628" w:rsidP="00436CE0">
      <w:pPr>
        <w:pStyle w:val="27"/>
        <w:spacing w:line="360" w:lineRule="auto"/>
        <w:rPr>
          <w:sz w:val="24"/>
          <w:szCs w:val="24"/>
          <w:lang w:val="ru-RU"/>
        </w:rPr>
      </w:pPr>
      <w:r w:rsidRPr="0032246B">
        <w:rPr>
          <w:sz w:val="24"/>
          <w:szCs w:val="24"/>
          <w:lang w:val="ru-RU"/>
        </w:rPr>
        <w:t>Ближайшая жилая застройка расположена на расстоянии 16 км – пос. Анавгай.</w:t>
      </w:r>
    </w:p>
    <w:p w:rsidR="005B4628" w:rsidRPr="0032246B" w:rsidRDefault="005B4628" w:rsidP="00436CE0">
      <w:pPr>
        <w:pStyle w:val="27"/>
        <w:spacing w:line="360" w:lineRule="auto"/>
        <w:rPr>
          <w:sz w:val="24"/>
          <w:szCs w:val="24"/>
        </w:rPr>
      </w:pPr>
      <w:r w:rsidRPr="0032246B">
        <w:rPr>
          <w:sz w:val="24"/>
          <w:szCs w:val="24"/>
        </w:rPr>
        <w:lastRenderedPageBreak/>
        <w:t>Уровень приземных концентраций определён в 2 расчётных точках, принятых:</w:t>
      </w:r>
    </w:p>
    <w:p w:rsidR="005B4628" w:rsidRPr="0032246B" w:rsidRDefault="005B4628" w:rsidP="00436CE0">
      <w:pPr>
        <w:pStyle w:val="27"/>
        <w:spacing w:line="360" w:lineRule="auto"/>
        <w:rPr>
          <w:sz w:val="24"/>
          <w:szCs w:val="24"/>
        </w:rPr>
      </w:pPr>
      <w:r w:rsidRPr="0032246B">
        <w:rPr>
          <w:b/>
          <w:sz w:val="24"/>
          <w:szCs w:val="24"/>
        </w:rPr>
        <w:t xml:space="preserve">Точка 1 </w:t>
      </w:r>
      <w:r w:rsidRPr="0032246B">
        <w:rPr>
          <w:sz w:val="24"/>
          <w:szCs w:val="24"/>
        </w:rPr>
        <w:t xml:space="preserve">– </w:t>
      </w:r>
      <w:r w:rsidRPr="0032246B">
        <w:rPr>
          <w:sz w:val="24"/>
          <w:szCs w:val="24"/>
          <w:lang w:val="ru-RU"/>
        </w:rPr>
        <w:t>южнее</w:t>
      </w:r>
      <w:r w:rsidRPr="0032246B">
        <w:rPr>
          <w:sz w:val="24"/>
          <w:szCs w:val="24"/>
        </w:rPr>
        <w:t xml:space="preserve"> </w:t>
      </w:r>
      <w:r w:rsidRPr="0032246B">
        <w:rPr>
          <w:sz w:val="24"/>
          <w:szCs w:val="24"/>
          <w:lang w:val="ru-RU"/>
        </w:rPr>
        <w:t>южной границы рассматриваемого участка автозимника в направлении к пос. Анавгай</w:t>
      </w:r>
      <w:r w:rsidRPr="0032246B">
        <w:rPr>
          <w:sz w:val="24"/>
          <w:szCs w:val="24"/>
        </w:rPr>
        <w:t>,</w:t>
      </w:r>
      <w:r w:rsidRPr="0032246B">
        <w:rPr>
          <w:sz w:val="24"/>
          <w:szCs w:val="24"/>
          <w:lang w:val="ru-RU"/>
        </w:rPr>
        <w:t xml:space="preserve"> на расстоянии 100 м.</w:t>
      </w:r>
      <w:r w:rsidRPr="0032246B">
        <w:rPr>
          <w:sz w:val="24"/>
          <w:szCs w:val="24"/>
        </w:rPr>
        <w:t>;</w:t>
      </w:r>
    </w:p>
    <w:p w:rsidR="005B4628" w:rsidRPr="0032246B" w:rsidRDefault="005B4628" w:rsidP="00436CE0">
      <w:pPr>
        <w:pStyle w:val="27"/>
        <w:spacing w:line="360" w:lineRule="auto"/>
        <w:rPr>
          <w:sz w:val="24"/>
          <w:szCs w:val="24"/>
        </w:rPr>
      </w:pPr>
      <w:r w:rsidRPr="0032246B">
        <w:rPr>
          <w:b/>
          <w:sz w:val="24"/>
          <w:szCs w:val="24"/>
        </w:rPr>
        <w:t>Точка 2</w:t>
      </w:r>
      <w:r w:rsidRPr="0032246B">
        <w:rPr>
          <w:sz w:val="24"/>
          <w:szCs w:val="24"/>
        </w:rPr>
        <w:t xml:space="preserve"> –севернее </w:t>
      </w:r>
      <w:r w:rsidRPr="0032246B">
        <w:rPr>
          <w:sz w:val="24"/>
          <w:szCs w:val="24"/>
          <w:lang w:val="ru-RU"/>
        </w:rPr>
        <w:t>северной границы рассматриваемого участка автозимника</w:t>
      </w:r>
      <w:r w:rsidRPr="0032246B">
        <w:rPr>
          <w:sz w:val="24"/>
          <w:szCs w:val="24"/>
        </w:rPr>
        <w:t>,</w:t>
      </w:r>
      <w:r w:rsidRPr="0032246B">
        <w:rPr>
          <w:sz w:val="24"/>
          <w:szCs w:val="24"/>
          <w:lang w:val="ru-RU"/>
        </w:rPr>
        <w:t xml:space="preserve"> на расстоянии 100 м.</w:t>
      </w:r>
      <w:r w:rsidRPr="0032246B">
        <w:rPr>
          <w:sz w:val="24"/>
          <w:szCs w:val="24"/>
        </w:rPr>
        <w:t>;</w:t>
      </w:r>
    </w:p>
    <w:p w:rsidR="005B4628" w:rsidRPr="0032246B" w:rsidRDefault="005B4628" w:rsidP="00436CE0">
      <w:pPr>
        <w:pStyle w:val="27"/>
        <w:spacing w:line="360" w:lineRule="auto"/>
        <w:rPr>
          <w:sz w:val="24"/>
          <w:szCs w:val="24"/>
        </w:rPr>
      </w:pPr>
      <w:r w:rsidRPr="0032246B">
        <w:rPr>
          <w:sz w:val="24"/>
          <w:szCs w:val="24"/>
        </w:rPr>
        <w:t>Ситуационная схема размещения объекта и карта-схема расположения источн</w:t>
      </w:r>
      <w:r w:rsidRPr="0032246B">
        <w:rPr>
          <w:sz w:val="24"/>
          <w:szCs w:val="24"/>
        </w:rPr>
        <w:t>и</w:t>
      </w:r>
      <w:r w:rsidRPr="0032246B">
        <w:rPr>
          <w:sz w:val="24"/>
          <w:szCs w:val="24"/>
        </w:rPr>
        <w:t xml:space="preserve">ков выбросов, расчетных точек приведена </w:t>
      </w:r>
      <w:r w:rsidRPr="0032246B">
        <w:rPr>
          <w:sz w:val="24"/>
          <w:szCs w:val="24"/>
          <w:lang w:val="ru-RU"/>
        </w:rPr>
        <w:t>в Графическом Приложении 4</w:t>
      </w:r>
      <w:r w:rsidRPr="0032246B">
        <w:rPr>
          <w:sz w:val="24"/>
          <w:szCs w:val="24"/>
        </w:rPr>
        <w:t>.</w:t>
      </w:r>
    </w:p>
    <w:p w:rsidR="005B4628" w:rsidRPr="0032246B" w:rsidRDefault="005B4628" w:rsidP="00436CE0">
      <w:pPr>
        <w:pStyle w:val="27"/>
        <w:spacing w:line="360" w:lineRule="auto"/>
        <w:rPr>
          <w:sz w:val="24"/>
          <w:szCs w:val="24"/>
        </w:rPr>
      </w:pPr>
      <w:r w:rsidRPr="0032246B">
        <w:rPr>
          <w:sz w:val="24"/>
          <w:szCs w:val="24"/>
        </w:rPr>
        <w:t xml:space="preserve">Результаты расчета </w:t>
      </w:r>
      <w:r w:rsidRPr="0032246B">
        <w:rPr>
          <w:sz w:val="24"/>
          <w:szCs w:val="24"/>
          <w:lang w:val="ru-RU"/>
        </w:rPr>
        <w:t xml:space="preserve">рассеяния </w:t>
      </w:r>
      <w:r w:rsidRPr="0032246B">
        <w:rPr>
          <w:sz w:val="24"/>
          <w:szCs w:val="24"/>
        </w:rPr>
        <w:t>представлены в таблице 4.</w:t>
      </w:r>
      <w:r w:rsidRPr="0032246B">
        <w:rPr>
          <w:sz w:val="24"/>
          <w:szCs w:val="24"/>
          <w:lang w:val="ru-RU"/>
        </w:rPr>
        <w:t>6 и Приложении Н</w:t>
      </w:r>
      <w:r w:rsidRPr="0032246B">
        <w:rPr>
          <w:sz w:val="24"/>
          <w:szCs w:val="24"/>
        </w:rPr>
        <w:t>.</w:t>
      </w:r>
    </w:p>
    <w:p w:rsidR="005B4628" w:rsidRPr="0032246B" w:rsidRDefault="005B4628" w:rsidP="00436CE0">
      <w:pPr>
        <w:autoSpaceDE w:val="0"/>
        <w:autoSpaceDN w:val="0"/>
        <w:adjustRightInd w:val="0"/>
        <w:spacing w:line="360" w:lineRule="auto"/>
        <w:jc w:val="left"/>
        <w:rPr>
          <w:rFonts w:ascii="Times New Roman CYR" w:hAnsi="Times New Roman CYR" w:cs="Times New Roman CYR"/>
          <w:sz w:val="24"/>
          <w:szCs w:val="24"/>
          <w:lang w:val="ru-RU"/>
        </w:rPr>
      </w:pPr>
      <w:r w:rsidRPr="0032246B">
        <w:rPr>
          <w:rFonts w:ascii="Times New Roman CYR" w:hAnsi="Times New Roman CYR" w:cs="Times New Roman CYR"/>
          <w:sz w:val="24"/>
          <w:szCs w:val="24"/>
          <w:lang w:val="ru-RU"/>
        </w:rPr>
        <w:t>Таблица 4.6 Результаты расчета в контрольных точках</w:t>
      </w:r>
    </w:p>
    <w:tbl>
      <w:tblPr>
        <w:tblW w:w="0" w:type="auto"/>
        <w:tblBorders>
          <w:top w:val="single" w:sz="6" w:space="0" w:color="000000"/>
          <w:left w:val="single" w:sz="6" w:space="0" w:color="000000"/>
          <w:bottom w:val="single" w:sz="6" w:space="0" w:color="000000"/>
          <w:right w:val="single" w:sz="6" w:space="0" w:color="000000"/>
        </w:tblBorders>
        <w:tblLayout w:type="fixed"/>
        <w:tblLook w:val="0000" w:firstRow="0" w:lastRow="0" w:firstColumn="0" w:lastColumn="0" w:noHBand="0" w:noVBand="0"/>
      </w:tblPr>
      <w:tblGrid>
        <w:gridCol w:w="895"/>
        <w:gridCol w:w="3915"/>
        <w:gridCol w:w="3310"/>
        <w:gridCol w:w="1547"/>
      </w:tblGrid>
      <w:tr w:rsidR="005B4628" w:rsidRPr="0032246B">
        <w:tblPrEx>
          <w:tblCellMar>
            <w:top w:w="0" w:type="dxa"/>
            <w:bottom w:w="0" w:type="dxa"/>
          </w:tblCellMar>
        </w:tblPrEx>
        <w:trPr>
          <w:trHeight w:val="478"/>
        </w:trPr>
        <w:tc>
          <w:tcPr>
            <w:tcW w:w="895" w:type="dxa"/>
            <w:vMerge w:val="restart"/>
            <w:tcBorders>
              <w:top w:val="single" w:sz="6" w:space="0" w:color="000000"/>
              <w:bottom w:val="single" w:sz="6" w:space="0" w:color="000000"/>
              <w:right w:val="single" w:sz="6" w:space="0" w:color="000000"/>
            </w:tcBorders>
          </w:tcPr>
          <w:p w:rsidR="005B4628" w:rsidRPr="0032246B" w:rsidRDefault="005B4628">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 Код ЗВ </w:t>
            </w:r>
          </w:p>
        </w:tc>
        <w:tc>
          <w:tcPr>
            <w:tcW w:w="3915" w:type="dxa"/>
            <w:vMerge w:val="restart"/>
            <w:tcBorders>
              <w:top w:val="single" w:sz="6" w:space="0" w:color="000000"/>
              <w:left w:val="single" w:sz="6" w:space="0" w:color="000000"/>
              <w:bottom w:val="single" w:sz="6" w:space="0" w:color="000000"/>
              <w:right w:val="single" w:sz="4" w:space="0" w:color="auto"/>
            </w:tcBorders>
          </w:tcPr>
          <w:p w:rsidR="005B4628" w:rsidRPr="0032246B" w:rsidRDefault="005B4628">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 Наименование  загрязняющего вещ</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 xml:space="preserve">ства </w:t>
            </w:r>
          </w:p>
        </w:tc>
        <w:tc>
          <w:tcPr>
            <w:tcW w:w="4857" w:type="dxa"/>
            <w:gridSpan w:val="2"/>
            <w:tcBorders>
              <w:top w:val="single" w:sz="6" w:space="0" w:color="000000"/>
              <w:left w:val="single" w:sz="6" w:space="0" w:color="000000"/>
              <w:bottom w:val="single" w:sz="6" w:space="0" w:color="000000"/>
              <w:right w:val="single" w:sz="4" w:space="0" w:color="auto"/>
            </w:tcBorders>
          </w:tcPr>
          <w:p w:rsidR="005B4628" w:rsidRPr="0032246B" w:rsidRDefault="005B4628">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Расчетная максимальная приземная концентр</w:t>
            </w:r>
            <w:r w:rsidRPr="0032246B">
              <w:rPr>
                <w:rFonts w:ascii="Times New Roman CYR" w:hAnsi="Times New Roman CYR" w:cs="Times New Roman CYR"/>
                <w:sz w:val="22"/>
                <w:szCs w:val="22"/>
                <w:lang w:val="ru-RU"/>
              </w:rPr>
              <w:t>а</w:t>
            </w:r>
            <w:r w:rsidRPr="0032246B">
              <w:rPr>
                <w:rFonts w:ascii="Times New Roman CYR" w:hAnsi="Times New Roman CYR" w:cs="Times New Roman CYR"/>
                <w:sz w:val="22"/>
                <w:szCs w:val="22"/>
                <w:lang w:val="ru-RU"/>
              </w:rPr>
              <w:t>ция с учетом фона, долей 0,8ПДК</w:t>
            </w:r>
          </w:p>
        </w:tc>
      </w:tr>
      <w:tr w:rsidR="005B4628" w:rsidRPr="0032246B">
        <w:tblPrEx>
          <w:tblCellMar>
            <w:top w:w="0" w:type="dxa"/>
            <w:bottom w:w="0" w:type="dxa"/>
          </w:tblCellMar>
        </w:tblPrEx>
        <w:trPr>
          <w:trHeight w:val="139"/>
        </w:trPr>
        <w:tc>
          <w:tcPr>
            <w:tcW w:w="895" w:type="dxa"/>
            <w:vMerge/>
            <w:tcBorders>
              <w:top w:val="single" w:sz="6" w:space="0" w:color="000000"/>
              <w:bottom w:val="single" w:sz="6" w:space="0" w:color="000000"/>
              <w:right w:val="single" w:sz="6" w:space="0" w:color="000000"/>
            </w:tcBorders>
          </w:tcPr>
          <w:p w:rsidR="005B4628" w:rsidRPr="0032246B" w:rsidRDefault="005B4628">
            <w:pPr>
              <w:autoSpaceDE w:val="0"/>
              <w:autoSpaceDN w:val="0"/>
              <w:adjustRightInd w:val="0"/>
              <w:spacing w:before="40" w:after="40"/>
              <w:jc w:val="center"/>
              <w:rPr>
                <w:rFonts w:ascii="Times New Roman CYR" w:hAnsi="Times New Roman CYR" w:cs="Times New Roman CYR"/>
                <w:sz w:val="22"/>
                <w:szCs w:val="22"/>
                <w:lang w:val="ru-RU"/>
              </w:rPr>
            </w:pPr>
          </w:p>
        </w:tc>
        <w:tc>
          <w:tcPr>
            <w:tcW w:w="3915" w:type="dxa"/>
            <w:vMerge/>
            <w:tcBorders>
              <w:top w:val="single" w:sz="6" w:space="0" w:color="000000"/>
              <w:left w:val="single" w:sz="6" w:space="0" w:color="000000"/>
              <w:bottom w:val="single" w:sz="6" w:space="0" w:color="000000"/>
              <w:right w:val="single" w:sz="4" w:space="0" w:color="auto"/>
            </w:tcBorders>
          </w:tcPr>
          <w:p w:rsidR="005B4628" w:rsidRPr="0032246B" w:rsidRDefault="005B4628">
            <w:pPr>
              <w:autoSpaceDE w:val="0"/>
              <w:autoSpaceDN w:val="0"/>
              <w:adjustRightInd w:val="0"/>
              <w:spacing w:before="40" w:after="40"/>
              <w:jc w:val="center"/>
              <w:rPr>
                <w:rFonts w:ascii="Times New Roman CYR" w:hAnsi="Times New Roman CYR" w:cs="Times New Roman CYR"/>
                <w:sz w:val="22"/>
                <w:szCs w:val="22"/>
                <w:lang w:val="ru-RU"/>
              </w:rPr>
            </w:pPr>
          </w:p>
        </w:tc>
        <w:tc>
          <w:tcPr>
            <w:tcW w:w="3310" w:type="dxa"/>
            <w:tcBorders>
              <w:top w:val="single" w:sz="6" w:space="0" w:color="000000"/>
              <w:left w:val="single" w:sz="6" w:space="0" w:color="000000"/>
              <w:bottom w:val="single" w:sz="6" w:space="0" w:color="000000"/>
              <w:right w:val="single" w:sz="4" w:space="0" w:color="auto"/>
            </w:tcBorders>
          </w:tcPr>
          <w:p w:rsidR="005B4628" w:rsidRPr="0032246B" w:rsidRDefault="005B4628">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т.1</w:t>
            </w:r>
          </w:p>
        </w:tc>
        <w:tc>
          <w:tcPr>
            <w:tcW w:w="1547" w:type="dxa"/>
            <w:tcBorders>
              <w:top w:val="single" w:sz="6" w:space="0" w:color="000000"/>
              <w:left w:val="single" w:sz="6" w:space="0" w:color="000000"/>
              <w:bottom w:val="single" w:sz="6" w:space="0" w:color="000000"/>
              <w:right w:val="single" w:sz="4" w:space="0" w:color="auto"/>
            </w:tcBorders>
          </w:tcPr>
          <w:p w:rsidR="005B4628" w:rsidRPr="0032246B" w:rsidRDefault="005B4628">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т.2</w:t>
            </w:r>
          </w:p>
        </w:tc>
      </w:tr>
      <w:tr w:rsidR="005B4628" w:rsidRPr="0032246B">
        <w:tblPrEx>
          <w:tblCellMar>
            <w:top w:w="0" w:type="dxa"/>
            <w:bottom w:w="0" w:type="dxa"/>
          </w:tblCellMar>
        </w:tblPrEx>
        <w:trPr>
          <w:trHeight w:val="87"/>
        </w:trPr>
        <w:tc>
          <w:tcPr>
            <w:tcW w:w="895" w:type="dxa"/>
            <w:tcBorders>
              <w:top w:val="single" w:sz="4" w:space="0" w:color="auto"/>
              <w:bottom w:val="single" w:sz="4" w:space="0" w:color="auto"/>
              <w:right w:val="single" w:sz="6" w:space="0" w:color="000000"/>
            </w:tcBorders>
          </w:tcPr>
          <w:p w:rsidR="005B4628" w:rsidRPr="0032246B" w:rsidRDefault="005B4628">
            <w:pPr>
              <w:tabs>
                <w:tab w:val="left" w:pos="720"/>
              </w:tabs>
              <w:autoSpaceDE w:val="0"/>
              <w:autoSpaceDN w:val="0"/>
              <w:adjustRightInd w:val="0"/>
              <w:spacing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0301</w:t>
            </w:r>
          </w:p>
        </w:tc>
        <w:tc>
          <w:tcPr>
            <w:tcW w:w="3915" w:type="dxa"/>
            <w:tcBorders>
              <w:top w:val="single" w:sz="4" w:space="0" w:color="auto"/>
              <w:left w:val="single" w:sz="6" w:space="0" w:color="000000"/>
              <w:bottom w:val="single" w:sz="4" w:space="0" w:color="auto"/>
              <w:right w:val="single" w:sz="4" w:space="0" w:color="auto"/>
            </w:tcBorders>
          </w:tcPr>
          <w:p w:rsidR="005B4628" w:rsidRPr="0032246B" w:rsidRDefault="005B4628">
            <w:pPr>
              <w:tabs>
                <w:tab w:val="left" w:pos="720"/>
              </w:tabs>
              <w:autoSpaceDE w:val="0"/>
              <w:autoSpaceDN w:val="0"/>
              <w:adjustRightInd w:val="0"/>
              <w:spacing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Диоксид азота</w:t>
            </w:r>
          </w:p>
        </w:tc>
        <w:tc>
          <w:tcPr>
            <w:tcW w:w="3310" w:type="dxa"/>
            <w:tcBorders>
              <w:top w:val="single" w:sz="4" w:space="0" w:color="auto"/>
              <w:left w:val="single" w:sz="6" w:space="0" w:color="000000"/>
              <w:bottom w:val="single" w:sz="4" w:space="0" w:color="auto"/>
              <w:right w:val="single" w:sz="4" w:space="0" w:color="auto"/>
            </w:tcBorders>
            <w:vAlign w:val="bottom"/>
          </w:tcPr>
          <w:p w:rsidR="005B4628" w:rsidRPr="0032246B" w:rsidRDefault="005B4628">
            <w:pPr>
              <w:autoSpaceDE w:val="0"/>
              <w:autoSpaceDN w:val="0"/>
              <w:adjustRightInd w:val="0"/>
              <w:spacing w:before="40" w:after="40"/>
              <w:jc w:val="center"/>
              <w:rPr>
                <w:rFonts w:ascii="Times New Roman CYR" w:hAnsi="Times New Roman CYR" w:cs="Times New Roman CYR"/>
                <w:sz w:val="22"/>
                <w:szCs w:val="22"/>
                <w:highlight w:val="yellow"/>
                <w:lang w:val="ru-RU"/>
              </w:rPr>
            </w:pPr>
            <w:r w:rsidRPr="0032246B">
              <w:rPr>
                <w:rFonts w:ascii="Times New Roman CYR" w:hAnsi="Times New Roman CYR" w:cs="Times New Roman CYR"/>
                <w:sz w:val="22"/>
                <w:szCs w:val="22"/>
                <w:lang w:val="ru-RU"/>
              </w:rPr>
              <w:t>0.020123</w:t>
            </w:r>
          </w:p>
        </w:tc>
        <w:tc>
          <w:tcPr>
            <w:tcW w:w="1547" w:type="dxa"/>
            <w:tcBorders>
              <w:top w:val="single" w:sz="4" w:space="0" w:color="auto"/>
              <w:left w:val="single" w:sz="6" w:space="0" w:color="000000"/>
              <w:bottom w:val="single" w:sz="4" w:space="0" w:color="auto"/>
              <w:right w:val="single" w:sz="4" w:space="0" w:color="auto"/>
            </w:tcBorders>
            <w:vAlign w:val="bottom"/>
          </w:tcPr>
          <w:p w:rsidR="005B4628" w:rsidRPr="0032246B" w:rsidRDefault="005B4628">
            <w:pPr>
              <w:autoSpaceDE w:val="0"/>
              <w:autoSpaceDN w:val="0"/>
              <w:adjustRightInd w:val="0"/>
              <w:spacing w:before="40" w:after="40"/>
              <w:jc w:val="center"/>
              <w:rPr>
                <w:rFonts w:ascii="Times New Roman CYR" w:hAnsi="Times New Roman CYR" w:cs="Times New Roman CYR"/>
                <w:sz w:val="22"/>
                <w:szCs w:val="22"/>
                <w:highlight w:val="yellow"/>
                <w:lang w:val="ru-RU"/>
              </w:rPr>
            </w:pPr>
            <w:r w:rsidRPr="0032246B">
              <w:rPr>
                <w:rFonts w:ascii="Times New Roman CYR" w:hAnsi="Times New Roman CYR" w:cs="Times New Roman CYR"/>
                <w:sz w:val="22"/>
                <w:szCs w:val="22"/>
                <w:lang w:val="ru-RU"/>
              </w:rPr>
              <w:t>0.020678</w:t>
            </w:r>
          </w:p>
        </w:tc>
      </w:tr>
      <w:tr w:rsidR="005B4628" w:rsidRPr="0032246B">
        <w:tblPrEx>
          <w:tblCellMar>
            <w:top w:w="0" w:type="dxa"/>
            <w:bottom w:w="0" w:type="dxa"/>
          </w:tblCellMar>
        </w:tblPrEx>
        <w:trPr>
          <w:trHeight w:val="87"/>
        </w:trPr>
        <w:tc>
          <w:tcPr>
            <w:tcW w:w="895" w:type="dxa"/>
            <w:tcBorders>
              <w:top w:val="single" w:sz="4" w:space="0" w:color="auto"/>
              <w:bottom w:val="single" w:sz="4" w:space="0" w:color="auto"/>
              <w:right w:val="single" w:sz="6" w:space="0" w:color="000000"/>
            </w:tcBorders>
          </w:tcPr>
          <w:p w:rsidR="005B4628" w:rsidRPr="0032246B" w:rsidRDefault="005B4628">
            <w:pPr>
              <w:tabs>
                <w:tab w:val="left" w:pos="720"/>
              </w:tabs>
              <w:autoSpaceDE w:val="0"/>
              <w:autoSpaceDN w:val="0"/>
              <w:adjustRightInd w:val="0"/>
              <w:spacing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0304</w:t>
            </w:r>
          </w:p>
        </w:tc>
        <w:tc>
          <w:tcPr>
            <w:tcW w:w="3915" w:type="dxa"/>
            <w:tcBorders>
              <w:top w:val="single" w:sz="4" w:space="0" w:color="auto"/>
              <w:left w:val="single" w:sz="6" w:space="0" w:color="000000"/>
              <w:bottom w:val="single" w:sz="4" w:space="0" w:color="auto"/>
              <w:right w:val="single" w:sz="4" w:space="0" w:color="auto"/>
            </w:tcBorders>
          </w:tcPr>
          <w:p w:rsidR="005B4628" w:rsidRPr="0032246B" w:rsidRDefault="005B4628">
            <w:pPr>
              <w:tabs>
                <w:tab w:val="left" w:pos="720"/>
              </w:tabs>
              <w:autoSpaceDE w:val="0"/>
              <w:autoSpaceDN w:val="0"/>
              <w:adjustRightInd w:val="0"/>
              <w:spacing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Оксид азота</w:t>
            </w:r>
          </w:p>
        </w:tc>
        <w:tc>
          <w:tcPr>
            <w:tcW w:w="3310" w:type="dxa"/>
            <w:tcBorders>
              <w:top w:val="single" w:sz="4" w:space="0" w:color="auto"/>
              <w:left w:val="single" w:sz="6" w:space="0" w:color="000000"/>
              <w:bottom w:val="single" w:sz="4" w:space="0" w:color="auto"/>
              <w:right w:val="single" w:sz="4" w:space="0" w:color="auto"/>
            </w:tcBorders>
            <w:vAlign w:val="bottom"/>
          </w:tcPr>
          <w:p w:rsidR="005B4628" w:rsidRPr="0032246B" w:rsidRDefault="005B4628">
            <w:pPr>
              <w:autoSpaceDE w:val="0"/>
              <w:autoSpaceDN w:val="0"/>
              <w:adjustRightInd w:val="0"/>
              <w:spacing w:before="40" w:after="40"/>
              <w:jc w:val="center"/>
              <w:rPr>
                <w:rFonts w:ascii="Times New Roman CYR" w:hAnsi="Times New Roman CYR" w:cs="Times New Roman CYR"/>
                <w:sz w:val="22"/>
                <w:szCs w:val="22"/>
                <w:highlight w:val="yellow"/>
                <w:lang w:val="ru-RU"/>
              </w:rPr>
            </w:pPr>
            <w:r w:rsidRPr="0032246B">
              <w:rPr>
                <w:rFonts w:ascii="Times New Roman CYR" w:hAnsi="Times New Roman CYR" w:cs="Times New Roman CYR"/>
                <w:sz w:val="22"/>
                <w:szCs w:val="22"/>
                <w:lang w:val="ru-RU"/>
              </w:rPr>
              <w:t>0.001635</w:t>
            </w:r>
          </w:p>
        </w:tc>
        <w:tc>
          <w:tcPr>
            <w:tcW w:w="1547" w:type="dxa"/>
            <w:tcBorders>
              <w:top w:val="single" w:sz="4" w:space="0" w:color="auto"/>
              <w:left w:val="single" w:sz="6" w:space="0" w:color="000000"/>
              <w:bottom w:val="single" w:sz="4" w:space="0" w:color="auto"/>
              <w:right w:val="single" w:sz="4" w:space="0" w:color="auto"/>
            </w:tcBorders>
            <w:vAlign w:val="bottom"/>
          </w:tcPr>
          <w:p w:rsidR="005B4628" w:rsidRPr="0032246B" w:rsidRDefault="005B4628">
            <w:pPr>
              <w:autoSpaceDE w:val="0"/>
              <w:autoSpaceDN w:val="0"/>
              <w:adjustRightInd w:val="0"/>
              <w:spacing w:before="40" w:after="40"/>
              <w:jc w:val="center"/>
              <w:rPr>
                <w:rFonts w:ascii="Times New Roman CYR" w:hAnsi="Times New Roman CYR" w:cs="Times New Roman CYR"/>
                <w:sz w:val="22"/>
                <w:szCs w:val="22"/>
                <w:highlight w:val="yellow"/>
                <w:lang w:val="ru-RU"/>
              </w:rPr>
            </w:pPr>
            <w:r w:rsidRPr="0032246B">
              <w:rPr>
                <w:rFonts w:ascii="Times New Roman CYR" w:hAnsi="Times New Roman CYR" w:cs="Times New Roman CYR"/>
                <w:sz w:val="22"/>
                <w:szCs w:val="22"/>
                <w:lang w:val="ru-RU"/>
              </w:rPr>
              <w:t>0.001680</w:t>
            </w:r>
          </w:p>
        </w:tc>
      </w:tr>
      <w:tr w:rsidR="005B4628" w:rsidRPr="0032246B">
        <w:tblPrEx>
          <w:tblCellMar>
            <w:top w:w="0" w:type="dxa"/>
            <w:bottom w:w="0" w:type="dxa"/>
          </w:tblCellMar>
        </w:tblPrEx>
        <w:trPr>
          <w:trHeight w:val="87"/>
        </w:trPr>
        <w:tc>
          <w:tcPr>
            <w:tcW w:w="895" w:type="dxa"/>
            <w:tcBorders>
              <w:top w:val="single" w:sz="4" w:space="0" w:color="auto"/>
              <w:bottom w:val="single" w:sz="4" w:space="0" w:color="auto"/>
              <w:right w:val="single" w:sz="6" w:space="0" w:color="000000"/>
            </w:tcBorders>
          </w:tcPr>
          <w:p w:rsidR="005B4628" w:rsidRPr="0032246B" w:rsidRDefault="005B4628">
            <w:pPr>
              <w:tabs>
                <w:tab w:val="left" w:pos="720"/>
              </w:tabs>
              <w:autoSpaceDE w:val="0"/>
              <w:autoSpaceDN w:val="0"/>
              <w:adjustRightInd w:val="0"/>
              <w:spacing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2704</w:t>
            </w:r>
          </w:p>
        </w:tc>
        <w:tc>
          <w:tcPr>
            <w:tcW w:w="3915" w:type="dxa"/>
            <w:tcBorders>
              <w:top w:val="single" w:sz="4" w:space="0" w:color="auto"/>
              <w:left w:val="single" w:sz="6" w:space="0" w:color="000000"/>
              <w:bottom w:val="single" w:sz="4" w:space="0" w:color="auto"/>
              <w:right w:val="single" w:sz="4" w:space="0" w:color="auto"/>
            </w:tcBorders>
          </w:tcPr>
          <w:p w:rsidR="005B4628" w:rsidRPr="0032246B" w:rsidRDefault="005B4628">
            <w:pPr>
              <w:tabs>
                <w:tab w:val="left" w:pos="720"/>
              </w:tabs>
              <w:autoSpaceDE w:val="0"/>
              <w:autoSpaceDN w:val="0"/>
              <w:adjustRightInd w:val="0"/>
              <w:spacing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Углеводороды, бензин</w:t>
            </w:r>
          </w:p>
        </w:tc>
        <w:tc>
          <w:tcPr>
            <w:tcW w:w="3310" w:type="dxa"/>
            <w:tcBorders>
              <w:top w:val="single" w:sz="4" w:space="0" w:color="auto"/>
              <w:left w:val="single" w:sz="6" w:space="0" w:color="000000"/>
              <w:bottom w:val="single" w:sz="4" w:space="0" w:color="auto"/>
              <w:right w:val="single" w:sz="4" w:space="0" w:color="auto"/>
            </w:tcBorders>
            <w:vAlign w:val="bottom"/>
          </w:tcPr>
          <w:p w:rsidR="005B4628" w:rsidRPr="0032246B" w:rsidRDefault="005B4628">
            <w:pPr>
              <w:autoSpaceDE w:val="0"/>
              <w:autoSpaceDN w:val="0"/>
              <w:adjustRightInd w:val="0"/>
              <w:spacing w:before="40" w:after="40"/>
              <w:jc w:val="center"/>
              <w:rPr>
                <w:rFonts w:ascii="Times New Roman CYR" w:hAnsi="Times New Roman CYR" w:cs="Times New Roman CYR"/>
                <w:sz w:val="22"/>
                <w:szCs w:val="22"/>
                <w:highlight w:val="yellow"/>
                <w:lang w:val="ru-RU"/>
              </w:rPr>
            </w:pPr>
            <w:r w:rsidRPr="0032246B">
              <w:rPr>
                <w:rFonts w:ascii="Times New Roman CYR" w:hAnsi="Times New Roman CYR" w:cs="Times New Roman CYR"/>
                <w:sz w:val="22"/>
                <w:szCs w:val="22"/>
                <w:lang w:val="ru-RU"/>
              </w:rPr>
              <w:t>0.001032</w:t>
            </w:r>
          </w:p>
        </w:tc>
        <w:tc>
          <w:tcPr>
            <w:tcW w:w="1547" w:type="dxa"/>
            <w:tcBorders>
              <w:top w:val="single" w:sz="4" w:space="0" w:color="auto"/>
              <w:left w:val="single" w:sz="6" w:space="0" w:color="000000"/>
              <w:bottom w:val="single" w:sz="4" w:space="0" w:color="auto"/>
              <w:right w:val="single" w:sz="4" w:space="0" w:color="auto"/>
            </w:tcBorders>
            <w:vAlign w:val="bottom"/>
          </w:tcPr>
          <w:p w:rsidR="005B4628" w:rsidRPr="0032246B" w:rsidRDefault="005B4628">
            <w:pPr>
              <w:autoSpaceDE w:val="0"/>
              <w:autoSpaceDN w:val="0"/>
              <w:adjustRightInd w:val="0"/>
              <w:spacing w:before="40" w:after="40"/>
              <w:jc w:val="center"/>
              <w:rPr>
                <w:rFonts w:ascii="Times New Roman CYR" w:hAnsi="Times New Roman CYR" w:cs="Times New Roman CYR"/>
                <w:sz w:val="22"/>
                <w:szCs w:val="22"/>
                <w:highlight w:val="yellow"/>
                <w:lang w:val="ru-RU"/>
              </w:rPr>
            </w:pPr>
            <w:r w:rsidRPr="0032246B">
              <w:rPr>
                <w:rFonts w:ascii="Times New Roman CYR" w:hAnsi="Times New Roman CYR" w:cs="Times New Roman CYR"/>
                <w:sz w:val="22"/>
                <w:szCs w:val="22"/>
                <w:lang w:val="ru-RU"/>
              </w:rPr>
              <w:t>0.001060</w:t>
            </w:r>
          </w:p>
        </w:tc>
      </w:tr>
      <w:tr w:rsidR="005B4628" w:rsidRPr="0032246B">
        <w:tblPrEx>
          <w:tblCellMar>
            <w:top w:w="0" w:type="dxa"/>
            <w:bottom w:w="0" w:type="dxa"/>
          </w:tblCellMar>
        </w:tblPrEx>
        <w:trPr>
          <w:trHeight w:val="87"/>
        </w:trPr>
        <w:tc>
          <w:tcPr>
            <w:tcW w:w="895" w:type="dxa"/>
            <w:tcBorders>
              <w:top w:val="single" w:sz="4" w:space="0" w:color="auto"/>
              <w:bottom w:val="single" w:sz="4" w:space="0" w:color="auto"/>
              <w:right w:val="single" w:sz="6" w:space="0" w:color="000000"/>
            </w:tcBorders>
          </w:tcPr>
          <w:p w:rsidR="005B4628" w:rsidRPr="0032246B" w:rsidRDefault="005B4628">
            <w:pPr>
              <w:tabs>
                <w:tab w:val="left" w:pos="720"/>
              </w:tabs>
              <w:autoSpaceDE w:val="0"/>
              <w:autoSpaceDN w:val="0"/>
              <w:adjustRightInd w:val="0"/>
              <w:spacing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0337</w:t>
            </w:r>
          </w:p>
        </w:tc>
        <w:tc>
          <w:tcPr>
            <w:tcW w:w="3915" w:type="dxa"/>
            <w:tcBorders>
              <w:top w:val="single" w:sz="4" w:space="0" w:color="auto"/>
              <w:left w:val="single" w:sz="6" w:space="0" w:color="000000"/>
              <w:bottom w:val="single" w:sz="4" w:space="0" w:color="auto"/>
              <w:right w:val="single" w:sz="4" w:space="0" w:color="auto"/>
            </w:tcBorders>
          </w:tcPr>
          <w:p w:rsidR="005B4628" w:rsidRPr="0032246B" w:rsidRDefault="005B4628">
            <w:pPr>
              <w:tabs>
                <w:tab w:val="left" w:pos="720"/>
              </w:tabs>
              <w:autoSpaceDE w:val="0"/>
              <w:autoSpaceDN w:val="0"/>
              <w:adjustRightInd w:val="0"/>
              <w:spacing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Оксид углерода</w:t>
            </w:r>
          </w:p>
        </w:tc>
        <w:tc>
          <w:tcPr>
            <w:tcW w:w="3310" w:type="dxa"/>
            <w:tcBorders>
              <w:top w:val="single" w:sz="4" w:space="0" w:color="auto"/>
              <w:left w:val="single" w:sz="6" w:space="0" w:color="000000"/>
              <w:bottom w:val="single" w:sz="4" w:space="0" w:color="auto"/>
              <w:right w:val="single" w:sz="4" w:space="0" w:color="auto"/>
            </w:tcBorders>
            <w:vAlign w:val="bottom"/>
          </w:tcPr>
          <w:p w:rsidR="005B4628" w:rsidRPr="0032246B" w:rsidRDefault="005B4628">
            <w:pPr>
              <w:autoSpaceDE w:val="0"/>
              <w:autoSpaceDN w:val="0"/>
              <w:adjustRightInd w:val="0"/>
              <w:spacing w:before="40" w:after="40"/>
              <w:jc w:val="center"/>
              <w:rPr>
                <w:rFonts w:ascii="Times New Roman CYR" w:hAnsi="Times New Roman CYR" w:cs="Times New Roman CYR"/>
                <w:sz w:val="22"/>
                <w:szCs w:val="22"/>
                <w:highlight w:val="yellow"/>
                <w:lang w:val="ru-RU"/>
              </w:rPr>
            </w:pPr>
            <w:r w:rsidRPr="0032246B">
              <w:rPr>
                <w:rFonts w:ascii="Times New Roman CYR" w:hAnsi="Times New Roman CYR" w:cs="Times New Roman CYR"/>
                <w:sz w:val="22"/>
                <w:szCs w:val="22"/>
                <w:lang w:val="ru-RU"/>
              </w:rPr>
              <w:t>0.011181</w:t>
            </w:r>
          </w:p>
        </w:tc>
        <w:tc>
          <w:tcPr>
            <w:tcW w:w="1547" w:type="dxa"/>
            <w:tcBorders>
              <w:top w:val="single" w:sz="4" w:space="0" w:color="auto"/>
              <w:left w:val="single" w:sz="6" w:space="0" w:color="000000"/>
              <w:bottom w:val="single" w:sz="4" w:space="0" w:color="auto"/>
              <w:right w:val="single" w:sz="4" w:space="0" w:color="auto"/>
            </w:tcBorders>
            <w:vAlign w:val="bottom"/>
          </w:tcPr>
          <w:p w:rsidR="005B4628" w:rsidRPr="0032246B" w:rsidRDefault="005B4628">
            <w:pPr>
              <w:autoSpaceDE w:val="0"/>
              <w:autoSpaceDN w:val="0"/>
              <w:adjustRightInd w:val="0"/>
              <w:spacing w:before="40" w:after="40"/>
              <w:jc w:val="center"/>
              <w:rPr>
                <w:rFonts w:ascii="Times New Roman CYR" w:hAnsi="Times New Roman CYR" w:cs="Times New Roman CYR"/>
                <w:sz w:val="22"/>
                <w:szCs w:val="22"/>
                <w:highlight w:val="yellow"/>
                <w:lang w:val="ru-RU"/>
              </w:rPr>
            </w:pPr>
            <w:r w:rsidRPr="0032246B">
              <w:rPr>
                <w:rFonts w:ascii="Times New Roman CYR" w:hAnsi="Times New Roman CYR" w:cs="Times New Roman CYR"/>
                <w:sz w:val="22"/>
                <w:szCs w:val="22"/>
                <w:lang w:val="ru-RU"/>
              </w:rPr>
              <w:t>0.011489</w:t>
            </w:r>
          </w:p>
        </w:tc>
      </w:tr>
      <w:tr w:rsidR="005B4628" w:rsidRPr="0032246B">
        <w:tblPrEx>
          <w:tblCellMar>
            <w:top w:w="0" w:type="dxa"/>
            <w:bottom w:w="0" w:type="dxa"/>
          </w:tblCellMar>
        </w:tblPrEx>
        <w:trPr>
          <w:trHeight w:val="87"/>
        </w:trPr>
        <w:tc>
          <w:tcPr>
            <w:tcW w:w="895" w:type="dxa"/>
            <w:tcBorders>
              <w:top w:val="single" w:sz="4" w:space="0" w:color="auto"/>
              <w:bottom w:val="single" w:sz="4" w:space="0" w:color="auto"/>
              <w:right w:val="single" w:sz="6" w:space="0" w:color="000000"/>
            </w:tcBorders>
          </w:tcPr>
          <w:p w:rsidR="005B4628" w:rsidRPr="0032246B" w:rsidRDefault="005B4628">
            <w:pPr>
              <w:tabs>
                <w:tab w:val="left" w:pos="720"/>
              </w:tabs>
              <w:autoSpaceDE w:val="0"/>
              <w:autoSpaceDN w:val="0"/>
              <w:adjustRightInd w:val="0"/>
              <w:spacing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0330</w:t>
            </w:r>
          </w:p>
        </w:tc>
        <w:tc>
          <w:tcPr>
            <w:tcW w:w="3915" w:type="dxa"/>
            <w:tcBorders>
              <w:top w:val="single" w:sz="4" w:space="0" w:color="auto"/>
              <w:left w:val="single" w:sz="6" w:space="0" w:color="000000"/>
              <w:bottom w:val="single" w:sz="4" w:space="0" w:color="auto"/>
              <w:right w:val="single" w:sz="4" w:space="0" w:color="auto"/>
            </w:tcBorders>
          </w:tcPr>
          <w:p w:rsidR="005B4628" w:rsidRPr="0032246B" w:rsidRDefault="005B4628">
            <w:pPr>
              <w:tabs>
                <w:tab w:val="left" w:pos="720"/>
              </w:tabs>
              <w:autoSpaceDE w:val="0"/>
              <w:autoSpaceDN w:val="0"/>
              <w:adjustRightInd w:val="0"/>
              <w:spacing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Диоксид серы</w:t>
            </w:r>
          </w:p>
        </w:tc>
        <w:tc>
          <w:tcPr>
            <w:tcW w:w="3310" w:type="dxa"/>
            <w:tcBorders>
              <w:top w:val="single" w:sz="4" w:space="0" w:color="auto"/>
              <w:left w:val="single" w:sz="6" w:space="0" w:color="000000"/>
              <w:bottom w:val="single" w:sz="4" w:space="0" w:color="auto"/>
              <w:right w:val="single" w:sz="4" w:space="0" w:color="auto"/>
            </w:tcBorders>
            <w:vAlign w:val="bottom"/>
          </w:tcPr>
          <w:p w:rsidR="005B4628" w:rsidRPr="0032246B" w:rsidRDefault="005B4628">
            <w:pPr>
              <w:autoSpaceDE w:val="0"/>
              <w:autoSpaceDN w:val="0"/>
              <w:adjustRightInd w:val="0"/>
              <w:spacing w:before="40" w:after="40"/>
              <w:jc w:val="center"/>
              <w:rPr>
                <w:rFonts w:ascii="Times New Roman CYR" w:hAnsi="Times New Roman CYR" w:cs="Times New Roman CYR"/>
                <w:sz w:val="22"/>
                <w:szCs w:val="22"/>
                <w:highlight w:val="yellow"/>
                <w:lang w:val="ru-RU"/>
              </w:rPr>
            </w:pPr>
            <w:r w:rsidRPr="0032246B">
              <w:rPr>
                <w:rFonts w:ascii="Times New Roman CYR" w:hAnsi="Times New Roman CYR" w:cs="Times New Roman CYR"/>
                <w:sz w:val="22"/>
                <w:szCs w:val="22"/>
                <w:lang w:val="ru-RU"/>
              </w:rPr>
              <w:t>0.000340</w:t>
            </w:r>
          </w:p>
        </w:tc>
        <w:tc>
          <w:tcPr>
            <w:tcW w:w="1547" w:type="dxa"/>
            <w:tcBorders>
              <w:top w:val="single" w:sz="4" w:space="0" w:color="auto"/>
              <w:left w:val="single" w:sz="6" w:space="0" w:color="000000"/>
              <w:bottom w:val="single" w:sz="4" w:space="0" w:color="auto"/>
              <w:right w:val="single" w:sz="4" w:space="0" w:color="auto"/>
            </w:tcBorders>
            <w:vAlign w:val="bottom"/>
          </w:tcPr>
          <w:p w:rsidR="005B4628" w:rsidRPr="0032246B" w:rsidRDefault="005B4628">
            <w:pPr>
              <w:autoSpaceDE w:val="0"/>
              <w:autoSpaceDN w:val="0"/>
              <w:adjustRightInd w:val="0"/>
              <w:spacing w:before="40" w:after="40"/>
              <w:jc w:val="center"/>
              <w:rPr>
                <w:rFonts w:ascii="Times New Roman CYR" w:hAnsi="Times New Roman CYR" w:cs="Times New Roman CYR"/>
                <w:sz w:val="22"/>
                <w:szCs w:val="22"/>
                <w:highlight w:val="yellow"/>
                <w:lang w:val="ru-RU"/>
              </w:rPr>
            </w:pPr>
            <w:r w:rsidRPr="0032246B">
              <w:rPr>
                <w:rFonts w:ascii="Times New Roman CYR" w:hAnsi="Times New Roman CYR" w:cs="Times New Roman CYR"/>
                <w:sz w:val="22"/>
                <w:szCs w:val="22"/>
                <w:lang w:val="ru-RU"/>
              </w:rPr>
              <w:t>0.000349</w:t>
            </w:r>
          </w:p>
        </w:tc>
      </w:tr>
    </w:tbl>
    <w:p w:rsidR="005B4628" w:rsidRPr="0032246B" w:rsidRDefault="005B4628" w:rsidP="00436CE0">
      <w:pPr>
        <w:spacing w:line="360" w:lineRule="auto"/>
        <w:ind w:left="142" w:firstLine="425"/>
        <w:rPr>
          <w:sz w:val="24"/>
          <w:szCs w:val="24"/>
        </w:rPr>
      </w:pPr>
      <w:r w:rsidRPr="0032246B">
        <w:rPr>
          <w:sz w:val="24"/>
          <w:szCs w:val="24"/>
        </w:rPr>
        <w:t>Критерием качества атмосферного воздуха являются гигиенические нормативы – пред</w:t>
      </w:r>
      <w:r w:rsidRPr="0032246B">
        <w:rPr>
          <w:sz w:val="24"/>
          <w:szCs w:val="24"/>
        </w:rPr>
        <w:t>е</w:t>
      </w:r>
      <w:r w:rsidRPr="0032246B">
        <w:rPr>
          <w:sz w:val="24"/>
          <w:szCs w:val="24"/>
        </w:rPr>
        <w:t>льно допустимые концентрации загрязняющих веществ, устано</w:t>
      </w:r>
      <w:r w:rsidRPr="0032246B">
        <w:rPr>
          <w:sz w:val="24"/>
          <w:szCs w:val="24"/>
        </w:rPr>
        <w:t>в</w:t>
      </w:r>
      <w:r w:rsidRPr="0032246B">
        <w:rPr>
          <w:sz w:val="24"/>
          <w:szCs w:val="24"/>
        </w:rPr>
        <w:t>ленные для населенных мест. В соответствии с СанПиН 2.1.6-1032-01 «Гигиен</w:t>
      </w:r>
      <w:r w:rsidRPr="0032246B">
        <w:rPr>
          <w:sz w:val="24"/>
          <w:szCs w:val="24"/>
        </w:rPr>
        <w:t>и</w:t>
      </w:r>
      <w:r w:rsidRPr="0032246B">
        <w:rPr>
          <w:sz w:val="24"/>
          <w:szCs w:val="24"/>
        </w:rPr>
        <w:t>ческие требования к обеспечению качества атмосферного воздуха населенных мест» допустимое воздействие на атмосферный воздух в жилой зоне не должно превышать 1 ПДК, в рекреацио</w:t>
      </w:r>
      <w:r w:rsidRPr="0032246B">
        <w:rPr>
          <w:sz w:val="24"/>
          <w:szCs w:val="24"/>
        </w:rPr>
        <w:t>н</w:t>
      </w:r>
      <w:r w:rsidRPr="0032246B">
        <w:rPr>
          <w:sz w:val="24"/>
          <w:szCs w:val="24"/>
        </w:rPr>
        <w:t xml:space="preserve">ной зоне - 0,8 ПДК. </w:t>
      </w:r>
    </w:p>
    <w:p w:rsidR="005B4628" w:rsidRPr="0032246B" w:rsidRDefault="005B4628" w:rsidP="00436CE0">
      <w:pPr>
        <w:pStyle w:val="af0"/>
        <w:spacing w:line="360" w:lineRule="auto"/>
        <w:rPr>
          <w:sz w:val="24"/>
          <w:szCs w:val="24"/>
        </w:rPr>
      </w:pPr>
      <w:r w:rsidRPr="0032246B">
        <w:rPr>
          <w:sz w:val="24"/>
          <w:szCs w:val="24"/>
        </w:rPr>
        <w:t>Анализ результатов расчета показал, что в период эксплуатации автозимника уровень максимальных приземных концентраций в расчетных точках не превышает нормативный пок</w:t>
      </w:r>
      <w:r w:rsidRPr="0032246B">
        <w:rPr>
          <w:sz w:val="24"/>
          <w:szCs w:val="24"/>
        </w:rPr>
        <w:t>а</w:t>
      </w:r>
      <w:r w:rsidRPr="0032246B">
        <w:rPr>
          <w:sz w:val="24"/>
          <w:szCs w:val="24"/>
        </w:rPr>
        <w:t>затель качества атмосферного воздуха 0,8 долей ПДК (согласно СанПиН 2.1.6.1032-01, СанПиН 2.2.1/2.1.1.1200-03, ОНД-86) на расстоянии 100 метров от источника по всем загрязняющим в</w:t>
      </w:r>
      <w:r w:rsidRPr="0032246B">
        <w:rPr>
          <w:sz w:val="24"/>
          <w:szCs w:val="24"/>
        </w:rPr>
        <w:t>е</w:t>
      </w:r>
      <w:r w:rsidRPr="0032246B">
        <w:rPr>
          <w:sz w:val="24"/>
          <w:szCs w:val="24"/>
        </w:rPr>
        <w:t>ществам, следовательно и на границе жилой застройки, расположенной на расстоянии 16 км – пос. Анавгай, так же будут соблюдаться нормативные требования.</w:t>
      </w:r>
    </w:p>
    <w:p w:rsidR="005B4628" w:rsidRPr="0032246B" w:rsidRDefault="005B4628" w:rsidP="00436CE0">
      <w:pPr>
        <w:pStyle w:val="af0"/>
        <w:spacing w:line="360" w:lineRule="auto"/>
        <w:rPr>
          <w:sz w:val="24"/>
          <w:szCs w:val="24"/>
        </w:rPr>
      </w:pPr>
      <w:r w:rsidRPr="0032246B">
        <w:rPr>
          <w:sz w:val="24"/>
          <w:szCs w:val="24"/>
        </w:rPr>
        <w:t>Расчет показал, что по всем расчетным точкам в выбранном варианте расчета, отсутс</w:t>
      </w:r>
      <w:r w:rsidRPr="0032246B">
        <w:rPr>
          <w:sz w:val="24"/>
          <w:szCs w:val="24"/>
        </w:rPr>
        <w:t>т</w:t>
      </w:r>
      <w:r w:rsidRPr="0032246B">
        <w:rPr>
          <w:sz w:val="24"/>
          <w:szCs w:val="24"/>
        </w:rPr>
        <w:t>вует превышение загрязняющих веществ в атмосферном воздухе значений 0,8 ПДК.</w:t>
      </w:r>
    </w:p>
    <w:p w:rsidR="005B4628" w:rsidRPr="0032246B" w:rsidRDefault="005B4628" w:rsidP="00436CE0">
      <w:pPr>
        <w:pStyle w:val="af0"/>
        <w:spacing w:line="360" w:lineRule="auto"/>
        <w:rPr>
          <w:sz w:val="24"/>
          <w:szCs w:val="24"/>
        </w:rPr>
      </w:pPr>
      <w:r w:rsidRPr="0032246B">
        <w:rPr>
          <w:sz w:val="24"/>
          <w:szCs w:val="24"/>
        </w:rPr>
        <w:lastRenderedPageBreak/>
        <w:t>В связи с тем, что вклад от источников выбросов в загрязнение атмосферы является минимальным и осуществляется только в кратковременный период строительных работ, ур</w:t>
      </w:r>
      <w:r w:rsidRPr="0032246B">
        <w:rPr>
          <w:sz w:val="24"/>
          <w:szCs w:val="24"/>
        </w:rPr>
        <w:t>о</w:t>
      </w:r>
      <w:r w:rsidRPr="0032246B">
        <w:rPr>
          <w:sz w:val="24"/>
          <w:szCs w:val="24"/>
        </w:rPr>
        <w:t xml:space="preserve">вень воздействия выбросов загрязняющих веществ в атмосферу оценивается как допустимый. </w:t>
      </w:r>
    </w:p>
    <w:p w:rsidR="005B4628" w:rsidRPr="0032246B" w:rsidRDefault="005B4628" w:rsidP="00436CE0">
      <w:pPr>
        <w:pStyle w:val="af0"/>
        <w:spacing w:line="360" w:lineRule="auto"/>
        <w:rPr>
          <w:sz w:val="24"/>
          <w:szCs w:val="24"/>
        </w:rPr>
      </w:pPr>
      <w:r w:rsidRPr="0032246B">
        <w:rPr>
          <w:sz w:val="24"/>
          <w:szCs w:val="24"/>
        </w:rPr>
        <w:t>Анализ результатов расчетов рассеивания загрязняющих веществ по объекту предста</w:t>
      </w:r>
      <w:r w:rsidRPr="0032246B">
        <w:rPr>
          <w:sz w:val="24"/>
          <w:szCs w:val="24"/>
        </w:rPr>
        <w:t>в</w:t>
      </w:r>
      <w:r w:rsidRPr="0032246B">
        <w:rPr>
          <w:sz w:val="24"/>
          <w:szCs w:val="24"/>
        </w:rPr>
        <w:t>ленных в таблице показывает, что прогнозируемые уровни загрязнения атмосфе</w:t>
      </w:r>
      <w:r w:rsidRPr="0032246B">
        <w:rPr>
          <w:sz w:val="24"/>
          <w:szCs w:val="24"/>
        </w:rPr>
        <w:t>р</w:t>
      </w:r>
      <w:r w:rsidRPr="0032246B">
        <w:rPr>
          <w:sz w:val="24"/>
          <w:szCs w:val="24"/>
        </w:rPr>
        <w:t>ного воздуха жилой зоны с учетом фона, создаваемые при эксплуатации проектируемого объекта, не прев</w:t>
      </w:r>
      <w:r w:rsidRPr="0032246B">
        <w:rPr>
          <w:sz w:val="24"/>
          <w:szCs w:val="24"/>
        </w:rPr>
        <w:t>ы</w:t>
      </w:r>
      <w:r w:rsidRPr="0032246B">
        <w:rPr>
          <w:sz w:val="24"/>
          <w:szCs w:val="24"/>
        </w:rPr>
        <w:t>шают установленных гигиенических нормативов по всем загря</w:t>
      </w:r>
      <w:r w:rsidRPr="0032246B">
        <w:rPr>
          <w:sz w:val="24"/>
          <w:szCs w:val="24"/>
        </w:rPr>
        <w:t>з</w:t>
      </w:r>
      <w:r w:rsidRPr="0032246B">
        <w:rPr>
          <w:sz w:val="24"/>
          <w:szCs w:val="24"/>
        </w:rPr>
        <w:t xml:space="preserve">няющим веществам. </w:t>
      </w:r>
    </w:p>
    <w:p w:rsidR="005B4628" w:rsidRPr="0032246B" w:rsidRDefault="00436CE0" w:rsidP="005B4628">
      <w:pPr>
        <w:pStyle w:val="33"/>
        <w:keepNext/>
        <w:numPr>
          <w:ilvl w:val="2"/>
          <w:numId w:val="0"/>
        </w:numPr>
        <w:suppressAutoHyphens w:val="0"/>
        <w:spacing w:before="180" w:after="120" w:line="240" w:lineRule="auto"/>
        <w:ind w:left="1854" w:hanging="720"/>
        <w:jc w:val="left"/>
      </w:pPr>
      <w:bookmarkStart w:id="101" w:name="_Toc76184294"/>
      <w:bookmarkStart w:id="102" w:name="_Toc104968314"/>
      <w:bookmarkStart w:id="103" w:name="_Toc123123052"/>
      <w:bookmarkStart w:id="104" w:name="_Toc302526007"/>
      <w:bookmarkStart w:id="105" w:name="_Toc356224062"/>
      <w:bookmarkStart w:id="106" w:name="_Toc365541884"/>
      <w:bookmarkStart w:id="107" w:name="_Toc372551471"/>
      <w:bookmarkStart w:id="108" w:name="_Toc435179797"/>
      <w:r w:rsidRPr="0032246B">
        <w:rPr>
          <w:lang w:val="ru-RU"/>
        </w:rPr>
        <w:t xml:space="preserve">4.1.3 </w:t>
      </w:r>
      <w:r w:rsidR="005B4628" w:rsidRPr="0032246B">
        <w:rPr>
          <w:lang w:val="ru-RU"/>
        </w:rPr>
        <w:t>Перечень мероприятий, обеспечивающих допустимость возде</w:t>
      </w:r>
      <w:r w:rsidR="005B4628" w:rsidRPr="0032246B">
        <w:rPr>
          <w:lang w:val="ru-RU"/>
        </w:rPr>
        <w:t>й</w:t>
      </w:r>
      <w:r w:rsidR="005B4628" w:rsidRPr="0032246B">
        <w:rPr>
          <w:lang w:val="ru-RU"/>
        </w:rPr>
        <w:t>ствия</w:t>
      </w:r>
      <w:bookmarkEnd w:id="101"/>
      <w:bookmarkEnd w:id="102"/>
      <w:bookmarkEnd w:id="103"/>
      <w:bookmarkEnd w:id="104"/>
      <w:bookmarkEnd w:id="105"/>
      <w:bookmarkEnd w:id="106"/>
      <w:bookmarkEnd w:id="107"/>
      <w:bookmarkEnd w:id="108"/>
    </w:p>
    <w:p w:rsidR="005B4628" w:rsidRPr="0032246B" w:rsidRDefault="005B4628" w:rsidP="00436CE0">
      <w:pPr>
        <w:pStyle w:val="27"/>
        <w:spacing w:line="360" w:lineRule="auto"/>
        <w:rPr>
          <w:sz w:val="24"/>
          <w:szCs w:val="24"/>
        </w:rPr>
      </w:pPr>
      <w:r w:rsidRPr="0032246B">
        <w:rPr>
          <w:sz w:val="24"/>
          <w:szCs w:val="24"/>
        </w:rPr>
        <w:t>С целью снижения негативного воздействия на атмосферный воздух в ходе проведения стро</w:t>
      </w:r>
      <w:r w:rsidRPr="0032246B">
        <w:rPr>
          <w:sz w:val="24"/>
          <w:szCs w:val="24"/>
        </w:rPr>
        <w:t>и</w:t>
      </w:r>
      <w:r w:rsidRPr="0032246B">
        <w:rPr>
          <w:sz w:val="24"/>
          <w:szCs w:val="24"/>
        </w:rPr>
        <w:t xml:space="preserve">тельных работ рекомендуется проведение следующих мероприятий: </w:t>
      </w:r>
    </w:p>
    <w:p w:rsidR="005B4628" w:rsidRPr="0032246B" w:rsidRDefault="005B4628" w:rsidP="00436CE0">
      <w:pPr>
        <w:pStyle w:val="af0"/>
        <w:widowControl w:val="0"/>
        <w:numPr>
          <w:ilvl w:val="0"/>
          <w:numId w:val="23"/>
        </w:numPr>
        <w:tabs>
          <w:tab w:val="left" w:pos="720"/>
        </w:tabs>
        <w:spacing w:line="360" w:lineRule="auto"/>
        <w:ind w:left="709" w:hanging="785"/>
        <w:rPr>
          <w:sz w:val="24"/>
          <w:szCs w:val="24"/>
        </w:rPr>
      </w:pPr>
      <w:r w:rsidRPr="0032246B">
        <w:rPr>
          <w:sz w:val="24"/>
          <w:szCs w:val="24"/>
        </w:rPr>
        <w:t>привлечение подрядной строительной организации, имеющей необходимые разрешит</w:t>
      </w:r>
      <w:r w:rsidRPr="0032246B">
        <w:rPr>
          <w:sz w:val="24"/>
          <w:szCs w:val="24"/>
        </w:rPr>
        <w:t>е</w:t>
      </w:r>
      <w:r w:rsidRPr="0032246B">
        <w:rPr>
          <w:sz w:val="24"/>
          <w:szCs w:val="24"/>
        </w:rPr>
        <w:t>льные документы природоохранного значения;</w:t>
      </w:r>
    </w:p>
    <w:p w:rsidR="005B4628" w:rsidRPr="0032246B" w:rsidRDefault="005B4628" w:rsidP="00436CE0">
      <w:pPr>
        <w:pStyle w:val="af0"/>
        <w:widowControl w:val="0"/>
        <w:numPr>
          <w:ilvl w:val="0"/>
          <w:numId w:val="23"/>
        </w:numPr>
        <w:tabs>
          <w:tab w:val="left" w:pos="720"/>
        </w:tabs>
        <w:spacing w:line="360" w:lineRule="auto"/>
        <w:ind w:left="709" w:hanging="785"/>
        <w:rPr>
          <w:sz w:val="24"/>
          <w:szCs w:val="24"/>
        </w:rPr>
      </w:pPr>
      <w:r w:rsidRPr="0032246B">
        <w:rPr>
          <w:sz w:val="24"/>
          <w:szCs w:val="24"/>
        </w:rPr>
        <w:t>применение спецтехники и автотранспорта с ДВС, отвечающих требованиям ГОСТ и параметрам заводов изготовителей по выбросам ЗВ в атмосферу; контроль указанных параметров на базе перед выездом на стройплощадку;</w:t>
      </w:r>
    </w:p>
    <w:p w:rsidR="005B4628" w:rsidRPr="0032246B" w:rsidRDefault="005B4628" w:rsidP="00436CE0">
      <w:pPr>
        <w:pStyle w:val="af0"/>
        <w:widowControl w:val="0"/>
        <w:numPr>
          <w:ilvl w:val="0"/>
          <w:numId w:val="23"/>
        </w:numPr>
        <w:tabs>
          <w:tab w:val="left" w:pos="720"/>
        </w:tabs>
        <w:spacing w:line="360" w:lineRule="auto"/>
        <w:ind w:left="709" w:hanging="785"/>
        <w:rPr>
          <w:sz w:val="24"/>
          <w:szCs w:val="24"/>
        </w:rPr>
      </w:pPr>
      <w:r w:rsidRPr="0032246B">
        <w:rPr>
          <w:sz w:val="24"/>
          <w:szCs w:val="24"/>
        </w:rPr>
        <w:t>использование горюче-смазочных материалов, соответствующих требованиям ГОСТ;</w:t>
      </w:r>
    </w:p>
    <w:p w:rsidR="005B4628" w:rsidRPr="0032246B" w:rsidRDefault="005B4628" w:rsidP="00436CE0">
      <w:pPr>
        <w:pStyle w:val="af0"/>
        <w:widowControl w:val="0"/>
        <w:numPr>
          <w:ilvl w:val="0"/>
          <w:numId w:val="23"/>
        </w:numPr>
        <w:tabs>
          <w:tab w:val="left" w:pos="720"/>
        </w:tabs>
        <w:spacing w:line="360" w:lineRule="auto"/>
        <w:ind w:left="709" w:hanging="785"/>
        <w:rPr>
          <w:sz w:val="24"/>
          <w:szCs w:val="24"/>
        </w:rPr>
      </w:pPr>
      <w:r w:rsidRPr="0032246B">
        <w:rPr>
          <w:sz w:val="24"/>
          <w:szCs w:val="24"/>
        </w:rPr>
        <w:t>организация технического обслуживания и ремонта спецтехники и автотранспорта на территории производственной базы подрядной строительной организации;</w:t>
      </w:r>
    </w:p>
    <w:p w:rsidR="005B4628" w:rsidRPr="0032246B" w:rsidRDefault="005B4628" w:rsidP="00436CE0">
      <w:pPr>
        <w:pStyle w:val="af0"/>
        <w:widowControl w:val="0"/>
        <w:numPr>
          <w:ilvl w:val="0"/>
          <w:numId w:val="23"/>
        </w:numPr>
        <w:tabs>
          <w:tab w:val="left" w:pos="720"/>
        </w:tabs>
        <w:spacing w:line="360" w:lineRule="auto"/>
        <w:ind w:left="709" w:hanging="785"/>
        <w:rPr>
          <w:sz w:val="24"/>
          <w:szCs w:val="24"/>
        </w:rPr>
      </w:pPr>
      <w:r w:rsidRPr="0032246B">
        <w:rPr>
          <w:sz w:val="24"/>
          <w:szCs w:val="24"/>
        </w:rPr>
        <w:t>поэтапное ведение строительных работ;</w:t>
      </w:r>
    </w:p>
    <w:p w:rsidR="005B4628" w:rsidRPr="0032246B" w:rsidRDefault="005B4628" w:rsidP="00436CE0">
      <w:pPr>
        <w:pStyle w:val="af0"/>
        <w:widowControl w:val="0"/>
        <w:numPr>
          <w:ilvl w:val="0"/>
          <w:numId w:val="23"/>
        </w:numPr>
        <w:tabs>
          <w:tab w:val="left" w:pos="720"/>
        </w:tabs>
        <w:spacing w:line="360" w:lineRule="auto"/>
        <w:ind w:left="709" w:hanging="785"/>
        <w:rPr>
          <w:sz w:val="24"/>
          <w:szCs w:val="24"/>
        </w:rPr>
      </w:pPr>
      <w:r w:rsidRPr="0032246B">
        <w:rPr>
          <w:sz w:val="24"/>
          <w:szCs w:val="24"/>
        </w:rPr>
        <w:t>увлажнение инертных материалов при проведении разгрузочных работ.</w:t>
      </w:r>
    </w:p>
    <w:p w:rsidR="005B4628" w:rsidRPr="0032246B" w:rsidRDefault="005B4628" w:rsidP="00436CE0">
      <w:pPr>
        <w:pStyle w:val="27"/>
        <w:spacing w:line="360" w:lineRule="auto"/>
        <w:rPr>
          <w:sz w:val="24"/>
          <w:szCs w:val="24"/>
        </w:rPr>
      </w:pPr>
      <w:r w:rsidRPr="0032246B">
        <w:rPr>
          <w:sz w:val="24"/>
          <w:szCs w:val="24"/>
        </w:rPr>
        <w:t>Значительную часть загрязняющих воздух веществ составляют отработанные газы строител</w:t>
      </w:r>
      <w:r w:rsidRPr="0032246B">
        <w:rPr>
          <w:sz w:val="24"/>
          <w:szCs w:val="24"/>
        </w:rPr>
        <w:t>ь</w:t>
      </w:r>
      <w:r w:rsidRPr="0032246B">
        <w:rPr>
          <w:sz w:val="24"/>
          <w:szCs w:val="24"/>
        </w:rPr>
        <w:t>ных машин и механизмов. Поэтому основные мероприятия по уменьшению загрязнения атмо</w:t>
      </w:r>
      <w:r w:rsidRPr="0032246B">
        <w:rPr>
          <w:sz w:val="24"/>
          <w:szCs w:val="24"/>
        </w:rPr>
        <w:t>с</w:t>
      </w:r>
      <w:r w:rsidRPr="0032246B">
        <w:rPr>
          <w:sz w:val="24"/>
          <w:szCs w:val="24"/>
        </w:rPr>
        <w:t>ферного воздуха при выполнении технологических процессов должны быть направлены на уменьшение токсичности отработанных газов.</w:t>
      </w:r>
    </w:p>
    <w:p w:rsidR="005B4628" w:rsidRPr="0032246B" w:rsidRDefault="005B4628" w:rsidP="00436CE0">
      <w:pPr>
        <w:pStyle w:val="27"/>
        <w:spacing w:line="360" w:lineRule="auto"/>
        <w:rPr>
          <w:sz w:val="24"/>
          <w:szCs w:val="24"/>
        </w:rPr>
      </w:pPr>
      <w:r w:rsidRPr="0032246B">
        <w:rPr>
          <w:sz w:val="24"/>
          <w:szCs w:val="24"/>
        </w:rPr>
        <w:t>Сокращение максимальных концентраций и валовых выбросов загрязняющих веществ в приз</w:t>
      </w:r>
      <w:r w:rsidRPr="0032246B">
        <w:rPr>
          <w:sz w:val="24"/>
          <w:szCs w:val="24"/>
        </w:rPr>
        <w:t>е</w:t>
      </w:r>
      <w:r w:rsidRPr="0032246B">
        <w:rPr>
          <w:sz w:val="24"/>
          <w:szCs w:val="24"/>
        </w:rPr>
        <w:t>мном слое атмосферного воздуха возможно за счет выполнения сл</w:t>
      </w:r>
      <w:r w:rsidRPr="0032246B">
        <w:rPr>
          <w:sz w:val="24"/>
          <w:szCs w:val="24"/>
        </w:rPr>
        <w:t>е</w:t>
      </w:r>
      <w:r w:rsidRPr="0032246B">
        <w:rPr>
          <w:sz w:val="24"/>
          <w:szCs w:val="24"/>
        </w:rPr>
        <w:t>дующих мероприятий:</w:t>
      </w:r>
    </w:p>
    <w:p w:rsidR="005B4628" w:rsidRPr="0032246B" w:rsidRDefault="005B4628" w:rsidP="00436CE0">
      <w:pPr>
        <w:pStyle w:val="af0"/>
        <w:widowControl w:val="0"/>
        <w:numPr>
          <w:ilvl w:val="0"/>
          <w:numId w:val="23"/>
        </w:numPr>
        <w:tabs>
          <w:tab w:val="left" w:pos="720"/>
        </w:tabs>
        <w:spacing w:line="360" w:lineRule="auto"/>
        <w:ind w:left="709" w:hanging="785"/>
        <w:rPr>
          <w:sz w:val="24"/>
          <w:szCs w:val="24"/>
        </w:rPr>
      </w:pPr>
      <w:r w:rsidRPr="0032246B">
        <w:rPr>
          <w:sz w:val="24"/>
          <w:szCs w:val="24"/>
        </w:rPr>
        <w:t>сокращения выбросов от рассредоточенных источников;</w:t>
      </w:r>
    </w:p>
    <w:p w:rsidR="005B4628" w:rsidRPr="0032246B" w:rsidRDefault="005B4628" w:rsidP="00436CE0">
      <w:pPr>
        <w:pStyle w:val="af0"/>
        <w:widowControl w:val="0"/>
        <w:numPr>
          <w:ilvl w:val="0"/>
          <w:numId w:val="23"/>
        </w:numPr>
        <w:tabs>
          <w:tab w:val="left" w:pos="720"/>
        </w:tabs>
        <w:spacing w:line="360" w:lineRule="auto"/>
        <w:ind w:left="709" w:hanging="785"/>
        <w:rPr>
          <w:sz w:val="24"/>
          <w:szCs w:val="24"/>
        </w:rPr>
      </w:pPr>
      <w:r w:rsidRPr="0032246B">
        <w:rPr>
          <w:sz w:val="24"/>
          <w:szCs w:val="24"/>
        </w:rPr>
        <w:t>смещения во времени технологических процессов, связанных с большим выделением вредных веществ в атмосферу в неблагоприятные по метеопараметрам периоды;</w:t>
      </w:r>
    </w:p>
    <w:p w:rsidR="005B4628" w:rsidRPr="0032246B" w:rsidRDefault="005B4628" w:rsidP="00436CE0">
      <w:pPr>
        <w:pStyle w:val="af0"/>
        <w:widowControl w:val="0"/>
        <w:numPr>
          <w:ilvl w:val="0"/>
          <w:numId w:val="23"/>
        </w:numPr>
        <w:tabs>
          <w:tab w:val="left" w:pos="720"/>
        </w:tabs>
        <w:spacing w:line="360" w:lineRule="auto"/>
        <w:ind w:left="709" w:hanging="785"/>
        <w:rPr>
          <w:sz w:val="24"/>
          <w:szCs w:val="24"/>
        </w:rPr>
      </w:pPr>
      <w:r w:rsidRPr="0032246B">
        <w:rPr>
          <w:sz w:val="24"/>
          <w:szCs w:val="24"/>
        </w:rPr>
        <w:lastRenderedPageBreak/>
        <w:t>рассредоточения движения автомашин.</w:t>
      </w:r>
    </w:p>
    <w:p w:rsidR="005B4628" w:rsidRPr="0032246B" w:rsidRDefault="005B4628" w:rsidP="00436CE0">
      <w:pPr>
        <w:pStyle w:val="27"/>
        <w:spacing w:line="360" w:lineRule="auto"/>
        <w:rPr>
          <w:sz w:val="24"/>
          <w:szCs w:val="24"/>
        </w:rPr>
      </w:pPr>
      <w:r w:rsidRPr="0032246B">
        <w:rPr>
          <w:sz w:val="24"/>
          <w:szCs w:val="24"/>
        </w:rPr>
        <w:t>При соблюдении рекомендованных мероприятий, учитывая временный характер воздействия на атмосферный воздух можно сделать вывод, что в период строительства существенного измен</w:t>
      </w:r>
      <w:r w:rsidRPr="0032246B">
        <w:rPr>
          <w:sz w:val="24"/>
          <w:szCs w:val="24"/>
        </w:rPr>
        <w:t>е</w:t>
      </w:r>
      <w:r w:rsidRPr="0032246B">
        <w:rPr>
          <w:sz w:val="24"/>
          <w:szCs w:val="24"/>
        </w:rPr>
        <w:t>ния фоновых концентраций загрязняющих веществ в атмосферном воздухе в районе производ</w:t>
      </w:r>
      <w:r w:rsidRPr="0032246B">
        <w:rPr>
          <w:sz w:val="24"/>
          <w:szCs w:val="24"/>
        </w:rPr>
        <w:t>с</w:t>
      </w:r>
      <w:r w:rsidRPr="0032246B">
        <w:rPr>
          <w:sz w:val="24"/>
          <w:szCs w:val="24"/>
        </w:rPr>
        <w:t>тва работ и негативного влияния выбр</w:t>
      </w:r>
      <w:r w:rsidRPr="0032246B">
        <w:rPr>
          <w:sz w:val="24"/>
          <w:szCs w:val="24"/>
        </w:rPr>
        <w:t>о</w:t>
      </w:r>
      <w:r w:rsidRPr="0032246B">
        <w:rPr>
          <w:sz w:val="24"/>
          <w:szCs w:val="24"/>
        </w:rPr>
        <w:t>сов на здоровье людей и не ожидается.</w:t>
      </w:r>
    </w:p>
    <w:p w:rsidR="005B4628" w:rsidRPr="0032246B" w:rsidRDefault="005B4628" w:rsidP="005B4628">
      <w:pPr>
        <w:pStyle w:val="af0"/>
        <w:rPr>
          <w:sz w:val="24"/>
          <w:szCs w:val="24"/>
          <w:lang w:val="x-none"/>
        </w:rPr>
      </w:pPr>
    </w:p>
    <w:p w:rsidR="005B4628" w:rsidRPr="0032246B" w:rsidRDefault="00436CE0" w:rsidP="005B4628">
      <w:pPr>
        <w:pStyle w:val="26"/>
        <w:widowControl w:val="0"/>
        <w:numPr>
          <w:ilvl w:val="1"/>
          <w:numId w:val="0"/>
        </w:numPr>
        <w:suppressAutoHyphens w:val="0"/>
        <w:spacing w:before="120" w:after="120" w:line="240" w:lineRule="auto"/>
        <w:ind w:left="1569" w:right="142" w:hanging="576"/>
        <w:jc w:val="left"/>
        <w:rPr>
          <w:lang w:val="ru-RU"/>
        </w:rPr>
      </w:pPr>
      <w:bookmarkStart w:id="109" w:name="_Toc435179798"/>
      <w:r w:rsidRPr="0032246B">
        <w:rPr>
          <w:lang w:val="ru-RU"/>
        </w:rPr>
        <w:t xml:space="preserve">4.2 </w:t>
      </w:r>
      <w:r w:rsidR="005B4628" w:rsidRPr="0032246B">
        <w:rPr>
          <w:lang w:val="ru-RU"/>
        </w:rPr>
        <w:t>Оценка воздействия физических факторов риска</w:t>
      </w:r>
      <w:bookmarkEnd w:id="109"/>
    </w:p>
    <w:p w:rsidR="005B4628" w:rsidRPr="0032246B" w:rsidRDefault="00436CE0" w:rsidP="005B4628">
      <w:pPr>
        <w:pStyle w:val="33"/>
        <w:keepNext/>
        <w:numPr>
          <w:ilvl w:val="2"/>
          <w:numId w:val="0"/>
        </w:numPr>
        <w:suppressAutoHyphens w:val="0"/>
        <w:spacing w:before="180" w:after="120" w:line="240" w:lineRule="auto"/>
        <w:ind w:left="1854" w:hanging="720"/>
        <w:jc w:val="left"/>
        <w:rPr>
          <w:lang w:val="ru-RU"/>
        </w:rPr>
      </w:pPr>
      <w:bookmarkStart w:id="110" w:name="_Toc435179799"/>
      <w:r w:rsidRPr="0032246B">
        <w:rPr>
          <w:lang w:val="ru-RU"/>
        </w:rPr>
        <w:t xml:space="preserve">4.2.1 </w:t>
      </w:r>
      <w:r w:rsidR="005B4628" w:rsidRPr="0032246B">
        <w:rPr>
          <w:lang w:val="ru-RU"/>
        </w:rPr>
        <w:t>Период строительства</w:t>
      </w:r>
      <w:bookmarkEnd w:id="110"/>
    </w:p>
    <w:p w:rsidR="005B4628" w:rsidRPr="0032246B" w:rsidRDefault="005B4628" w:rsidP="005B4628">
      <w:pPr>
        <w:pStyle w:val="af0"/>
        <w:rPr>
          <w:sz w:val="24"/>
          <w:szCs w:val="24"/>
        </w:rPr>
      </w:pPr>
      <w:r w:rsidRPr="0032246B">
        <w:rPr>
          <w:sz w:val="24"/>
          <w:szCs w:val="24"/>
        </w:rPr>
        <w:t>В качестве факторов физического воздействия на окружающую среду при проведении работ рассматриваются:</w:t>
      </w:r>
    </w:p>
    <w:p w:rsidR="005B4628" w:rsidRPr="0032246B" w:rsidRDefault="005B4628" w:rsidP="005B4628">
      <w:pPr>
        <w:pStyle w:val="af0"/>
        <w:rPr>
          <w:sz w:val="24"/>
          <w:szCs w:val="24"/>
        </w:rPr>
      </w:pPr>
      <w:r w:rsidRPr="0032246B">
        <w:rPr>
          <w:sz w:val="24"/>
          <w:szCs w:val="24"/>
        </w:rPr>
        <w:t>– шумовое воздействие;</w:t>
      </w:r>
    </w:p>
    <w:p w:rsidR="005B4628" w:rsidRPr="0032246B" w:rsidRDefault="005B4628" w:rsidP="005B4628">
      <w:pPr>
        <w:pStyle w:val="af0"/>
        <w:rPr>
          <w:sz w:val="24"/>
          <w:szCs w:val="24"/>
        </w:rPr>
      </w:pPr>
      <w:r w:rsidRPr="0032246B">
        <w:rPr>
          <w:sz w:val="24"/>
          <w:szCs w:val="24"/>
        </w:rPr>
        <w:t>– вибрационное воздействие.</w:t>
      </w:r>
    </w:p>
    <w:p w:rsidR="005B4628" w:rsidRPr="0032246B" w:rsidRDefault="00436CE0" w:rsidP="005B4628">
      <w:pPr>
        <w:pStyle w:val="41"/>
        <w:widowControl w:val="0"/>
        <w:numPr>
          <w:ilvl w:val="3"/>
          <w:numId w:val="0"/>
        </w:numPr>
        <w:suppressAutoHyphens w:val="0"/>
        <w:spacing w:before="120" w:after="120" w:line="360" w:lineRule="auto"/>
        <w:ind w:left="864" w:hanging="864"/>
        <w:jc w:val="left"/>
      </w:pPr>
      <w:r w:rsidRPr="0032246B">
        <w:rPr>
          <w:lang w:val="ru-RU"/>
        </w:rPr>
        <w:t xml:space="preserve">4.2.1.1 </w:t>
      </w:r>
      <w:r w:rsidR="005B4628" w:rsidRPr="0032246B">
        <w:t>Акустическое  воздействие строительных работ на прилегающую те</w:t>
      </w:r>
      <w:r w:rsidR="005B4628" w:rsidRPr="0032246B">
        <w:t>р</w:t>
      </w:r>
      <w:r w:rsidR="005B4628" w:rsidRPr="0032246B">
        <w:t xml:space="preserve">риторию </w:t>
      </w:r>
    </w:p>
    <w:p w:rsidR="005B4628" w:rsidRPr="0032246B" w:rsidRDefault="005B4628" w:rsidP="00436CE0">
      <w:pPr>
        <w:pStyle w:val="af0"/>
        <w:spacing w:line="360" w:lineRule="auto"/>
        <w:rPr>
          <w:sz w:val="24"/>
          <w:szCs w:val="24"/>
        </w:rPr>
      </w:pPr>
      <w:r w:rsidRPr="0032246B">
        <w:rPr>
          <w:sz w:val="24"/>
          <w:szCs w:val="24"/>
        </w:rPr>
        <w:t xml:space="preserve"> Наиболее значимым физическим воздействием будет являться шумовое воздействие. Оценка шумового воздействия на окружающую среду включает в себя выявление источников шума, их шумовых характеристик, анализ возможных зон воздействия и определение допуст</w:t>
      </w:r>
      <w:r w:rsidRPr="0032246B">
        <w:rPr>
          <w:sz w:val="24"/>
          <w:szCs w:val="24"/>
        </w:rPr>
        <w:t>и</w:t>
      </w:r>
      <w:r w:rsidRPr="0032246B">
        <w:rPr>
          <w:sz w:val="24"/>
          <w:szCs w:val="24"/>
        </w:rPr>
        <w:t>мости воздействия.</w:t>
      </w:r>
    </w:p>
    <w:p w:rsidR="005B4628" w:rsidRPr="0032246B" w:rsidRDefault="005B4628" w:rsidP="00436CE0">
      <w:pPr>
        <w:pStyle w:val="af0"/>
        <w:spacing w:line="360" w:lineRule="auto"/>
        <w:rPr>
          <w:sz w:val="24"/>
          <w:szCs w:val="24"/>
        </w:rPr>
      </w:pPr>
      <w:r w:rsidRPr="0032246B">
        <w:rPr>
          <w:sz w:val="24"/>
          <w:szCs w:val="24"/>
        </w:rPr>
        <w:t>Основными источниками шумового воздействия при строительстве проектируемых о</w:t>
      </w:r>
      <w:r w:rsidRPr="0032246B">
        <w:rPr>
          <w:sz w:val="24"/>
          <w:szCs w:val="24"/>
        </w:rPr>
        <w:t>б</w:t>
      </w:r>
      <w:r w:rsidRPr="0032246B">
        <w:rPr>
          <w:sz w:val="24"/>
          <w:szCs w:val="24"/>
        </w:rPr>
        <w:t>ъектов являются: строительная техника (бульдозеры, экскаваторы, сам</w:t>
      </w:r>
      <w:r w:rsidRPr="0032246B">
        <w:rPr>
          <w:sz w:val="24"/>
          <w:szCs w:val="24"/>
        </w:rPr>
        <w:t>о</w:t>
      </w:r>
      <w:r w:rsidRPr="0032246B">
        <w:rPr>
          <w:sz w:val="24"/>
          <w:szCs w:val="24"/>
        </w:rPr>
        <w:t>свалы, автомобили) и другая вспомогательная техника (вахтовые автомобили и т.п.).</w:t>
      </w:r>
    </w:p>
    <w:p w:rsidR="005B4628" w:rsidRPr="0032246B" w:rsidRDefault="005B4628" w:rsidP="00436CE0">
      <w:pPr>
        <w:pStyle w:val="af0"/>
        <w:spacing w:line="360" w:lineRule="auto"/>
        <w:rPr>
          <w:sz w:val="24"/>
          <w:szCs w:val="24"/>
        </w:rPr>
      </w:pPr>
      <w:r w:rsidRPr="0032246B">
        <w:rPr>
          <w:sz w:val="24"/>
          <w:szCs w:val="24"/>
        </w:rPr>
        <w:t>Согласно санитарным нормам (СН 2.2.4/2.1.8.562-96 «Шум на рабочих местах, в пом</w:t>
      </w:r>
      <w:r w:rsidRPr="0032246B">
        <w:rPr>
          <w:sz w:val="24"/>
          <w:szCs w:val="24"/>
        </w:rPr>
        <w:t>е</w:t>
      </w:r>
      <w:r w:rsidRPr="0032246B">
        <w:rPr>
          <w:sz w:val="24"/>
          <w:szCs w:val="24"/>
        </w:rPr>
        <w:t>щениях жилых, общественных зданий и на территории жилой застройки») нормируемыми п</w:t>
      </w:r>
      <w:r w:rsidRPr="0032246B">
        <w:rPr>
          <w:sz w:val="24"/>
          <w:szCs w:val="24"/>
        </w:rPr>
        <w:t>а</w:t>
      </w:r>
      <w:r w:rsidRPr="0032246B">
        <w:rPr>
          <w:sz w:val="24"/>
          <w:szCs w:val="24"/>
        </w:rPr>
        <w:t>раметрами непостоянного шума являются эквивалентные (по энергии) уровни звука L</w:t>
      </w:r>
      <w:r w:rsidRPr="0032246B">
        <w:rPr>
          <w:sz w:val="24"/>
          <w:szCs w:val="24"/>
          <w:vertAlign w:val="subscript"/>
        </w:rPr>
        <w:t>Аэкв</w:t>
      </w:r>
      <w:r w:rsidRPr="0032246B">
        <w:rPr>
          <w:sz w:val="24"/>
          <w:szCs w:val="24"/>
        </w:rPr>
        <w:t xml:space="preserve"> и м</w:t>
      </w:r>
      <w:r w:rsidRPr="0032246B">
        <w:rPr>
          <w:sz w:val="24"/>
          <w:szCs w:val="24"/>
        </w:rPr>
        <w:t>а</w:t>
      </w:r>
      <w:r w:rsidRPr="0032246B">
        <w:rPr>
          <w:sz w:val="24"/>
          <w:szCs w:val="24"/>
        </w:rPr>
        <w:t>ксимальные уровни звука L</w:t>
      </w:r>
      <w:r w:rsidRPr="0032246B">
        <w:rPr>
          <w:sz w:val="24"/>
          <w:szCs w:val="24"/>
          <w:vertAlign w:val="subscript"/>
        </w:rPr>
        <w:t>Амакс</w:t>
      </w:r>
      <w:r w:rsidRPr="0032246B">
        <w:rPr>
          <w:sz w:val="24"/>
          <w:szCs w:val="24"/>
        </w:rPr>
        <w:t>.</w:t>
      </w:r>
    </w:p>
    <w:p w:rsidR="005B4628" w:rsidRPr="0032246B" w:rsidRDefault="005B4628" w:rsidP="00436CE0">
      <w:pPr>
        <w:pStyle w:val="af0"/>
        <w:spacing w:line="360" w:lineRule="auto"/>
        <w:rPr>
          <w:sz w:val="24"/>
          <w:szCs w:val="24"/>
        </w:rPr>
      </w:pPr>
      <w:r w:rsidRPr="0032246B">
        <w:rPr>
          <w:sz w:val="24"/>
          <w:szCs w:val="24"/>
        </w:rPr>
        <w:t xml:space="preserve">Участок трассы проектируемого автозимника находится на значительном удалении от селитебной территории, домов отдыха, больниц, гостиниц и пансионатов. </w:t>
      </w:r>
    </w:p>
    <w:p w:rsidR="005B4628" w:rsidRPr="0032246B" w:rsidRDefault="005B4628" w:rsidP="00436CE0">
      <w:pPr>
        <w:pStyle w:val="af0"/>
        <w:spacing w:line="360" w:lineRule="auto"/>
        <w:rPr>
          <w:sz w:val="24"/>
          <w:szCs w:val="24"/>
        </w:rPr>
      </w:pPr>
      <w:r w:rsidRPr="0032246B">
        <w:rPr>
          <w:sz w:val="24"/>
          <w:szCs w:val="24"/>
        </w:rPr>
        <w:t>Уровень шума на территории природного парка не нормируется, поэтому при оценке воздействия строительных работ на прилегающую территорию используем параметры ПДУ в соответствии с п.9, табл.3 СН 2.2.4/2.1.8.562:</w:t>
      </w:r>
    </w:p>
    <w:p w:rsidR="005B4628" w:rsidRPr="0032246B" w:rsidRDefault="005B4628" w:rsidP="00436CE0">
      <w:pPr>
        <w:numPr>
          <w:ilvl w:val="0"/>
          <w:numId w:val="24"/>
        </w:numPr>
        <w:spacing w:line="360" w:lineRule="auto"/>
        <w:jc w:val="left"/>
        <w:rPr>
          <w:sz w:val="24"/>
          <w:szCs w:val="24"/>
        </w:rPr>
      </w:pPr>
      <w:r w:rsidRPr="0032246B">
        <w:rPr>
          <w:sz w:val="24"/>
          <w:szCs w:val="24"/>
        </w:rPr>
        <w:lastRenderedPageBreak/>
        <w:t xml:space="preserve">для времени суток с 7 до 23 ч. </w:t>
      </w:r>
      <w:r w:rsidRPr="0032246B">
        <w:rPr>
          <w:i/>
          <w:sz w:val="24"/>
          <w:szCs w:val="24"/>
        </w:rPr>
        <w:t>L</w:t>
      </w:r>
      <w:r w:rsidRPr="0032246B">
        <w:rPr>
          <w:i/>
          <w:sz w:val="24"/>
          <w:szCs w:val="24"/>
          <w:vertAlign w:val="subscript"/>
        </w:rPr>
        <w:t>А экв</w:t>
      </w:r>
      <w:r w:rsidRPr="0032246B">
        <w:rPr>
          <w:sz w:val="24"/>
          <w:szCs w:val="24"/>
          <w:vertAlign w:val="subscript"/>
        </w:rPr>
        <w:t xml:space="preserve"> </w:t>
      </w:r>
      <w:r w:rsidRPr="0032246B">
        <w:rPr>
          <w:sz w:val="24"/>
          <w:szCs w:val="24"/>
        </w:rPr>
        <w:t>= 55 дБА, L</w:t>
      </w:r>
      <w:r w:rsidRPr="0032246B">
        <w:rPr>
          <w:sz w:val="24"/>
          <w:szCs w:val="24"/>
          <w:vertAlign w:val="subscript"/>
        </w:rPr>
        <w:t>А макс</w:t>
      </w:r>
      <w:r w:rsidRPr="0032246B">
        <w:rPr>
          <w:sz w:val="24"/>
          <w:szCs w:val="24"/>
        </w:rPr>
        <w:t xml:space="preserve"> = 70 дБА;</w:t>
      </w:r>
    </w:p>
    <w:p w:rsidR="005B4628" w:rsidRPr="0032246B" w:rsidRDefault="005B4628" w:rsidP="00436CE0">
      <w:pPr>
        <w:numPr>
          <w:ilvl w:val="0"/>
          <w:numId w:val="24"/>
        </w:numPr>
        <w:spacing w:line="360" w:lineRule="auto"/>
        <w:jc w:val="left"/>
        <w:rPr>
          <w:sz w:val="24"/>
          <w:szCs w:val="24"/>
        </w:rPr>
      </w:pPr>
      <w:r w:rsidRPr="0032246B">
        <w:rPr>
          <w:sz w:val="24"/>
          <w:szCs w:val="24"/>
        </w:rPr>
        <w:t>для времени суток с 23 до 7 ч. L</w:t>
      </w:r>
      <w:r w:rsidRPr="0032246B">
        <w:rPr>
          <w:sz w:val="24"/>
          <w:szCs w:val="24"/>
          <w:vertAlign w:val="subscript"/>
        </w:rPr>
        <w:t xml:space="preserve">А экв </w:t>
      </w:r>
      <w:r w:rsidRPr="0032246B">
        <w:rPr>
          <w:sz w:val="24"/>
          <w:szCs w:val="24"/>
        </w:rPr>
        <w:t>= 45 дБА, L</w:t>
      </w:r>
      <w:r w:rsidRPr="0032246B">
        <w:rPr>
          <w:sz w:val="24"/>
          <w:szCs w:val="24"/>
          <w:vertAlign w:val="subscript"/>
        </w:rPr>
        <w:t xml:space="preserve">А макс </w:t>
      </w:r>
      <w:r w:rsidRPr="0032246B">
        <w:rPr>
          <w:sz w:val="24"/>
          <w:szCs w:val="24"/>
        </w:rPr>
        <w:t>= 60 дБА.</w:t>
      </w:r>
    </w:p>
    <w:p w:rsidR="005B4628" w:rsidRPr="0032246B" w:rsidRDefault="005B4628" w:rsidP="00436CE0">
      <w:pPr>
        <w:autoSpaceDE w:val="0"/>
        <w:autoSpaceDN w:val="0"/>
        <w:adjustRightInd w:val="0"/>
        <w:spacing w:after="200" w:line="360" w:lineRule="auto"/>
        <w:jc w:val="left"/>
        <w:rPr>
          <w:sz w:val="24"/>
          <w:szCs w:val="24"/>
          <w:lang w:val="ru-RU"/>
        </w:rPr>
      </w:pPr>
      <w:r w:rsidRPr="0032246B">
        <w:rPr>
          <w:sz w:val="24"/>
          <w:szCs w:val="24"/>
        </w:rPr>
        <w:t>Данные о максимально-возможном количестве строительной техники, одновременно работа</w:t>
      </w:r>
      <w:r w:rsidRPr="0032246B">
        <w:rPr>
          <w:sz w:val="24"/>
          <w:szCs w:val="24"/>
        </w:rPr>
        <w:t>ю</w:t>
      </w:r>
      <w:r w:rsidRPr="0032246B">
        <w:rPr>
          <w:sz w:val="24"/>
          <w:szCs w:val="24"/>
        </w:rPr>
        <w:t>щей на строительной площадке в непосредственной близости друг от друга представлены в таблице 4.7 (согласно раздела ПОС).  Данные о максимальных и эквивалентных уровнях звука источников приняты по справочным данным на основе протоколов измерений уровня шума аналогичных машин и механизмов, шумовые характеристики дизель-генератора в шумозащи</w:t>
      </w:r>
      <w:r w:rsidRPr="0032246B">
        <w:rPr>
          <w:sz w:val="24"/>
          <w:szCs w:val="24"/>
        </w:rPr>
        <w:t>т</w:t>
      </w:r>
      <w:r w:rsidRPr="0032246B">
        <w:rPr>
          <w:sz w:val="24"/>
          <w:szCs w:val="24"/>
        </w:rPr>
        <w:t>ном кожухе - по технической документации (Приложение И).</w:t>
      </w:r>
    </w:p>
    <w:p w:rsidR="005B4628" w:rsidRPr="0032246B" w:rsidRDefault="005B4628" w:rsidP="00436CE0">
      <w:pPr>
        <w:pStyle w:val="27"/>
        <w:spacing w:line="360" w:lineRule="auto"/>
        <w:rPr>
          <w:sz w:val="24"/>
          <w:szCs w:val="24"/>
        </w:rPr>
      </w:pPr>
      <w:r w:rsidRPr="0032246B">
        <w:rPr>
          <w:sz w:val="24"/>
          <w:szCs w:val="24"/>
        </w:rPr>
        <w:t>Ожидаемый уровень звука Lэкв и Lмах, определяемый вкладом рассчитываемого объекта, в т</w:t>
      </w:r>
      <w:r w:rsidRPr="0032246B">
        <w:rPr>
          <w:sz w:val="24"/>
          <w:szCs w:val="24"/>
        </w:rPr>
        <w:t>о</w:t>
      </w:r>
      <w:r w:rsidRPr="0032246B">
        <w:rPr>
          <w:sz w:val="24"/>
          <w:szCs w:val="24"/>
        </w:rPr>
        <w:t>чках нормирования определяется по формулам полученным в результате преобразования фо</w:t>
      </w:r>
      <w:r w:rsidRPr="0032246B">
        <w:rPr>
          <w:sz w:val="24"/>
          <w:szCs w:val="24"/>
        </w:rPr>
        <w:t>р</w:t>
      </w:r>
      <w:r w:rsidRPr="0032246B">
        <w:rPr>
          <w:sz w:val="24"/>
          <w:szCs w:val="24"/>
        </w:rPr>
        <w:t>мул (20) и (11) СНиП 23-03-2003:</w:t>
      </w:r>
    </w:p>
    <w:p w:rsidR="005B4628" w:rsidRPr="0032246B" w:rsidRDefault="005B4628" w:rsidP="00436CE0">
      <w:pPr>
        <w:pStyle w:val="27"/>
        <w:spacing w:line="360" w:lineRule="auto"/>
        <w:jc w:val="center"/>
        <w:rPr>
          <w:i/>
          <w:sz w:val="24"/>
          <w:szCs w:val="24"/>
          <w:lang w:val="ru-RU"/>
        </w:rPr>
      </w:pPr>
    </w:p>
    <w:p w:rsidR="005B4628" w:rsidRPr="0032246B" w:rsidRDefault="005B4628" w:rsidP="00436CE0">
      <w:pPr>
        <w:pStyle w:val="27"/>
        <w:spacing w:line="360" w:lineRule="auto"/>
        <w:jc w:val="center"/>
        <w:rPr>
          <w:i/>
          <w:sz w:val="24"/>
          <w:szCs w:val="24"/>
          <w:lang w:val="en-US"/>
        </w:rPr>
      </w:pPr>
      <w:r w:rsidRPr="0032246B">
        <w:rPr>
          <w:i/>
          <w:sz w:val="24"/>
          <w:szCs w:val="24"/>
        </w:rPr>
        <w:t>L</w:t>
      </w:r>
      <w:r w:rsidRPr="0032246B">
        <w:rPr>
          <w:i/>
          <w:sz w:val="24"/>
          <w:szCs w:val="24"/>
          <w:lang w:val="ru-RU"/>
        </w:rPr>
        <w:t>мах</w:t>
      </w:r>
      <w:r w:rsidRPr="0032246B">
        <w:rPr>
          <w:i/>
          <w:sz w:val="24"/>
          <w:szCs w:val="24"/>
        </w:rPr>
        <w:t xml:space="preserve"> = Lp</w:t>
      </w:r>
      <w:r w:rsidRPr="0032246B">
        <w:rPr>
          <w:i/>
          <w:sz w:val="24"/>
          <w:szCs w:val="24"/>
          <w:vertAlign w:val="subscript"/>
        </w:rPr>
        <w:t>r0</w:t>
      </w:r>
      <w:r w:rsidRPr="0032246B">
        <w:rPr>
          <w:i/>
          <w:sz w:val="24"/>
          <w:szCs w:val="24"/>
        </w:rPr>
        <w:t xml:space="preserve"> -20</w:t>
      </w:r>
      <w:r w:rsidRPr="0032246B">
        <w:rPr>
          <w:i/>
          <w:sz w:val="24"/>
          <w:szCs w:val="24"/>
        </w:rPr>
        <w:sym w:font="Symbol" w:char="00D7"/>
      </w:r>
      <w:r w:rsidRPr="0032246B">
        <w:rPr>
          <w:i/>
          <w:sz w:val="24"/>
          <w:szCs w:val="24"/>
        </w:rPr>
        <w:t>lg(r/r</w:t>
      </w:r>
      <w:r w:rsidRPr="0032246B">
        <w:rPr>
          <w:i/>
          <w:sz w:val="24"/>
          <w:szCs w:val="24"/>
          <w:vertAlign w:val="subscript"/>
        </w:rPr>
        <w:t>0</w:t>
      </w:r>
      <w:r w:rsidRPr="0032246B">
        <w:rPr>
          <w:i/>
          <w:sz w:val="24"/>
          <w:szCs w:val="24"/>
        </w:rPr>
        <w:t>)</w:t>
      </w:r>
      <w:r w:rsidRPr="0032246B">
        <w:rPr>
          <w:i/>
          <w:sz w:val="24"/>
          <w:szCs w:val="24"/>
        </w:rPr>
        <w:tab/>
      </w:r>
      <w:r w:rsidRPr="0032246B">
        <w:rPr>
          <w:i/>
          <w:sz w:val="24"/>
          <w:szCs w:val="24"/>
        </w:rPr>
        <w:tab/>
      </w:r>
      <w:r w:rsidRPr="0032246B">
        <w:rPr>
          <w:i/>
          <w:sz w:val="24"/>
          <w:szCs w:val="24"/>
        </w:rPr>
        <w:tab/>
        <w:t>(4.1)</w:t>
      </w:r>
    </w:p>
    <w:p w:rsidR="005B4628" w:rsidRPr="0032246B" w:rsidRDefault="005B4628" w:rsidP="00436CE0">
      <w:pPr>
        <w:pStyle w:val="27"/>
        <w:spacing w:line="360" w:lineRule="auto"/>
        <w:jc w:val="center"/>
        <w:rPr>
          <w:i/>
          <w:sz w:val="24"/>
          <w:szCs w:val="24"/>
        </w:rPr>
      </w:pPr>
      <w:r w:rsidRPr="0032246B">
        <w:rPr>
          <w:i/>
          <w:sz w:val="24"/>
          <w:szCs w:val="24"/>
        </w:rPr>
        <w:t>Lэкв = Lp</w:t>
      </w:r>
      <w:r w:rsidRPr="0032246B">
        <w:rPr>
          <w:i/>
          <w:sz w:val="24"/>
          <w:szCs w:val="24"/>
          <w:vertAlign w:val="subscript"/>
        </w:rPr>
        <w:t>r0</w:t>
      </w:r>
      <w:r w:rsidRPr="0032246B">
        <w:rPr>
          <w:i/>
          <w:sz w:val="24"/>
          <w:szCs w:val="24"/>
        </w:rPr>
        <w:t xml:space="preserve"> -20</w:t>
      </w:r>
      <w:r w:rsidRPr="0032246B">
        <w:rPr>
          <w:i/>
          <w:sz w:val="24"/>
          <w:szCs w:val="24"/>
        </w:rPr>
        <w:sym w:font="Symbol" w:char="00D7"/>
      </w:r>
      <w:r w:rsidRPr="0032246B">
        <w:rPr>
          <w:i/>
          <w:sz w:val="24"/>
          <w:szCs w:val="24"/>
        </w:rPr>
        <w:t>lg(r/r</w:t>
      </w:r>
      <w:r w:rsidRPr="0032246B">
        <w:rPr>
          <w:i/>
          <w:sz w:val="24"/>
          <w:szCs w:val="24"/>
          <w:vertAlign w:val="subscript"/>
        </w:rPr>
        <w:t>0</w:t>
      </w:r>
      <w:r w:rsidRPr="0032246B">
        <w:rPr>
          <w:i/>
          <w:sz w:val="24"/>
          <w:szCs w:val="24"/>
        </w:rPr>
        <w:t>) +10 lg(n</w:t>
      </w:r>
      <w:r w:rsidRPr="0032246B">
        <w:rPr>
          <w:i/>
          <w:sz w:val="24"/>
          <w:szCs w:val="24"/>
        </w:rPr>
        <w:sym w:font="Symbol" w:char="F0B7"/>
      </w:r>
      <w:r w:rsidRPr="0032246B">
        <w:rPr>
          <w:i/>
          <w:sz w:val="24"/>
          <w:szCs w:val="24"/>
        </w:rPr>
        <w:t xml:space="preserve">ti/T) </w:t>
      </w:r>
      <w:r w:rsidRPr="0032246B">
        <w:rPr>
          <w:i/>
          <w:sz w:val="24"/>
          <w:szCs w:val="24"/>
        </w:rPr>
        <w:tab/>
      </w:r>
      <w:r w:rsidRPr="0032246B">
        <w:rPr>
          <w:i/>
          <w:sz w:val="24"/>
          <w:szCs w:val="24"/>
        </w:rPr>
        <w:tab/>
      </w:r>
      <w:r w:rsidRPr="0032246B">
        <w:rPr>
          <w:i/>
          <w:sz w:val="24"/>
          <w:szCs w:val="24"/>
        </w:rPr>
        <w:tab/>
        <w:t>(4.2)</w:t>
      </w:r>
    </w:p>
    <w:p w:rsidR="005B4628" w:rsidRPr="0032246B" w:rsidRDefault="005B4628" w:rsidP="00436CE0">
      <w:pPr>
        <w:pStyle w:val="27"/>
        <w:spacing w:line="360" w:lineRule="auto"/>
        <w:rPr>
          <w:sz w:val="24"/>
          <w:szCs w:val="24"/>
        </w:rPr>
      </w:pPr>
      <w:r w:rsidRPr="0032246B">
        <w:rPr>
          <w:sz w:val="24"/>
          <w:szCs w:val="24"/>
        </w:rPr>
        <w:t>где:</w:t>
      </w:r>
    </w:p>
    <w:p w:rsidR="005B4628" w:rsidRPr="0032246B" w:rsidRDefault="005B4628" w:rsidP="00436CE0">
      <w:pPr>
        <w:pStyle w:val="27"/>
        <w:spacing w:line="360" w:lineRule="auto"/>
        <w:rPr>
          <w:sz w:val="24"/>
          <w:szCs w:val="24"/>
        </w:rPr>
      </w:pPr>
      <w:r w:rsidRPr="0032246B">
        <w:rPr>
          <w:sz w:val="24"/>
          <w:szCs w:val="24"/>
        </w:rPr>
        <w:object w:dxaOrig="180" w:dyaOrig="2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8pt;height:10.95pt" o:ole="">
            <v:imagedata r:id="rId32" o:title=""/>
          </v:shape>
          <o:OLEObject Type="Embed" ProgID="Equation.3" ShapeID="_x0000_i1025" DrawAspect="Content" ObjectID="_1508926698" r:id="rId33"/>
        </w:object>
      </w:r>
      <w:r w:rsidRPr="0032246B">
        <w:rPr>
          <w:sz w:val="24"/>
          <w:szCs w:val="24"/>
        </w:rPr>
        <w:t xml:space="preserve"> – расстояние от источника шума до расчетной точки;</w:t>
      </w:r>
    </w:p>
    <w:p w:rsidR="005B4628" w:rsidRPr="0032246B" w:rsidRDefault="005B4628" w:rsidP="00436CE0">
      <w:pPr>
        <w:pStyle w:val="27"/>
        <w:spacing w:line="360" w:lineRule="auto"/>
        <w:rPr>
          <w:sz w:val="24"/>
          <w:szCs w:val="24"/>
        </w:rPr>
      </w:pPr>
      <w:r w:rsidRPr="0032246B">
        <w:rPr>
          <w:i/>
          <w:sz w:val="24"/>
          <w:szCs w:val="24"/>
          <w:lang w:val="en-US"/>
        </w:rPr>
        <w:t>r</w:t>
      </w:r>
      <w:r w:rsidRPr="0032246B">
        <w:rPr>
          <w:i/>
          <w:sz w:val="24"/>
          <w:szCs w:val="24"/>
          <w:vertAlign w:val="subscript"/>
          <w:lang w:val="en-US"/>
        </w:rPr>
        <w:t>o</w:t>
      </w:r>
      <w:r w:rsidRPr="0032246B">
        <w:rPr>
          <w:sz w:val="24"/>
          <w:szCs w:val="24"/>
        </w:rPr>
        <w:t xml:space="preserve"> - базовое расстояние уровня звукового давления</w:t>
      </w:r>
    </w:p>
    <w:p w:rsidR="005B4628" w:rsidRPr="0032246B" w:rsidRDefault="005B4628" w:rsidP="00436CE0">
      <w:pPr>
        <w:pStyle w:val="27"/>
        <w:spacing w:line="360" w:lineRule="auto"/>
        <w:rPr>
          <w:sz w:val="24"/>
          <w:szCs w:val="24"/>
        </w:rPr>
      </w:pPr>
      <w:r w:rsidRPr="0032246B">
        <w:rPr>
          <w:i/>
          <w:sz w:val="24"/>
          <w:szCs w:val="24"/>
          <w:lang w:val="en-US"/>
        </w:rPr>
        <w:t>Lp</w:t>
      </w:r>
      <w:r w:rsidRPr="0032246B">
        <w:rPr>
          <w:i/>
          <w:sz w:val="24"/>
          <w:szCs w:val="24"/>
          <w:vertAlign w:val="subscript"/>
          <w:lang w:val="en-US"/>
        </w:rPr>
        <w:t>r</w:t>
      </w:r>
      <w:r w:rsidRPr="0032246B">
        <w:rPr>
          <w:i/>
          <w:sz w:val="24"/>
          <w:szCs w:val="24"/>
          <w:vertAlign w:val="subscript"/>
        </w:rPr>
        <w:t xml:space="preserve">0 - </w:t>
      </w:r>
      <w:r w:rsidRPr="0032246B">
        <w:rPr>
          <w:sz w:val="24"/>
          <w:szCs w:val="24"/>
        </w:rPr>
        <w:t>звуковое давление источника шума на базовом расстоянии.</w:t>
      </w:r>
    </w:p>
    <w:p w:rsidR="005B4628" w:rsidRPr="0032246B" w:rsidRDefault="005B4628" w:rsidP="00436CE0">
      <w:pPr>
        <w:pStyle w:val="27"/>
        <w:spacing w:line="360" w:lineRule="auto"/>
        <w:rPr>
          <w:sz w:val="24"/>
          <w:szCs w:val="24"/>
        </w:rPr>
      </w:pPr>
      <w:r w:rsidRPr="0032246B">
        <w:rPr>
          <w:sz w:val="24"/>
          <w:szCs w:val="24"/>
        </w:rPr>
        <w:t>n - число периодов акустического воздействия строительной техники на расче</w:t>
      </w:r>
      <w:r w:rsidRPr="0032246B">
        <w:rPr>
          <w:sz w:val="24"/>
          <w:szCs w:val="24"/>
        </w:rPr>
        <w:t>т</w:t>
      </w:r>
      <w:r w:rsidRPr="0032246B">
        <w:rPr>
          <w:sz w:val="24"/>
          <w:szCs w:val="24"/>
        </w:rPr>
        <w:t>ную точку, 4;</w:t>
      </w:r>
    </w:p>
    <w:p w:rsidR="005B4628" w:rsidRPr="0032246B" w:rsidRDefault="005B4628" w:rsidP="00436CE0">
      <w:pPr>
        <w:pStyle w:val="27"/>
        <w:spacing w:line="360" w:lineRule="auto"/>
        <w:rPr>
          <w:sz w:val="24"/>
          <w:szCs w:val="24"/>
        </w:rPr>
      </w:pPr>
      <w:r w:rsidRPr="0032246B">
        <w:rPr>
          <w:sz w:val="24"/>
          <w:szCs w:val="24"/>
        </w:rPr>
        <w:t>ti- время периода воздействия, 60 мин;</w:t>
      </w:r>
    </w:p>
    <w:p w:rsidR="005B4628" w:rsidRPr="0032246B" w:rsidRDefault="005B4628" w:rsidP="00436CE0">
      <w:pPr>
        <w:pStyle w:val="27"/>
        <w:spacing w:line="360" w:lineRule="auto"/>
        <w:rPr>
          <w:sz w:val="24"/>
          <w:szCs w:val="24"/>
        </w:rPr>
      </w:pPr>
      <w:r w:rsidRPr="0032246B">
        <w:rPr>
          <w:sz w:val="24"/>
          <w:szCs w:val="24"/>
        </w:rPr>
        <w:t>T – общее время, для которого вычисляется эквивалентный уровень звука; согл</w:t>
      </w:r>
      <w:r w:rsidRPr="0032246B">
        <w:rPr>
          <w:sz w:val="24"/>
          <w:szCs w:val="24"/>
        </w:rPr>
        <w:t>а</w:t>
      </w:r>
      <w:r w:rsidRPr="0032246B">
        <w:rPr>
          <w:sz w:val="24"/>
          <w:szCs w:val="24"/>
        </w:rPr>
        <w:t xml:space="preserve">сно  СНиП 23-03-2003принято равным продолжительности дня - </w:t>
      </w:r>
      <w:r w:rsidRPr="0032246B">
        <w:rPr>
          <w:sz w:val="24"/>
          <w:szCs w:val="24"/>
          <w:lang w:val="ru-RU"/>
        </w:rPr>
        <w:t>960</w:t>
      </w:r>
      <w:r w:rsidRPr="0032246B">
        <w:rPr>
          <w:sz w:val="24"/>
          <w:szCs w:val="24"/>
        </w:rPr>
        <w:t xml:space="preserve"> мин (1</w:t>
      </w:r>
      <w:r w:rsidRPr="0032246B">
        <w:rPr>
          <w:sz w:val="24"/>
          <w:szCs w:val="24"/>
          <w:lang w:val="ru-RU"/>
        </w:rPr>
        <w:t>6</w:t>
      </w:r>
      <w:r w:rsidRPr="0032246B">
        <w:rPr>
          <w:sz w:val="24"/>
          <w:szCs w:val="24"/>
        </w:rPr>
        <w:t xml:space="preserve"> ч).</w:t>
      </w:r>
    </w:p>
    <w:p w:rsidR="005B4628" w:rsidRPr="0032246B" w:rsidRDefault="005B4628" w:rsidP="00436CE0">
      <w:pPr>
        <w:pStyle w:val="27"/>
        <w:spacing w:line="360" w:lineRule="auto"/>
        <w:rPr>
          <w:sz w:val="24"/>
          <w:szCs w:val="24"/>
        </w:rPr>
      </w:pPr>
      <w:r w:rsidRPr="0032246B">
        <w:rPr>
          <w:sz w:val="24"/>
          <w:szCs w:val="24"/>
        </w:rPr>
        <w:t xml:space="preserve">Суммарный  уровень звукового давления </w:t>
      </w:r>
      <w:r w:rsidRPr="0032246B">
        <w:rPr>
          <w:sz w:val="24"/>
          <w:szCs w:val="24"/>
        </w:rPr>
        <w:object w:dxaOrig="440" w:dyaOrig="380">
          <v:shape id="_x0000_i1026" type="#_x0000_t75" style="width:22.45pt;height:18.45pt" o:ole="">
            <v:imagedata r:id="rId34" o:title=""/>
          </v:shape>
          <o:OLEObject Type="Embed" ProgID="Equation.3" ShapeID="_x0000_i1026" DrawAspect="Content" ObjectID="_1508926699" r:id="rId35"/>
        </w:object>
      </w:r>
      <w:r w:rsidRPr="0032246B">
        <w:rPr>
          <w:sz w:val="24"/>
          <w:szCs w:val="24"/>
        </w:rPr>
        <w:t xml:space="preserve"> в расчетной точке от всех источников шума определяется по формуле (СНиП 23-03-2003):</w:t>
      </w:r>
    </w:p>
    <w:p w:rsidR="005B4628" w:rsidRPr="0032246B" w:rsidRDefault="005B4628" w:rsidP="00436CE0">
      <w:pPr>
        <w:pStyle w:val="27"/>
        <w:spacing w:line="360" w:lineRule="auto"/>
        <w:jc w:val="center"/>
        <w:rPr>
          <w:sz w:val="24"/>
          <w:szCs w:val="24"/>
        </w:rPr>
      </w:pPr>
      <w:r w:rsidRPr="0032246B">
        <w:rPr>
          <w:sz w:val="24"/>
          <w:szCs w:val="24"/>
        </w:rPr>
        <w:object w:dxaOrig="2260" w:dyaOrig="680">
          <v:shape id="_x0000_i1027" type="#_x0000_t75" style="width:112.9pt;height:34.55pt" o:ole="">
            <v:imagedata r:id="rId36" o:title=""/>
          </v:shape>
          <o:OLEObject Type="Embed" ProgID="Equation.3" ShapeID="_x0000_i1027" DrawAspect="Content" ObjectID="_1508926700" r:id="rId37"/>
        </w:object>
      </w:r>
      <w:r w:rsidRPr="0032246B">
        <w:rPr>
          <w:sz w:val="24"/>
          <w:szCs w:val="24"/>
        </w:rPr>
        <w:t xml:space="preserve"> ,</w:t>
      </w:r>
      <w:r w:rsidRPr="0032246B">
        <w:rPr>
          <w:sz w:val="24"/>
          <w:szCs w:val="24"/>
        </w:rPr>
        <w:tab/>
      </w:r>
      <w:r w:rsidRPr="0032246B">
        <w:rPr>
          <w:sz w:val="24"/>
          <w:szCs w:val="24"/>
        </w:rPr>
        <w:tab/>
        <w:t>(4.</w:t>
      </w:r>
      <w:r w:rsidRPr="0032246B">
        <w:rPr>
          <w:sz w:val="24"/>
          <w:szCs w:val="24"/>
          <w:lang w:val="ru-RU"/>
        </w:rPr>
        <w:t>3</w:t>
      </w:r>
      <w:r w:rsidRPr="0032246B">
        <w:rPr>
          <w:sz w:val="24"/>
          <w:szCs w:val="24"/>
        </w:rPr>
        <w:t>)</w:t>
      </w:r>
    </w:p>
    <w:p w:rsidR="005B4628" w:rsidRPr="0032246B" w:rsidRDefault="005B4628" w:rsidP="00436CE0">
      <w:pPr>
        <w:pStyle w:val="27"/>
        <w:spacing w:line="360" w:lineRule="auto"/>
        <w:rPr>
          <w:sz w:val="24"/>
          <w:szCs w:val="24"/>
        </w:rPr>
      </w:pPr>
      <w:r w:rsidRPr="0032246B">
        <w:rPr>
          <w:sz w:val="24"/>
          <w:szCs w:val="24"/>
        </w:rPr>
        <w:t xml:space="preserve"> где:</w:t>
      </w:r>
    </w:p>
    <w:p w:rsidR="005B4628" w:rsidRPr="0032246B" w:rsidRDefault="005B4628" w:rsidP="00436CE0">
      <w:pPr>
        <w:pStyle w:val="27"/>
        <w:spacing w:line="360" w:lineRule="auto"/>
        <w:rPr>
          <w:sz w:val="24"/>
          <w:szCs w:val="24"/>
        </w:rPr>
      </w:pPr>
      <w:r w:rsidRPr="0032246B">
        <w:rPr>
          <w:sz w:val="24"/>
          <w:szCs w:val="24"/>
        </w:rPr>
        <w:object w:dxaOrig="260" w:dyaOrig="360">
          <v:shape id="_x0000_i1028" type="#_x0000_t75" style="width:12.65pt;height:18.45pt" o:ole="">
            <v:imagedata r:id="rId38" o:title=""/>
          </v:shape>
          <o:OLEObject Type="Embed" ProgID="Equation.3" ShapeID="_x0000_i1028" DrawAspect="Content" ObjectID="_1508926701" r:id="rId39"/>
        </w:object>
      </w:r>
      <w:r w:rsidRPr="0032246B">
        <w:rPr>
          <w:sz w:val="24"/>
          <w:szCs w:val="24"/>
        </w:rPr>
        <w:t xml:space="preserve"> – уровень звукового давления i-ого источника, дБА.</w:t>
      </w:r>
    </w:p>
    <w:p w:rsidR="005B4628" w:rsidRPr="0032246B" w:rsidRDefault="005B4628" w:rsidP="00436CE0">
      <w:pPr>
        <w:autoSpaceDE w:val="0"/>
        <w:autoSpaceDN w:val="0"/>
        <w:adjustRightInd w:val="0"/>
        <w:spacing w:after="200" w:line="360" w:lineRule="auto"/>
        <w:jc w:val="left"/>
        <w:rPr>
          <w:sz w:val="24"/>
          <w:szCs w:val="24"/>
          <w:lang w:val="ru-RU"/>
        </w:rPr>
      </w:pPr>
      <w:r w:rsidRPr="0032246B">
        <w:rPr>
          <w:sz w:val="24"/>
          <w:szCs w:val="24"/>
        </w:rPr>
        <w:t>Расчет шумового воздействия на период строительства объекта  выполнен при условии одно</w:t>
      </w:r>
      <w:r w:rsidRPr="0032246B">
        <w:rPr>
          <w:sz w:val="24"/>
          <w:szCs w:val="24"/>
        </w:rPr>
        <w:t>в</w:t>
      </w:r>
      <w:r w:rsidRPr="0032246B">
        <w:rPr>
          <w:sz w:val="24"/>
          <w:szCs w:val="24"/>
        </w:rPr>
        <w:t>ременной работы в форсированном режиме нескольких единиц строительной техники и авто</w:t>
      </w:r>
      <w:r w:rsidRPr="0032246B">
        <w:rPr>
          <w:sz w:val="24"/>
          <w:szCs w:val="24"/>
        </w:rPr>
        <w:t>т</w:t>
      </w:r>
      <w:r w:rsidRPr="0032246B">
        <w:rPr>
          <w:sz w:val="24"/>
          <w:szCs w:val="24"/>
        </w:rPr>
        <w:t>ранспорта  в соответствии с принятой технологией ведения работ (раздел ПОС).</w:t>
      </w:r>
    </w:p>
    <w:p w:rsidR="005B4628" w:rsidRPr="0032246B" w:rsidRDefault="005B4628" w:rsidP="00436CE0">
      <w:pPr>
        <w:pStyle w:val="27"/>
        <w:spacing w:line="360" w:lineRule="auto"/>
        <w:rPr>
          <w:sz w:val="24"/>
          <w:szCs w:val="24"/>
          <w:lang w:val="ru-RU"/>
        </w:rPr>
      </w:pPr>
      <w:r w:rsidRPr="0032246B">
        <w:rPr>
          <w:sz w:val="24"/>
          <w:szCs w:val="24"/>
        </w:rPr>
        <w:t>С учетом размещения строительной площадки  и в соответствии с санитарным нормированием проведен выбор расчетных точек (РТ), для которых в последу</w:t>
      </w:r>
      <w:r w:rsidRPr="0032246B">
        <w:rPr>
          <w:sz w:val="24"/>
          <w:szCs w:val="24"/>
        </w:rPr>
        <w:t>ю</w:t>
      </w:r>
      <w:r w:rsidRPr="0032246B">
        <w:rPr>
          <w:sz w:val="24"/>
          <w:szCs w:val="24"/>
        </w:rPr>
        <w:t>щем выполнен расчет шума. Так как строительные работы проводятся поточным методом, проведем расчет для площадок (одн</w:t>
      </w:r>
      <w:r w:rsidRPr="0032246B">
        <w:rPr>
          <w:sz w:val="24"/>
          <w:szCs w:val="24"/>
        </w:rPr>
        <w:t>о</w:t>
      </w:r>
      <w:r w:rsidRPr="0032246B">
        <w:rPr>
          <w:sz w:val="24"/>
          <w:szCs w:val="24"/>
        </w:rPr>
        <w:t>типные участки) строительных работ, с выбором расчетных точек наиболее близко распол</w:t>
      </w:r>
      <w:r w:rsidRPr="0032246B">
        <w:rPr>
          <w:sz w:val="24"/>
          <w:szCs w:val="24"/>
        </w:rPr>
        <w:t>о</w:t>
      </w:r>
      <w:r w:rsidRPr="0032246B">
        <w:rPr>
          <w:sz w:val="24"/>
          <w:szCs w:val="24"/>
        </w:rPr>
        <w:t>женных к источникам шума:</w:t>
      </w:r>
    </w:p>
    <w:p w:rsidR="005B4628" w:rsidRPr="0032246B" w:rsidRDefault="005B4628" w:rsidP="00436CE0">
      <w:pPr>
        <w:pStyle w:val="af0"/>
        <w:spacing w:line="360" w:lineRule="auto"/>
        <w:rPr>
          <w:sz w:val="24"/>
          <w:szCs w:val="24"/>
        </w:rPr>
      </w:pPr>
      <w:r w:rsidRPr="0032246B">
        <w:rPr>
          <w:sz w:val="24"/>
          <w:szCs w:val="24"/>
        </w:rPr>
        <w:t>Для расчета принят однотипный участок ведения строительных работ в районе разм</w:t>
      </w:r>
      <w:r w:rsidRPr="0032246B">
        <w:rPr>
          <w:sz w:val="24"/>
          <w:szCs w:val="24"/>
        </w:rPr>
        <w:t>е</w:t>
      </w:r>
      <w:r w:rsidRPr="0032246B">
        <w:rPr>
          <w:sz w:val="24"/>
          <w:szCs w:val="24"/>
        </w:rPr>
        <w:t xml:space="preserve">щения вахтового поселка строителей – ПК 245-ПК 255. </w:t>
      </w:r>
    </w:p>
    <w:p w:rsidR="005B4628" w:rsidRPr="0032246B" w:rsidRDefault="005B4628" w:rsidP="00436CE0">
      <w:pPr>
        <w:autoSpaceDE w:val="0"/>
        <w:autoSpaceDN w:val="0"/>
        <w:adjustRightInd w:val="0"/>
        <w:spacing w:after="200" w:line="360" w:lineRule="auto"/>
        <w:jc w:val="left"/>
        <w:rPr>
          <w:sz w:val="24"/>
          <w:szCs w:val="24"/>
          <w:lang w:val="ru-RU"/>
        </w:rPr>
      </w:pPr>
      <w:r w:rsidRPr="0032246B">
        <w:rPr>
          <w:sz w:val="24"/>
          <w:szCs w:val="24"/>
        </w:rPr>
        <w:t>Для оценки воздействия были выбраны 2 точки на границе строительной площадки (восточная граница строительной площадки – РТ1  и западная граница строительной площадки – РТ2).</w:t>
      </w:r>
    </w:p>
    <w:p w:rsidR="005B4628" w:rsidRPr="0032246B" w:rsidRDefault="005B4628" w:rsidP="00436CE0">
      <w:pPr>
        <w:autoSpaceDE w:val="0"/>
        <w:autoSpaceDN w:val="0"/>
        <w:adjustRightInd w:val="0"/>
        <w:spacing w:line="360" w:lineRule="auto"/>
        <w:jc w:val="left"/>
        <w:rPr>
          <w:rFonts w:ascii="Times New Roman CYR" w:hAnsi="Times New Roman CYR" w:cs="Times New Roman CYR"/>
          <w:sz w:val="24"/>
          <w:szCs w:val="24"/>
          <w:lang w:val="ru-RU"/>
        </w:rPr>
      </w:pPr>
      <w:r w:rsidRPr="0032246B">
        <w:rPr>
          <w:rFonts w:ascii="Times New Roman CYR" w:hAnsi="Times New Roman CYR" w:cs="Times New Roman CYR"/>
          <w:sz w:val="24"/>
          <w:szCs w:val="24"/>
          <w:lang w:val="ru-RU"/>
        </w:rPr>
        <w:t>Таблица 4.7 Исходные данные для расчета акустического воздействия</w:t>
      </w:r>
    </w:p>
    <w:tbl>
      <w:tblPr>
        <w:tblW w:w="0" w:type="auto"/>
        <w:tblInd w:w="-176" w:type="dxa"/>
        <w:tblLayout w:type="fixed"/>
        <w:tblLook w:val="0000" w:firstRow="0" w:lastRow="0" w:firstColumn="0" w:lastColumn="0" w:noHBand="0" w:noVBand="0"/>
      </w:tblPr>
      <w:tblGrid>
        <w:gridCol w:w="2552"/>
        <w:gridCol w:w="879"/>
        <w:gridCol w:w="1815"/>
        <w:gridCol w:w="3118"/>
        <w:gridCol w:w="567"/>
        <w:gridCol w:w="28"/>
        <w:gridCol w:w="525"/>
        <w:gridCol w:w="14"/>
        <w:gridCol w:w="142"/>
        <w:gridCol w:w="709"/>
      </w:tblGrid>
      <w:tr w:rsidR="005B4628" w:rsidRPr="0032246B">
        <w:tblPrEx>
          <w:tblCellMar>
            <w:top w:w="0" w:type="dxa"/>
            <w:bottom w:w="0" w:type="dxa"/>
          </w:tblCellMar>
        </w:tblPrEx>
        <w:trPr>
          <w:trHeight w:val="780"/>
        </w:trPr>
        <w:tc>
          <w:tcPr>
            <w:tcW w:w="2552" w:type="dxa"/>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Наименование величин и их описание</w:t>
            </w:r>
          </w:p>
        </w:tc>
        <w:tc>
          <w:tcPr>
            <w:tcW w:w="879" w:type="dxa"/>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Ссы</w:t>
            </w:r>
            <w:r w:rsidRPr="0032246B">
              <w:rPr>
                <w:rFonts w:ascii="Times New Roman CYR" w:hAnsi="Times New Roman CYR" w:cs="Times New Roman CYR"/>
                <w:sz w:val="22"/>
                <w:szCs w:val="22"/>
                <w:lang w:val="ru-RU"/>
              </w:rPr>
              <w:t>л</w:t>
            </w:r>
            <w:r w:rsidRPr="0032246B">
              <w:rPr>
                <w:rFonts w:ascii="Times New Roman CYR" w:hAnsi="Times New Roman CYR" w:cs="Times New Roman CYR"/>
                <w:sz w:val="22"/>
                <w:szCs w:val="22"/>
                <w:lang w:val="ru-RU"/>
              </w:rPr>
              <w:t>ка</w:t>
            </w:r>
          </w:p>
        </w:tc>
        <w:tc>
          <w:tcPr>
            <w:tcW w:w="4933" w:type="dxa"/>
            <w:gridSpan w:val="2"/>
            <w:tcBorders>
              <w:top w:val="single" w:sz="4" w:space="0" w:color="auto"/>
              <w:left w:val="single" w:sz="4" w:space="0" w:color="auto"/>
              <w:bottom w:val="nil"/>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Характеристика</w:t>
            </w:r>
          </w:p>
        </w:tc>
        <w:tc>
          <w:tcPr>
            <w:tcW w:w="1134" w:type="dxa"/>
            <w:gridSpan w:val="4"/>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La, дБА</w:t>
            </w:r>
          </w:p>
        </w:tc>
        <w:tc>
          <w:tcPr>
            <w:tcW w:w="851" w:type="dxa"/>
            <w:gridSpan w:val="2"/>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Lм, дБА</w:t>
            </w:r>
          </w:p>
        </w:tc>
      </w:tr>
      <w:tr w:rsidR="005B4628" w:rsidRPr="0032246B">
        <w:tblPrEx>
          <w:tblCellMar>
            <w:top w:w="0" w:type="dxa"/>
            <w:bottom w:w="0" w:type="dxa"/>
          </w:tblCellMar>
        </w:tblPrEx>
        <w:trPr>
          <w:trHeight w:val="253"/>
        </w:trPr>
        <w:tc>
          <w:tcPr>
            <w:tcW w:w="10349" w:type="dxa"/>
            <w:gridSpan w:val="10"/>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ИШ-1 Дизель-генератор [координаты на плане (x,y,z), м = (2117.8,1354.3,1.0)]</w:t>
            </w:r>
          </w:p>
        </w:tc>
      </w:tr>
      <w:tr w:rsidR="005B4628" w:rsidRPr="0032246B">
        <w:tblPrEx>
          <w:tblCellMar>
            <w:top w:w="0" w:type="dxa"/>
            <w:bottom w:w="0" w:type="dxa"/>
          </w:tblCellMar>
        </w:tblPrEx>
        <w:trPr>
          <w:trHeight w:val="129"/>
        </w:trPr>
        <w:tc>
          <w:tcPr>
            <w:tcW w:w="10349" w:type="dxa"/>
            <w:gridSpan w:val="10"/>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Описание источника: АД-250С-Т400</w:t>
            </w:r>
          </w:p>
        </w:tc>
      </w:tr>
      <w:tr w:rsidR="005B4628" w:rsidRPr="0032246B">
        <w:tblPrEx>
          <w:tblCellMar>
            <w:top w:w="0" w:type="dxa"/>
            <w:bottom w:w="0" w:type="dxa"/>
          </w:tblCellMar>
        </w:tblPrEx>
        <w:trPr>
          <w:trHeight w:val="189"/>
        </w:trPr>
        <w:tc>
          <w:tcPr>
            <w:tcW w:w="5246" w:type="dxa"/>
            <w:gridSpan w:val="3"/>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Режим работы источника:</w:t>
            </w:r>
          </w:p>
        </w:tc>
        <w:tc>
          <w:tcPr>
            <w:tcW w:w="5103" w:type="dxa"/>
            <w:gridSpan w:val="7"/>
            <w:tcBorders>
              <w:top w:val="single" w:sz="4" w:space="0" w:color="auto"/>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постоянный</w:t>
            </w:r>
          </w:p>
        </w:tc>
      </w:tr>
      <w:tr w:rsidR="005B4628" w:rsidRPr="0032246B">
        <w:tblPrEx>
          <w:tblCellMar>
            <w:top w:w="0" w:type="dxa"/>
            <w:bottom w:w="0" w:type="dxa"/>
          </w:tblCellMar>
        </w:tblPrEx>
        <w:trPr>
          <w:trHeight w:val="264"/>
        </w:trPr>
        <w:tc>
          <w:tcPr>
            <w:tcW w:w="5246" w:type="dxa"/>
            <w:gridSpan w:val="3"/>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Продолжительность работы в дневной период (7.00-23.00):</w:t>
            </w:r>
          </w:p>
        </w:tc>
        <w:tc>
          <w:tcPr>
            <w:tcW w:w="5103" w:type="dxa"/>
            <w:gridSpan w:val="7"/>
            <w:tcBorders>
              <w:top w:val="single" w:sz="4" w:space="0" w:color="auto"/>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16.0 час</w:t>
            </w:r>
          </w:p>
        </w:tc>
      </w:tr>
      <w:tr w:rsidR="005B4628" w:rsidRPr="0032246B">
        <w:tblPrEx>
          <w:tblCellMar>
            <w:top w:w="0" w:type="dxa"/>
            <w:bottom w:w="0" w:type="dxa"/>
          </w:tblCellMar>
        </w:tblPrEx>
        <w:trPr>
          <w:trHeight w:val="313"/>
        </w:trPr>
        <w:tc>
          <w:tcPr>
            <w:tcW w:w="5246" w:type="dxa"/>
            <w:gridSpan w:val="3"/>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Продолжительность работы в ночной период (23.00-7.00): </w:t>
            </w:r>
          </w:p>
        </w:tc>
        <w:tc>
          <w:tcPr>
            <w:tcW w:w="5103" w:type="dxa"/>
            <w:gridSpan w:val="7"/>
            <w:tcBorders>
              <w:top w:val="single" w:sz="4" w:space="0" w:color="auto"/>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8.0 час</w:t>
            </w:r>
          </w:p>
        </w:tc>
      </w:tr>
      <w:tr w:rsidR="005B4628" w:rsidRPr="0032246B">
        <w:tblPrEx>
          <w:tblCellMar>
            <w:top w:w="0" w:type="dxa"/>
            <w:bottom w:w="0" w:type="dxa"/>
          </w:tblCellMar>
        </w:tblPrEx>
        <w:trPr>
          <w:trHeight w:val="244"/>
        </w:trPr>
        <w:tc>
          <w:tcPr>
            <w:tcW w:w="5246" w:type="dxa"/>
            <w:gridSpan w:val="3"/>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Тип источника шума:</w:t>
            </w:r>
          </w:p>
        </w:tc>
        <w:tc>
          <w:tcPr>
            <w:tcW w:w="5103" w:type="dxa"/>
            <w:gridSpan w:val="7"/>
            <w:tcBorders>
              <w:top w:val="single" w:sz="4" w:space="0" w:color="auto"/>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внешние источники шума</w:t>
            </w:r>
          </w:p>
        </w:tc>
      </w:tr>
      <w:tr w:rsidR="005B4628" w:rsidRPr="0032246B">
        <w:tblPrEx>
          <w:tblCellMar>
            <w:top w:w="0" w:type="dxa"/>
            <w:bottom w:w="0" w:type="dxa"/>
          </w:tblCellMar>
        </w:tblPrEx>
        <w:trPr>
          <w:trHeight w:val="313"/>
        </w:trPr>
        <w:tc>
          <w:tcPr>
            <w:tcW w:w="5246" w:type="dxa"/>
            <w:gridSpan w:val="3"/>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Категория источника шума: </w:t>
            </w:r>
          </w:p>
        </w:tc>
        <w:tc>
          <w:tcPr>
            <w:tcW w:w="5103" w:type="dxa"/>
            <w:gridSpan w:val="7"/>
            <w:tcBorders>
              <w:top w:val="single" w:sz="4" w:space="0" w:color="auto"/>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Дизельные агрегаты</w:t>
            </w:r>
          </w:p>
        </w:tc>
      </w:tr>
      <w:tr w:rsidR="005B4628" w:rsidRPr="0032246B">
        <w:tblPrEx>
          <w:tblCellMar>
            <w:top w:w="0" w:type="dxa"/>
            <w:bottom w:w="0" w:type="dxa"/>
          </w:tblCellMar>
        </w:tblPrEx>
        <w:trPr>
          <w:trHeight w:val="313"/>
        </w:trPr>
        <w:tc>
          <w:tcPr>
            <w:tcW w:w="5246" w:type="dxa"/>
            <w:gridSpan w:val="3"/>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Фирма:</w:t>
            </w:r>
          </w:p>
        </w:tc>
        <w:tc>
          <w:tcPr>
            <w:tcW w:w="5103" w:type="dxa"/>
            <w:gridSpan w:val="7"/>
            <w:tcBorders>
              <w:top w:val="single" w:sz="4" w:space="0" w:color="auto"/>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Россия</w:t>
            </w:r>
          </w:p>
        </w:tc>
      </w:tr>
      <w:tr w:rsidR="005B4628" w:rsidRPr="0032246B">
        <w:tblPrEx>
          <w:tblCellMar>
            <w:top w:w="0" w:type="dxa"/>
            <w:bottom w:w="0" w:type="dxa"/>
          </w:tblCellMar>
        </w:tblPrEx>
        <w:trPr>
          <w:trHeight w:val="313"/>
        </w:trPr>
        <w:tc>
          <w:tcPr>
            <w:tcW w:w="5246" w:type="dxa"/>
            <w:gridSpan w:val="3"/>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Марка блока:</w:t>
            </w:r>
          </w:p>
        </w:tc>
        <w:tc>
          <w:tcPr>
            <w:tcW w:w="5103" w:type="dxa"/>
            <w:gridSpan w:val="7"/>
            <w:tcBorders>
              <w:top w:val="single" w:sz="4" w:space="0" w:color="auto"/>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Т400</w:t>
            </w:r>
          </w:p>
        </w:tc>
      </w:tr>
      <w:tr w:rsidR="005B4628" w:rsidRPr="0032246B">
        <w:tblPrEx>
          <w:tblCellMar>
            <w:top w:w="0" w:type="dxa"/>
            <w:bottom w:w="0" w:type="dxa"/>
          </w:tblCellMar>
        </w:tblPrEx>
        <w:trPr>
          <w:trHeight w:val="430"/>
        </w:trPr>
        <w:tc>
          <w:tcPr>
            <w:tcW w:w="2552" w:type="dxa"/>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Пространственный угол излучения, рад.</w:t>
            </w:r>
          </w:p>
        </w:tc>
        <w:tc>
          <w:tcPr>
            <w:tcW w:w="2694" w:type="dxa"/>
            <w:gridSpan w:val="2"/>
            <w:tcBorders>
              <w:top w:val="nil"/>
              <w:left w:val="nil"/>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на поверхности террит</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рии (2</w:t>
            </w:r>
            <w:r w:rsidRPr="0032246B">
              <w:rPr>
                <w:rFonts w:ascii="Times New Roman CYR" w:hAnsi="Times New Roman CYR" w:cs="Times New Roman CYR"/>
                <w:i/>
                <w:iCs/>
                <w:sz w:val="22"/>
                <w:szCs w:val="22"/>
                <w:lang w:val="ru-RU"/>
              </w:rPr>
              <w:t>П</w:t>
            </w:r>
            <w:r w:rsidRPr="0032246B">
              <w:rPr>
                <w:rFonts w:ascii="Times New Roman CYR" w:hAnsi="Times New Roman CYR" w:cs="Times New Roman CYR"/>
                <w:sz w:val="22"/>
                <w:szCs w:val="22"/>
                <w:lang w:val="ru-RU"/>
              </w:rPr>
              <w:t>)</w:t>
            </w:r>
          </w:p>
        </w:tc>
        <w:tc>
          <w:tcPr>
            <w:tcW w:w="5103" w:type="dxa"/>
            <w:gridSpan w:val="7"/>
            <w:tcBorders>
              <w:top w:val="nil"/>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 = 6.28</w:t>
            </w:r>
          </w:p>
        </w:tc>
      </w:tr>
      <w:tr w:rsidR="005B4628" w:rsidRPr="0032246B">
        <w:tblPrEx>
          <w:tblCellMar>
            <w:top w:w="0" w:type="dxa"/>
            <w:bottom w:w="0" w:type="dxa"/>
          </w:tblCellMar>
        </w:tblPrEx>
        <w:trPr>
          <w:trHeight w:val="588"/>
        </w:trPr>
        <w:tc>
          <w:tcPr>
            <w:tcW w:w="2552" w:type="dxa"/>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Уровень звуковой мо</w:t>
            </w:r>
            <w:r w:rsidRPr="0032246B">
              <w:rPr>
                <w:rFonts w:ascii="Times New Roman CYR" w:hAnsi="Times New Roman CYR" w:cs="Times New Roman CYR"/>
                <w:sz w:val="22"/>
                <w:szCs w:val="22"/>
                <w:lang w:val="ru-RU"/>
              </w:rPr>
              <w:t>щ</w:t>
            </w:r>
            <w:r w:rsidRPr="0032246B">
              <w:rPr>
                <w:rFonts w:ascii="Times New Roman CYR" w:hAnsi="Times New Roman CYR" w:cs="Times New Roman CYR"/>
                <w:sz w:val="22"/>
                <w:szCs w:val="22"/>
                <w:lang w:val="ru-RU"/>
              </w:rPr>
              <w:t>ности источника LwА, дБА</w:t>
            </w:r>
          </w:p>
        </w:tc>
        <w:tc>
          <w:tcPr>
            <w:tcW w:w="2694" w:type="dxa"/>
            <w:gridSpan w:val="2"/>
            <w:tcBorders>
              <w:top w:val="nil"/>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Приложение И</w:t>
            </w:r>
          </w:p>
        </w:tc>
        <w:tc>
          <w:tcPr>
            <w:tcW w:w="5103" w:type="dxa"/>
            <w:gridSpan w:val="7"/>
            <w:tcBorders>
              <w:top w:val="nil"/>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60 </w:t>
            </w:r>
          </w:p>
        </w:tc>
      </w:tr>
      <w:tr w:rsidR="005B4628" w:rsidRPr="0032246B">
        <w:tblPrEx>
          <w:tblCellMar>
            <w:top w:w="0" w:type="dxa"/>
            <w:bottom w:w="0" w:type="dxa"/>
          </w:tblCellMar>
        </w:tblPrEx>
        <w:trPr>
          <w:trHeight w:val="313"/>
        </w:trPr>
        <w:tc>
          <w:tcPr>
            <w:tcW w:w="10349" w:type="dxa"/>
            <w:gridSpan w:val="10"/>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ИШ-2 Автокран [координаты на плане (x,y,z), м = (2153.3,1414.5,1.0)]</w:t>
            </w:r>
          </w:p>
        </w:tc>
      </w:tr>
      <w:tr w:rsidR="005B4628" w:rsidRPr="0032246B">
        <w:tblPrEx>
          <w:tblCellMar>
            <w:top w:w="0" w:type="dxa"/>
            <w:bottom w:w="0" w:type="dxa"/>
          </w:tblCellMar>
        </w:tblPrEx>
        <w:trPr>
          <w:trHeight w:val="189"/>
        </w:trPr>
        <w:tc>
          <w:tcPr>
            <w:tcW w:w="10349" w:type="dxa"/>
            <w:gridSpan w:val="10"/>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Описание источника: КС-35714 </w:t>
            </w:r>
          </w:p>
        </w:tc>
      </w:tr>
      <w:tr w:rsidR="005B4628" w:rsidRPr="0032246B">
        <w:tblPrEx>
          <w:tblCellMar>
            <w:top w:w="0" w:type="dxa"/>
            <w:bottom w:w="0" w:type="dxa"/>
          </w:tblCellMar>
        </w:tblPrEx>
        <w:trPr>
          <w:trHeight w:val="313"/>
        </w:trPr>
        <w:tc>
          <w:tcPr>
            <w:tcW w:w="5246" w:type="dxa"/>
            <w:gridSpan w:val="3"/>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Режим работы источника:</w:t>
            </w:r>
          </w:p>
        </w:tc>
        <w:tc>
          <w:tcPr>
            <w:tcW w:w="5103" w:type="dxa"/>
            <w:gridSpan w:val="7"/>
            <w:tcBorders>
              <w:top w:val="single" w:sz="4" w:space="0" w:color="auto"/>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непостоянный</w:t>
            </w:r>
          </w:p>
        </w:tc>
      </w:tr>
      <w:tr w:rsidR="005B4628" w:rsidRPr="0032246B">
        <w:tblPrEx>
          <w:tblCellMar>
            <w:top w:w="0" w:type="dxa"/>
            <w:bottom w:w="0" w:type="dxa"/>
          </w:tblCellMar>
        </w:tblPrEx>
        <w:trPr>
          <w:trHeight w:val="313"/>
        </w:trPr>
        <w:tc>
          <w:tcPr>
            <w:tcW w:w="5246" w:type="dxa"/>
            <w:gridSpan w:val="3"/>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Продолжительность работы в дневной период (7.00-23.00):</w:t>
            </w:r>
          </w:p>
        </w:tc>
        <w:tc>
          <w:tcPr>
            <w:tcW w:w="5103" w:type="dxa"/>
            <w:gridSpan w:val="7"/>
            <w:tcBorders>
              <w:top w:val="single" w:sz="4" w:space="0" w:color="auto"/>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16</w:t>
            </w:r>
          </w:p>
        </w:tc>
      </w:tr>
      <w:tr w:rsidR="005B4628" w:rsidRPr="0032246B">
        <w:tblPrEx>
          <w:tblCellMar>
            <w:top w:w="0" w:type="dxa"/>
            <w:bottom w:w="0" w:type="dxa"/>
          </w:tblCellMar>
        </w:tblPrEx>
        <w:trPr>
          <w:trHeight w:val="313"/>
        </w:trPr>
        <w:tc>
          <w:tcPr>
            <w:tcW w:w="5246" w:type="dxa"/>
            <w:gridSpan w:val="3"/>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lastRenderedPageBreak/>
              <w:t xml:space="preserve">Продолжительность работы в ночной период (23.00-7.00): </w:t>
            </w:r>
          </w:p>
        </w:tc>
        <w:tc>
          <w:tcPr>
            <w:tcW w:w="5103" w:type="dxa"/>
            <w:gridSpan w:val="7"/>
            <w:tcBorders>
              <w:top w:val="single" w:sz="4" w:space="0" w:color="auto"/>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w:t>
            </w:r>
          </w:p>
        </w:tc>
      </w:tr>
      <w:tr w:rsidR="005B4628" w:rsidRPr="0032246B">
        <w:tblPrEx>
          <w:tblCellMar>
            <w:top w:w="0" w:type="dxa"/>
            <w:bottom w:w="0" w:type="dxa"/>
          </w:tblCellMar>
        </w:tblPrEx>
        <w:trPr>
          <w:trHeight w:val="313"/>
        </w:trPr>
        <w:tc>
          <w:tcPr>
            <w:tcW w:w="5246" w:type="dxa"/>
            <w:gridSpan w:val="3"/>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Тип источника шума:</w:t>
            </w:r>
          </w:p>
        </w:tc>
        <w:tc>
          <w:tcPr>
            <w:tcW w:w="5103" w:type="dxa"/>
            <w:gridSpan w:val="7"/>
            <w:tcBorders>
              <w:top w:val="single" w:sz="4" w:space="0" w:color="auto"/>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внешние источники шума</w:t>
            </w:r>
          </w:p>
        </w:tc>
      </w:tr>
      <w:tr w:rsidR="005B4628" w:rsidRPr="0032246B">
        <w:tblPrEx>
          <w:tblCellMar>
            <w:top w:w="0" w:type="dxa"/>
            <w:bottom w:w="0" w:type="dxa"/>
          </w:tblCellMar>
        </w:tblPrEx>
        <w:trPr>
          <w:trHeight w:val="313"/>
        </w:trPr>
        <w:tc>
          <w:tcPr>
            <w:tcW w:w="5246" w:type="dxa"/>
            <w:gridSpan w:val="3"/>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Категория источника шума: </w:t>
            </w:r>
          </w:p>
        </w:tc>
        <w:tc>
          <w:tcPr>
            <w:tcW w:w="5103" w:type="dxa"/>
            <w:gridSpan w:val="7"/>
            <w:tcBorders>
              <w:top w:val="single" w:sz="4" w:space="0" w:color="auto"/>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Строительная техника </w:t>
            </w:r>
          </w:p>
        </w:tc>
      </w:tr>
      <w:tr w:rsidR="005B4628" w:rsidRPr="0032246B">
        <w:tblPrEx>
          <w:tblCellMar>
            <w:top w:w="0" w:type="dxa"/>
            <w:bottom w:w="0" w:type="dxa"/>
          </w:tblCellMar>
        </w:tblPrEx>
        <w:trPr>
          <w:trHeight w:val="313"/>
        </w:trPr>
        <w:tc>
          <w:tcPr>
            <w:tcW w:w="5246" w:type="dxa"/>
            <w:gridSpan w:val="3"/>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Вид агрегата/работ:</w:t>
            </w:r>
          </w:p>
        </w:tc>
        <w:tc>
          <w:tcPr>
            <w:tcW w:w="5103" w:type="dxa"/>
            <w:gridSpan w:val="7"/>
            <w:tcBorders>
              <w:top w:val="single" w:sz="4" w:space="0" w:color="auto"/>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Погрузка/разгрузка материалов/укладка водопр</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пускных труб</w:t>
            </w:r>
          </w:p>
        </w:tc>
      </w:tr>
      <w:tr w:rsidR="005B4628" w:rsidRPr="0032246B">
        <w:tblPrEx>
          <w:tblCellMar>
            <w:top w:w="0" w:type="dxa"/>
            <w:bottom w:w="0" w:type="dxa"/>
          </w:tblCellMar>
        </w:tblPrEx>
        <w:trPr>
          <w:trHeight w:val="237"/>
        </w:trPr>
        <w:tc>
          <w:tcPr>
            <w:tcW w:w="5246" w:type="dxa"/>
            <w:gridSpan w:val="3"/>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Пространственный угол излучения, рад, =(2</w:t>
            </w:r>
            <w:r w:rsidRPr="0032246B">
              <w:rPr>
                <w:rFonts w:ascii="Times New Roman CYR" w:hAnsi="Times New Roman CYR" w:cs="Times New Roman CYR"/>
                <w:i/>
                <w:iCs/>
                <w:sz w:val="22"/>
                <w:szCs w:val="22"/>
                <w:lang w:val="ru-RU"/>
              </w:rPr>
              <w:t>П</w:t>
            </w:r>
            <w:r w:rsidRPr="0032246B">
              <w:rPr>
                <w:rFonts w:ascii="Times New Roman CYR" w:hAnsi="Times New Roman CYR" w:cs="Times New Roman CYR"/>
                <w:sz w:val="22"/>
                <w:szCs w:val="22"/>
                <w:lang w:val="ru-RU"/>
              </w:rPr>
              <w:t>)</w:t>
            </w:r>
          </w:p>
        </w:tc>
        <w:tc>
          <w:tcPr>
            <w:tcW w:w="5103" w:type="dxa"/>
            <w:gridSpan w:val="7"/>
            <w:tcBorders>
              <w:top w:val="nil"/>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W = 6.28</w:t>
            </w:r>
          </w:p>
        </w:tc>
      </w:tr>
      <w:tr w:rsidR="005B4628" w:rsidRPr="0032246B">
        <w:tblPrEx>
          <w:tblCellMar>
            <w:top w:w="0" w:type="dxa"/>
            <w:bottom w:w="0" w:type="dxa"/>
          </w:tblCellMar>
        </w:tblPrEx>
        <w:trPr>
          <w:trHeight w:val="526"/>
        </w:trPr>
        <w:tc>
          <w:tcPr>
            <w:tcW w:w="5246" w:type="dxa"/>
            <w:gridSpan w:val="3"/>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Эквивалентный (La) и максимальный (Lmax) уровни звука на опорном расстоянии d, дБА</w:t>
            </w:r>
          </w:p>
        </w:tc>
        <w:tc>
          <w:tcPr>
            <w:tcW w:w="3118" w:type="dxa"/>
            <w:tcBorders>
              <w:top w:val="nil"/>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d = 7 м</w:t>
            </w:r>
          </w:p>
        </w:tc>
        <w:tc>
          <w:tcPr>
            <w:tcW w:w="1134" w:type="dxa"/>
            <w:gridSpan w:val="4"/>
            <w:tcBorders>
              <w:top w:val="nil"/>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70</w:t>
            </w:r>
          </w:p>
        </w:tc>
        <w:tc>
          <w:tcPr>
            <w:tcW w:w="851" w:type="dxa"/>
            <w:gridSpan w:val="2"/>
            <w:tcBorders>
              <w:top w:val="nil"/>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70</w:t>
            </w:r>
          </w:p>
        </w:tc>
      </w:tr>
      <w:tr w:rsidR="005B4628" w:rsidRPr="0032246B">
        <w:tblPrEx>
          <w:tblCellMar>
            <w:top w:w="0" w:type="dxa"/>
            <w:bottom w:w="0" w:type="dxa"/>
          </w:tblCellMar>
        </w:tblPrEx>
        <w:trPr>
          <w:trHeight w:val="263"/>
        </w:trPr>
        <w:tc>
          <w:tcPr>
            <w:tcW w:w="10349" w:type="dxa"/>
            <w:gridSpan w:val="10"/>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ИШ-3 Бульдозер [координаты на плане (x,y,z), м = (2238.2,1568.9,1.0)]</w:t>
            </w:r>
          </w:p>
        </w:tc>
      </w:tr>
      <w:tr w:rsidR="005B4628" w:rsidRPr="0032246B">
        <w:tblPrEx>
          <w:tblCellMar>
            <w:top w:w="0" w:type="dxa"/>
            <w:bottom w:w="0" w:type="dxa"/>
          </w:tblCellMar>
        </w:tblPrEx>
        <w:trPr>
          <w:trHeight w:val="64"/>
        </w:trPr>
        <w:tc>
          <w:tcPr>
            <w:tcW w:w="10349" w:type="dxa"/>
            <w:gridSpan w:val="10"/>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Описание источника: ДЗ-118</w:t>
            </w:r>
          </w:p>
        </w:tc>
      </w:tr>
      <w:tr w:rsidR="005B4628" w:rsidRPr="0032246B">
        <w:tblPrEx>
          <w:tblCellMar>
            <w:top w:w="0" w:type="dxa"/>
            <w:bottom w:w="0" w:type="dxa"/>
          </w:tblCellMar>
        </w:tblPrEx>
        <w:trPr>
          <w:trHeight w:val="313"/>
        </w:trPr>
        <w:tc>
          <w:tcPr>
            <w:tcW w:w="5246" w:type="dxa"/>
            <w:gridSpan w:val="3"/>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Режим работы источника:</w:t>
            </w:r>
          </w:p>
        </w:tc>
        <w:tc>
          <w:tcPr>
            <w:tcW w:w="5103" w:type="dxa"/>
            <w:gridSpan w:val="7"/>
            <w:tcBorders>
              <w:top w:val="single" w:sz="4" w:space="0" w:color="auto"/>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непостоянный</w:t>
            </w:r>
          </w:p>
        </w:tc>
      </w:tr>
      <w:tr w:rsidR="005B4628" w:rsidRPr="0032246B">
        <w:tblPrEx>
          <w:tblCellMar>
            <w:top w:w="0" w:type="dxa"/>
            <w:bottom w:w="0" w:type="dxa"/>
          </w:tblCellMar>
        </w:tblPrEx>
        <w:trPr>
          <w:trHeight w:val="313"/>
        </w:trPr>
        <w:tc>
          <w:tcPr>
            <w:tcW w:w="5246" w:type="dxa"/>
            <w:gridSpan w:val="3"/>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Продолжительность работы в дневной период (7.00-23.00):</w:t>
            </w:r>
          </w:p>
        </w:tc>
        <w:tc>
          <w:tcPr>
            <w:tcW w:w="5103" w:type="dxa"/>
            <w:gridSpan w:val="7"/>
            <w:tcBorders>
              <w:top w:val="single" w:sz="4" w:space="0" w:color="auto"/>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16</w:t>
            </w:r>
          </w:p>
        </w:tc>
      </w:tr>
      <w:tr w:rsidR="005B4628" w:rsidRPr="0032246B">
        <w:tblPrEx>
          <w:tblCellMar>
            <w:top w:w="0" w:type="dxa"/>
            <w:bottom w:w="0" w:type="dxa"/>
          </w:tblCellMar>
        </w:tblPrEx>
        <w:trPr>
          <w:trHeight w:val="313"/>
        </w:trPr>
        <w:tc>
          <w:tcPr>
            <w:tcW w:w="5246" w:type="dxa"/>
            <w:gridSpan w:val="3"/>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Продолжительность работы в ночной период (23.00-7.00): </w:t>
            </w:r>
          </w:p>
        </w:tc>
        <w:tc>
          <w:tcPr>
            <w:tcW w:w="5103" w:type="dxa"/>
            <w:gridSpan w:val="7"/>
            <w:tcBorders>
              <w:top w:val="single" w:sz="4" w:space="0" w:color="auto"/>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w:t>
            </w:r>
          </w:p>
        </w:tc>
      </w:tr>
      <w:tr w:rsidR="005B4628" w:rsidRPr="0032246B">
        <w:tblPrEx>
          <w:tblCellMar>
            <w:top w:w="0" w:type="dxa"/>
            <w:bottom w:w="0" w:type="dxa"/>
          </w:tblCellMar>
        </w:tblPrEx>
        <w:trPr>
          <w:trHeight w:val="313"/>
        </w:trPr>
        <w:tc>
          <w:tcPr>
            <w:tcW w:w="5246" w:type="dxa"/>
            <w:gridSpan w:val="3"/>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Тип источника шума:</w:t>
            </w:r>
          </w:p>
        </w:tc>
        <w:tc>
          <w:tcPr>
            <w:tcW w:w="5103" w:type="dxa"/>
            <w:gridSpan w:val="7"/>
            <w:tcBorders>
              <w:top w:val="single" w:sz="4" w:space="0" w:color="auto"/>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внешние источники шума</w:t>
            </w:r>
          </w:p>
        </w:tc>
      </w:tr>
      <w:tr w:rsidR="005B4628" w:rsidRPr="0032246B">
        <w:tblPrEx>
          <w:tblCellMar>
            <w:top w:w="0" w:type="dxa"/>
            <w:bottom w:w="0" w:type="dxa"/>
          </w:tblCellMar>
        </w:tblPrEx>
        <w:trPr>
          <w:trHeight w:val="313"/>
        </w:trPr>
        <w:tc>
          <w:tcPr>
            <w:tcW w:w="5246" w:type="dxa"/>
            <w:gridSpan w:val="3"/>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Категория источника шума: </w:t>
            </w:r>
          </w:p>
        </w:tc>
        <w:tc>
          <w:tcPr>
            <w:tcW w:w="5103" w:type="dxa"/>
            <w:gridSpan w:val="7"/>
            <w:tcBorders>
              <w:top w:val="single" w:sz="4" w:space="0" w:color="auto"/>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Строительная техника </w:t>
            </w:r>
          </w:p>
        </w:tc>
      </w:tr>
      <w:tr w:rsidR="005B4628" w:rsidRPr="0032246B">
        <w:tblPrEx>
          <w:tblCellMar>
            <w:top w:w="0" w:type="dxa"/>
            <w:bottom w:w="0" w:type="dxa"/>
          </w:tblCellMar>
        </w:tblPrEx>
        <w:trPr>
          <w:trHeight w:val="313"/>
        </w:trPr>
        <w:tc>
          <w:tcPr>
            <w:tcW w:w="5246" w:type="dxa"/>
            <w:gridSpan w:val="3"/>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Вид агрегата/работ:</w:t>
            </w:r>
          </w:p>
        </w:tc>
        <w:tc>
          <w:tcPr>
            <w:tcW w:w="5103" w:type="dxa"/>
            <w:gridSpan w:val="7"/>
            <w:tcBorders>
              <w:top w:val="single" w:sz="4" w:space="0" w:color="auto"/>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Планировка территории/сооружение земляного п</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лотна/устройство дорожной одежды</w:t>
            </w:r>
          </w:p>
        </w:tc>
      </w:tr>
      <w:tr w:rsidR="005B4628" w:rsidRPr="0032246B">
        <w:tblPrEx>
          <w:tblCellMar>
            <w:top w:w="0" w:type="dxa"/>
            <w:bottom w:w="0" w:type="dxa"/>
          </w:tblCellMar>
        </w:tblPrEx>
        <w:trPr>
          <w:trHeight w:val="165"/>
        </w:trPr>
        <w:tc>
          <w:tcPr>
            <w:tcW w:w="5246" w:type="dxa"/>
            <w:gridSpan w:val="3"/>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Пространственный угол излучения, рад.</w:t>
            </w:r>
          </w:p>
        </w:tc>
        <w:tc>
          <w:tcPr>
            <w:tcW w:w="5103" w:type="dxa"/>
            <w:gridSpan w:val="7"/>
            <w:tcBorders>
              <w:top w:val="nil"/>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 = 6.28</w:t>
            </w:r>
          </w:p>
        </w:tc>
      </w:tr>
      <w:tr w:rsidR="005B4628" w:rsidRPr="0032246B">
        <w:tblPrEx>
          <w:tblCellMar>
            <w:top w:w="0" w:type="dxa"/>
            <w:bottom w:w="0" w:type="dxa"/>
          </w:tblCellMar>
        </w:tblPrEx>
        <w:trPr>
          <w:trHeight w:val="325"/>
        </w:trPr>
        <w:tc>
          <w:tcPr>
            <w:tcW w:w="5246" w:type="dxa"/>
            <w:gridSpan w:val="3"/>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Эквивалентный (La) и максимальный (Lmax) уровни звука на опорном расстоянии d, дБА</w:t>
            </w:r>
          </w:p>
        </w:tc>
        <w:tc>
          <w:tcPr>
            <w:tcW w:w="3118" w:type="dxa"/>
            <w:tcBorders>
              <w:top w:val="nil"/>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d = 7.5 м</w:t>
            </w:r>
          </w:p>
        </w:tc>
        <w:tc>
          <w:tcPr>
            <w:tcW w:w="1120" w:type="dxa"/>
            <w:gridSpan w:val="3"/>
            <w:tcBorders>
              <w:top w:val="nil"/>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65</w:t>
            </w:r>
          </w:p>
        </w:tc>
        <w:tc>
          <w:tcPr>
            <w:tcW w:w="865" w:type="dxa"/>
            <w:gridSpan w:val="3"/>
            <w:tcBorders>
              <w:top w:val="nil"/>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74</w:t>
            </w:r>
          </w:p>
        </w:tc>
      </w:tr>
      <w:tr w:rsidR="005B4628" w:rsidRPr="0032246B">
        <w:tblPrEx>
          <w:tblCellMar>
            <w:top w:w="0" w:type="dxa"/>
            <w:bottom w:w="0" w:type="dxa"/>
          </w:tblCellMar>
        </w:tblPrEx>
        <w:trPr>
          <w:trHeight w:val="353"/>
        </w:trPr>
        <w:tc>
          <w:tcPr>
            <w:tcW w:w="10349" w:type="dxa"/>
            <w:gridSpan w:val="10"/>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ИШ-4 Экскаватор  [координаты на плане (x,y,z), м = (1889.3,1155.1,1.0)]</w:t>
            </w:r>
          </w:p>
        </w:tc>
      </w:tr>
      <w:tr w:rsidR="005B4628" w:rsidRPr="0032246B">
        <w:tblPrEx>
          <w:tblCellMar>
            <w:top w:w="0" w:type="dxa"/>
            <w:bottom w:w="0" w:type="dxa"/>
          </w:tblCellMar>
        </w:tblPrEx>
        <w:trPr>
          <w:trHeight w:val="56"/>
        </w:trPr>
        <w:tc>
          <w:tcPr>
            <w:tcW w:w="10349" w:type="dxa"/>
            <w:gridSpan w:val="10"/>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Описание источника: ЭО 4121</w:t>
            </w:r>
          </w:p>
        </w:tc>
      </w:tr>
      <w:tr w:rsidR="005B4628" w:rsidRPr="0032246B">
        <w:tblPrEx>
          <w:tblCellMar>
            <w:top w:w="0" w:type="dxa"/>
            <w:bottom w:w="0" w:type="dxa"/>
          </w:tblCellMar>
        </w:tblPrEx>
        <w:trPr>
          <w:trHeight w:val="313"/>
        </w:trPr>
        <w:tc>
          <w:tcPr>
            <w:tcW w:w="5246" w:type="dxa"/>
            <w:gridSpan w:val="3"/>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Режим работы источника:</w:t>
            </w:r>
          </w:p>
        </w:tc>
        <w:tc>
          <w:tcPr>
            <w:tcW w:w="5103" w:type="dxa"/>
            <w:gridSpan w:val="7"/>
            <w:tcBorders>
              <w:top w:val="single" w:sz="4" w:space="0" w:color="auto"/>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непостоянный</w:t>
            </w:r>
          </w:p>
        </w:tc>
      </w:tr>
      <w:tr w:rsidR="005B4628" w:rsidRPr="0032246B">
        <w:tblPrEx>
          <w:tblCellMar>
            <w:top w:w="0" w:type="dxa"/>
            <w:bottom w:w="0" w:type="dxa"/>
          </w:tblCellMar>
        </w:tblPrEx>
        <w:trPr>
          <w:trHeight w:val="313"/>
        </w:trPr>
        <w:tc>
          <w:tcPr>
            <w:tcW w:w="5246" w:type="dxa"/>
            <w:gridSpan w:val="3"/>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Продолжительность работы в дневной период (7.00-23.00):</w:t>
            </w:r>
          </w:p>
        </w:tc>
        <w:tc>
          <w:tcPr>
            <w:tcW w:w="5103" w:type="dxa"/>
            <w:gridSpan w:val="7"/>
            <w:tcBorders>
              <w:top w:val="single" w:sz="4" w:space="0" w:color="auto"/>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16</w:t>
            </w:r>
          </w:p>
        </w:tc>
      </w:tr>
      <w:tr w:rsidR="005B4628" w:rsidRPr="0032246B">
        <w:tblPrEx>
          <w:tblCellMar>
            <w:top w:w="0" w:type="dxa"/>
            <w:bottom w:w="0" w:type="dxa"/>
          </w:tblCellMar>
        </w:tblPrEx>
        <w:trPr>
          <w:trHeight w:val="313"/>
        </w:trPr>
        <w:tc>
          <w:tcPr>
            <w:tcW w:w="5246" w:type="dxa"/>
            <w:gridSpan w:val="3"/>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Продолжительность работы в ночной период (23.00-7.00): </w:t>
            </w:r>
          </w:p>
        </w:tc>
        <w:tc>
          <w:tcPr>
            <w:tcW w:w="5103" w:type="dxa"/>
            <w:gridSpan w:val="7"/>
            <w:tcBorders>
              <w:top w:val="single" w:sz="4" w:space="0" w:color="auto"/>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w:t>
            </w:r>
          </w:p>
        </w:tc>
      </w:tr>
      <w:tr w:rsidR="005B4628" w:rsidRPr="0032246B">
        <w:tblPrEx>
          <w:tblCellMar>
            <w:top w:w="0" w:type="dxa"/>
            <w:bottom w:w="0" w:type="dxa"/>
          </w:tblCellMar>
        </w:tblPrEx>
        <w:trPr>
          <w:trHeight w:val="313"/>
        </w:trPr>
        <w:tc>
          <w:tcPr>
            <w:tcW w:w="5246" w:type="dxa"/>
            <w:gridSpan w:val="3"/>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Тип источника шума:</w:t>
            </w:r>
          </w:p>
        </w:tc>
        <w:tc>
          <w:tcPr>
            <w:tcW w:w="5103" w:type="dxa"/>
            <w:gridSpan w:val="7"/>
            <w:tcBorders>
              <w:top w:val="single" w:sz="4" w:space="0" w:color="auto"/>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внешние источники шума</w:t>
            </w:r>
          </w:p>
        </w:tc>
      </w:tr>
      <w:tr w:rsidR="005B4628" w:rsidRPr="0032246B">
        <w:tblPrEx>
          <w:tblCellMar>
            <w:top w:w="0" w:type="dxa"/>
            <w:bottom w:w="0" w:type="dxa"/>
          </w:tblCellMar>
        </w:tblPrEx>
        <w:trPr>
          <w:trHeight w:val="313"/>
        </w:trPr>
        <w:tc>
          <w:tcPr>
            <w:tcW w:w="5246" w:type="dxa"/>
            <w:gridSpan w:val="3"/>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Категория источника шума: </w:t>
            </w:r>
          </w:p>
        </w:tc>
        <w:tc>
          <w:tcPr>
            <w:tcW w:w="5103" w:type="dxa"/>
            <w:gridSpan w:val="7"/>
            <w:tcBorders>
              <w:top w:val="single" w:sz="4" w:space="0" w:color="auto"/>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Строительная техника </w:t>
            </w:r>
          </w:p>
        </w:tc>
      </w:tr>
      <w:tr w:rsidR="005B4628" w:rsidRPr="0032246B">
        <w:tblPrEx>
          <w:tblCellMar>
            <w:top w:w="0" w:type="dxa"/>
            <w:bottom w:w="0" w:type="dxa"/>
          </w:tblCellMar>
        </w:tblPrEx>
        <w:trPr>
          <w:trHeight w:val="313"/>
        </w:trPr>
        <w:tc>
          <w:tcPr>
            <w:tcW w:w="5246" w:type="dxa"/>
            <w:gridSpan w:val="3"/>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Вид агрегата/работ:</w:t>
            </w:r>
          </w:p>
        </w:tc>
        <w:tc>
          <w:tcPr>
            <w:tcW w:w="5103" w:type="dxa"/>
            <w:gridSpan w:val="7"/>
            <w:tcBorders>
              <w:top w:val="single" w:sz="4" w:space="0" w:color="auto"/>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Планировка территории/сооружение земляного п</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лотна</w:t>
            </w:r>
          </w:p>
        </w:tc>
      </w:tr>
      <w:tr w:rsidR="005B4628" w:rsidRPr="0032246B">
        <w:tblPrEx>
          <w:tblCellMar>
            <w:top w:w="0" w:type="dxa"/>
            <w:bottom w:w="0" w:type="dxa"/>
          </w:tblCellMar>
        </w:tblPrEx>
        <w:trPr>
          <w:trHeight w:val="233"/>
        </w:trPr>
        <w:tc>
          <w:tcPr>
            <w:tcW w:w="5246" w:type="dxa"/>
            <w:gridSpan w:val="3"/>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Пространственный угол излучения, рад.</w:t>
            </w:r>
          </w:p>
        </w:tc>
        <w:tc>
          <w:tcPr>
            <w:tcW w:w="5103" w:type="dxa"/>
            <w:gridSpan w:val="7"/>
            <w:tcBorders>
              <w:top w:val="nil"/>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 = 6.28</w:t>
            </w:r>
          </w:p>
        </w:tc>
      </w:tr>
      <w:tr w:rsidR="005B4628" w:rsidRPr="0032246B">
        <w:tblPrEx>
          <w:tblCellMar>
            <w:top w:w="0" w:type="dxa"/>
            <w:bottom w:w="0" w:type="dxa"/>
          </w:tblCellMar>
        </w:tblPrEx>
        <w:trPr>
          <w:trHeight w:val="588"/>
        </w:trPr>
        <w:tc>
          <w:tcPr>
            <w:tcW w:w="5246" w:type="dxa"/>
            <w:gridSpan w:val="3"/>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Эквивалентный (La) и максимальный (Lmax) уровни звука на опорном расстоянии d, дБА</w:t>
            </w:r>
          </w:p>
        </w:tc>
        <w:tc>
          <w:tcPr>
            <w:tcW w:w="3685" w:type="dxa"/>
            <w:gridSpan w:val="2"/>
            <w:tcBorders>
              <w:top w:val="nil"/>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d = 7 м</w:t>
            </w:r>
          </w:p>
        </w:tc>
        <w:tc>
          <w:tcPr>
            <w:tcW w:w="709" w:type="dxa"/>
            <w:gridSpan w:val="4"/>
            <w:tcBorders>
              <w:top w:val="nil"/>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76</w:t>
            </w:r>
          </w:p>
        </w:tc>
        <w:tc>
          <w:tcPr>
            <w:tcW w:w="709" w:type="dxa"/>
            <w:tcBorders>
              <w:top w:val="nil"/>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86</w:t>
            </w:r>
          </w:p>
        </w:tc>
      </w:tr>
      <w:tr w:rsidR="005B4628" w:rsidRPr="0032246B">
        <w:tblPrEx>
          <w:tblCellMar>
            <w:top w:w="0" w:type="dxa"/>
            <w:bottom w:w="0" w:type="dxa"/>
          </w:tblCellMar>
        </w:tblPrEx>
        <w:trPr>
          <w:trHeight w:val="242"/>
        </w:trPr>
        <w:tc>
          <w:tcPr>
            <w:tcW w:w="10349" w:type="dxa"/>
            <w:gridSpan w:val="10"/>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ИШ-5 Экскаватор [координаты на плане (x,y,z), м = (1998.9,1287.9,1.0)]</w:t>
            </w:r>
          </w:p>
        </w:tc>
      </w:tr>
      <w:tr w:rsidR="005B4628" w:rsidRPr="0032246B">
        <w:tblPrEx>
          <w:tblCellMar>
            <w:top w:w="0" w:type="dxa"/>
            <w:bottom w:w="0" w:type="dxa"/>
          </w:tblCellMar>
        </w:tblPrEx>
        <w:trPr>
          <w:trHeight w:val="274"/>
        </w:trPr>
        <w:tc>
          <w:tcPr>
            <w:tcW w:w="10349" w:type="dxa"/>
            <w:gridSpan w:val="10"/>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Описание источника: ЭО-304В</w:t>
            </w:r>
          </w:p>
        </w:tc>
      </w:tr>
      <w:tr w:rsidR="005B4628" w:rsidRPr="0032246B">
        <w:tblPrEx>
          <w:tblCellMar>
            <w:top w:w="0" w:type="dxa"/>
            <w:bottom w:w="0" w:type="dxa"/>
          </w:tblCellMar>
        </w:tblPrEx>
        <w:trPr>
          <w:trHeight w:val="313"/>
        </w:trPr>
        <w:tc>
          <w:tcPr>
            <w:tcW w:w="5246" w:type="dxa"/>
            <w:gridSpan w:val="3"/>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Режим работы источника:</w:t>
            </w:r>
          </w:p>
        </w:tc>
        <w:tc>
          <w:tcPr>
            <w:tcW w:w="5103" w:type="dxa"/>
            <w:gridSpan w:val="7"/>
            <w:tcBorders>
              <w:top w:val="single" w:sz="4" w:space="0" w:color="auto"/>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непостоянный</w:t>
            </w:r>
          </w:p>
        </w:tc>
      </w:tr>
      <w:tr w:rsidR="005B4628" w:rsidRPr="0032246B">
        <w:tblPrEx>
          <w:tblCellMar>
            <w:top w:w="0" w:type="dxa"/>
            <w:bottom w:w="0" w:type="dxa"/>
          </w:tblCellMar>
        </w:tblPrEx>
        <w:trPr>
          <w:trHeight w:val="313"/>
        </w:trPr>
        <w:tc>
          <w:tcPr>
            <w:tcW w:w="5246" w:type="dxa"/>
            <w:gridSpan w:val="3"/>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Продолжительность работы в дневной период (7.00-23.00):</w:t>
            </w:r>
          </w:p>
        </w:tc>
        <w:tc>
          <w:tcPr>
            <w:tcW w:w="5103" w:type="dxa"/>
            <w:gridSpan w:val="7"/>
            <w:tcBorders>
              <w:top w:val="single" w:sz="4" w:space="0" w:color="auto"/>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16</w:t>
            </w:r>
          </w:p>
        </w:tc>
      </w:tr>
      <w:tr w:rsidR="005B4628" w:rsidRPr="0032246B">
        <w:tblPrEx>
          <w:tblCellMar>
            <w:top w:w="0" w:type="dxa"/>
            <w:bottom w:w="0" w:type="dxa"/>
          </w:tblCellMar>
        </w:tblPrEx>
        <w:trPr>
          <w:trHeight w:val="313"/>
        </w:trPr>
        <w:tc>
          <w:tcPr>
            <w:tcW w:w="5246" w:type="dxa"/>
            <w:gridSpan w:val="3"/>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Продолжительность работы в ночной период (23.00-7.00): </w:t>
            </w:r>
          </w:p>
        </w:tc>
        <w:tc>
          <w:tcPr>
            <w:tcW w:w="5103" w:type="dxa"/>
            <w:gridSpan w:val="7"/>
            <w:tcBorders>
              <w:top w:val="single" w:sz="4" w:space="0" w:color="auto"/>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w:t>
            </w:r>
          </w:p>
        </w:tc>
      </w:tr>
      <w:tr w:rsidR="005B4628" w:rsidRPr="0032246B">
        <w:tblPrEx>
          <w:tblCellMar>
            <w:top w:w="0" w:type="dxa"/>
            <w:bottom w:w="0" w:type="dxa"/>
          </w:tblCellMar>
        </w:tblPrEx>
        <w:trPr>
          <w:trHeight w:val="313"/>
        </w:trPr>
        <w:tc>
          <w:tcPr>
            <w:tcW w:w="5246" w:type="dxa"/>
            <w:gridSpan w:val="3"/>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Тип источника шума:</w:t>
            </w:r>
          </w:p>
        </w:tc>
        <w:tc>
          <w:tcPr>
            <w:tcW w:w="5103" w:type="dxa"/>
            <w:gridSpan w:val="7"/>
            <w:tcBorders>
              <w:top w:val="single" w:sz="4" w:space="0" w:color="auto"/>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внешние источники шума</w:t>
            </w:r>
          </w:p>
        </w:tc>
      </w:tr>
      <w:tr w:rsidR="005B4628" w:rsidRPr="0032246B">
        <w:tblPrEx>
          <w:tblCellMar>
            <w:top w:w="0" w:type="dxa"/>
            <w:bottom w:w="0" w:type="dxa"/>
          </w:tblCellMar>
        </w:tblPrEx>
        <w:trPr>
          <w:trHeight w:val="313"/>
        </w:trPr>
        <w:tc>
          <w:tcPr>
            <w:tcW w:w="5246" w:type="dxa"/>
            <w:gridSpan w:val="3"/>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Категория источника шума: </w:t>
            </w:r>
          </w:p>
        </w:tc>
        <w:tc>
          <w:tcPr>
            <w:tcW w:w="5103" w:type="dxa"/>
            <w:gridSpan w:val="7"/>
            <w:tcBorders>
              <w:top w:val="single" w:sz="4" w:space="0" w:color="auto"/>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Строительная техника </w:t>
            </w:r>
          </w:p>
        </w:tc>
      </w:tr>
      <w:tr w:rsidR="005B4628" w:rsidRPr="0032246B">
        <w:tblPrEx>
          <w:tblCellMar>
            <w:top w:w="0" w:type="dxa"/>
            <w:bottom w:w="0" w:type="dxa"/>
          </w:tblCellMar>
        </w:tblPrEx>
        <w:trPr>
          <w:trHeight w:val="313"/>
        </w:trPr>
        <w:tc>
          <w:tcPr>
            <w:tcW w:w="5246" w:type="dxa"/>
            <w:gridSpan w:val="3"/>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Вид агрегата/работ:</w:t>
            </w:r>
          </w:p>
        </w:tc>
        <w:tc>
          <w:tcPr>
            <w:tcW w:w="5103" w:type="dxa"/>
            <w:gridSpan w:val="7"/>
            <w:tcBorders>
              <w:top w:val="single" w:sz="4" w:space="0" w:color="auto"/>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Планировка территории/сооружение земляного п</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lastRenderedPageBreak/>
              <w:t>лотна</w:t>
            </w:r>
          </w:p>
        </w:tc>
      </w:tr>
      <w:tr w:rsidR="005B4628" w:rsidRPr="0032246B">
        <w:tblPrEx>
          <w:tblCellMar>
            <w:top w:w="0" w:type="dxa"/>
            <w:bottom w:w="0" w:type="dxa"/>
          </w:tblCellMar>
        </w:tblPrEx>
        <w:trPr>
          <w:trHeight w:val="115"/>
        </w:trPr>
        <w:tc>
          <w:tcPr>
            <w:tcW w:w="5246" w:type="dxa"/>
            <w:gridSpan w:val="3"/>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lastRenderedPageBreak/>
              <w:t>Пространственный угол излучения, рад.</w:t>
            </w:r>
          </w:p>
        </w:tc>
        <w:tc>
          <w:tcPr>
            <w:tcW w:w="5103" w:type="dxa"/>
            <w:gridSpan w:val="7"/>
            <w:tcBorders>
              <w:top w:val="nil"/>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 = 6.28 </w:t>
            </w:r>
          </w:p>
        </w:tc>
      </w:tr>
      <w:tr w:rsidR="005B4628" w:rsidRPr="0032246B">
        <w:tblPrEx>
          <w:tblCellMar>
            <w:top w:w="0" w:type="dxa"/>
            <w:bottom w:w="0" w:type="dxa"/>
          </w:tblCellMar>
        </w:tblPrEx>
        <w:trPr>
          <w:trHeight w:val="588"/>
        </w:trPr>
        <w:tc>
          <w:tcPr>
            <w:tcW w:w="5246" w:type="dxa"/>
            <w:gridSpan w:val="3"/>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Эквивалентный (La) и максимальный (Lmax) уровни звука на опорном расстоянии d, дБА</w:t>
            </w:r>
          </w:p>
        </w:tc>
        <w:tc>
          <w:tcPr>
            <w:tcW w:w="3713" w:type="dxa"/>
            <w:gridSpan w:val="3"/>
            <w:tcBorders>
              <w:top w:val="nil"/>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d = 7 м</w:t>
            </w:r>
          </w:p>
        </w:tc>
        <w:tc>
          <w:tcPr>
            <w:tcW w:w="681" w:type="dxa"/>
            <w:gridSpan w:val="3"/>
            <w:tcBorders>
              <w:top w:val="nil"/>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76</w:t>
            </w:r>
          </w:p>
        </w:tc>
        <w:tc>
          <w:tcPr>
            <w:tcW w:w="709" w:type="dxa"/>
            <w:tcBorders>
              <w:top w:val="nil"/>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86</w:t>
            </w:r>
          </w:p>
        </w:tc>
      </w:tr>
      <w:tr w:rsidR="005B4628" w:rsidRPr="0032246B">
        <w:tblPrEx>
          <w:tblCellMar>
            <w:top w:w="0" w:type="dxa"/>
            <w:bottom w:w="0" w:type="dxa"/>
          </w:tblCellMar>
        </w:tblPrEx>
        <w:trPr>
          <w:trHeight w:val="303"/>
        </w:trPr>
        <w:tc>
          <w:tcPr>
            <w:tcW w:w="10349" w:type="dxa"/>
            <w:gridSpan w:val="10"/>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ИШ-6 автопогрузчик [координаты на плане (x,y,z), м = (2039.0,1332.7,1.0)]</w:t>
            </w:r>
          </w:p>
        </w:tc>
      </w:tr>
      <w:tr w:rsidR="005B4628" w:rsidRPr="0032246B">
        <w:tblPrEx>
          <w:tblCellMar>
            <w:top w:w="0" w:type="dxa"/>
            <w:bottom w:w="0" w:type="dxa"/>
          </w:tblCellMar>
        </w:tblPrEx>
        <w:trPr>
          <w:trHeight w:val="420"/>
        </w:trPr>
        <w:tc>
          <w:tcPr>
            <w:tcW w:w="10349" w:type="dxa"/>
            <w:gridSpan w:val="10"/>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Описание источника: ТО-28</w:t>
            </w:r>
          </w:p>
        </w:tc>
      </w:tr>
      <w:tr w:rsidR="005B4628" w:rsidRPr="0032246B">
        <w:tblPrEx>
          <w:tblCellMar>
            <w:top w:w="0" w:type="dxa"/>
            <w:bottom w:w="0" w:type="dxa"/>
          </w:tblCellMar>
        </w:tblPrEx>
        <w:trPr>
          <w:trHeight w:val="313"/>
        </w:trPr>
        <w:tc>
          <w:tcPr>
            <w:tcW w:w="5246" w:type="dxa"/>
            <w:gridSpan w:val="3"/>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Режим работы источника:</w:t>
            </w:r>
          </w:p>
        </w:tc>
        <w:tc>
          <w:tcPr>
            <w:tcW w:w="5103" w:type="dxa"/>
            <w:gridSpan w:val="7"/>
            <w:tcBorders>
              <w:top w:val="single" w:sz="4" w:space="0" w:color="auto"/>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непостоянный</w:t>
            </w:r>
          </w:p>
        </w:tc>
      </w:tr>
      <w:tr w:rsidR="005B4628" w:rsidRPr="0032246B">
        <w:tblPrEx>
          <w:tblCellMar>
            <w:top w:w="0" w:type="dxa"/>
            <w:bottom w:w="0" w:type="dxa"/>
          </w:tblCellMar>
        </w:tblPrEx>
        <w:trPr>
          <w:trHeight w:val="313"/>
        </w:trPr>
        <w:tc>
          <w:tcPr>
            <w:tcW w:w="5246" w:type="dxa"/>
            <w:gridSpan w:val="3"/>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Продолжительность работы в дневной период (7.00-23.00):</w:t>
            </w:r>
          </w:p>
        </w:tc>
        <w:tc>
          <w:tcPr>
            <w:tcW w:w="5103" w:type="dxa"/>
            <w:gridSpan w:val="7"/>
            <w:tcBorders>
              <w:top w:val="single" w:sz="4" w:space="0" w:color="auto"/>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16</w:t>
            </w:r>
          </w:p>
        </w:tc>
      </w:tr>
      <w:tr w:rsidR="005B4628" w:rsidRPr="0032246B">
        <w:tblPrEx>
          <w:tblCellMar>
            <w:top w:w="0" w:type="dxa"/>
            <w:bottom w:w="0" w:type="dxa"/>
          </w:tblCellMar>
        </w:tblPrEx>
        <w:trPr>
          <w:trHeight w:val="313"/>
        </w:trPr>
        <w:tc>
          <w:tcPr>
            <w:tcW w:w="5246" w:type="dxa"/>
            <w:gridSpan w:val="3"/>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Продолжительность работы в ночной период (23.00-7.00): </w:t>
            </w:r>
          </w:p>
        </w:tc>
        <w:tc>
          <w:tcPr>
            <w:tcW w:w="5103" w:type="dxa"/>
            <w:gridSpan w:val="7"/>
            <w:tcBorders>
              <w:top w:val="single" w:sz="4" w:space="0" w:color="auto"/>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w:t>
            </w:r>
          </w:p>
        </w:tc>
      </w:tr>
      <w:tr w:rsidR="005B4628" w:rsidRPr="0032246B">
        <w:tblPrEx>
          <w:tblCellMar>
            <w:top w:w="0" w:type="dxa"/>
            <w:bottom w:w="0" w:type="dxa"/>
          </w:tblCellMar>
        </w:tblPrEx>
        <w:trPr>
          <w:trHeight w:val="313"/>
        </w:trPr>
        <w:tc>
          <w:tcPr>
            <w:tcW w:w="5246" w:type="dxa"/>
            <w:gridSpan w:val="3"/>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Тип источника шума:</w:t>
            </w:r>
          </w:p>
        </w:tc>
        <w:tc>
          <w:tcPr>
            <w:tcW w:w="5103" w:type="dxa"/>
            <w:gridSpan w:val="7"/>
            <w:tcBorders>
              <w:top w:val="single" w:sz="4" w:space="0" w:color="auto"/>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внешние источники шума</w:t>
            </w:r>
          </w:p>
        </w:tc>
      </w:tr>
      <w:tr w:rsidR="005B4628" w:rsidRPr="0032246B">
        <w:tblPrEx>
          <w:tblCellMar>
            <w:top w:w="0" w:type="dxa"/>
            <w:bottom w:w="0" w:type="dxa"/>
          </w:tblCellMar>
        </w:tblPrEx>
        <w:trPr>
          <w:trHeight w:val="313"/>
        </w:trPr>
        <w:tc>
          <w:tcPr>
            <w:tcW w:w="5246" w:type="dxa"/>
            <w:gridSpan w:val="3"/>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Категория источника шума: </w:t>
            </w:r>
          </w:p>
        </w:tc>
        <w:tc>
          <w:tcPr>
            <w:tcW w:w="5103" w:type="dxa"/>
            <w:gridSpan w:val="7"/>
            <w:tcBorders>
              <w:top w:val="single" w:sz="4" w:space="0" w:color="auto"/>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Строительная техника </w:t>
            </w:r>
          </w:p>
        </w:tc>
      </w:tr>
      <w:tr w:rsidR="005B4628" w:rsidRPr="0032246B">
        <w:tblPrEx>
          <w:tblCellMar>
            <w:top w:w="0" w:type="dxa"/>
            <w:bottom w:w="0" w:type="dxa"/>
          </w:tblCellMar>
        </w:tblPrEx>
        <w:trPr>
          <w:trHeight w:val="313"/>
        </w:trPr>
        <w:tc>
          <w:tcPr>
            <w:tcW w:w="5246" w:type="dxa"/>
            <w:gridSpan w:val="3"/>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Вид агрегата/работ:</w:t>
            </w:r>
          </w:p>
        </w:tc>
        <w:tc>
          <w:tcPr>
            <w:tcW w:w="5103" w:type="dxa"/>
            <w:gridSpan w:val="7"/>
            <w:tcBorders>
              <w:top w:val="single" w:sz="4" w:space="0" w:color="auto"/>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Планировка территории/сооружение земляного п</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лотна</w:t>
            </w:r>
          </w:p>
        </w:tc>
      </w:tr>
      <w:tr w:rsidR="005B4628" w:rsidRPr="0032246B">
        <w:tblPrEx>
          <w:tblCellMar>
            <w:top w:w="0" w:type="dxa"/>
            <w:bottom w:w="0" w:type="dxa"/>
          </w:tblCellMar>
        </w:tblPrEx>
        <w:trPr>
          <w:trHeight w:val="220"/>
        </w:trPr>
        <w:tc>
          <w:tcPr>
            <w:tcW w:w="5246" w:type="dxa"/>
            <w:gridSpan w:val="3"/>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Пространственный угол излучения, рад.</w:t>
            </w:r>
          </w:p>
        </w:tc>
        <w:tc>
          <w:tcPr>
            <w:tcW w:w="5103" w:type="dxa"/>
            <w:gridSpan w:val="7"/>
            <w:tcBorders>
              <w:top w:val="nil"/>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W = 6.28</w:t>
            </w:r>
          </w:p>
        </w:tc>
      </w:tr>
      <w:tr w:rsidR="005B4628" w:rsidRPr="0032246B">
        <w:tblPrEx>
          <w:tblCellMar>
            <w:top w:w="0" w:type="dxa"/>
            <w:bottom w:w="0" w:type="dxa"/>
          </w:tblCellMar>
        </w:tblPrEx>
        <w:trPr>
          <w:trHeight w:val="588"/>
        </w:trPr>
        <w:tc>
          <w:tcPr>
            <w:tcW w:w="5246" w:type="dxa"/>
            <w:gridSpan w:val="3"/>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Уровень звука La на опорном расстоянии d, дБА</w:t>
            </w:r>
          </w:p>
        </w:tc>
        <w:tc>
          <w:tcPr>
            <w:tcW w:w="3713" w:type="dxa"/>
            <w:gridSpan w:val="3"/>
            <w:tcBorders>
              <w:top w:val="nil"/>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d = 7.5 м  </w:t>
            </w:r>
          </w:p>
        </w:tc>
        <w:tc>
          <w:tcPr>
            <w:tcW w:w="681" w:type="dxa"/>
            <w:gridSpan w:val="3"/>
            <w:tcBorders>
              <w:top w:val="nil"/>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74</w:t>
            </w:r>
          </w:p>
        </w:tc>
        <w:tc>
          <w:tcPr>
            <w:tcW w:w="709" w:type="dxa"/>
            <w:tcBorders>
              <w:top w:val="nil"/>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74 </w:t>
            </w:r>
          </w:p>
        </w:tc>
      </w:tr>
      <w:tr w:rsidR="005B4628" w:rsidRPr="0032246B">
        <w:tblPrEx>
          <w:tblCellMar>
            <w:top w:w="0" w:type="dxa"/>
            <w:bottom w:w="0" w:type="dxa"/>
          </w:tblCellMar>
        </w:tblPrEx>
        <w:trPr>
          <w:trHeight w:val="95"/>
        </w:trPr>
        <w:tc>
          <w:tcPr>
            <w:tcW w:w="10349" w:type="dxa"/>
            <w:gridSpan w:val="10"/>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ИШ-7 Компрессор [координаты на плане (x,y,z), м = (2179.4,1418.4,1.0)]</w:t>
            </w:r>
          </w:p>
        </w:tc>
      </w:tr>
      <w:tr w:rsidR="005B4628" w:rsidRPr="0032246B">
        <w:tblPrEx>
          <w:tblCellMar>
            <w:top w:w="0" w:type="dxa"/>
            <w:bottom w:w="0" w:type="dxa"/>
          </w:tblCellMar>
        </w:tblPrEx>
        <w:trPr>
          <w:trHeight w:val="313"/>
        </w:trPr>
        <w:tc>
          <w:tcPr>
            <w:tcW w:w="5246" w:type="dxa"/>
            <w:gridSpan w:val="3"/>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Режим работы источника:</w:t>
            </w:r>
          </w:p>
        </w:tc>
        <w:tc>
          <w:tcPr>
            <w:tcW w:w="5103" w:type="dxa"/>
            <w:gridSpan w:val="7"/>
            <w:tcBorders>
              <w:top w:val="single" w:sz="4" w:space="0" w:color="auto"/>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непостоянный</w:t>
            </w:r>
          </w:p>
        </w:tc>
      </w:tr>
      <w:tr w:rsidR="005B4628" w:rsidRPr="0032246B">
        <w:tblPrEx>
          <w:tblCellMar>
            <w:top w:w="0" w:type="dxa"/>
            <w:bottom w:w="0" w:type="dxa"/>
          </w:tblCellMar>
        </w:tblPrEx>
        <w:trPr>
          <w:trHeight w:val="313"/>
        </w:trPr>
        <w:tc>
          <w:tcPr>
            <w:tcW w:w="5246" w:type="dxa"/>
            <w:gridSpan w:val="3"/>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Продолжительность работы в дневной период (7.00-23.00):</w:t>
            </w:r>
          </w:p>
        </w:tc>
        <w:tc>
          <w:tcPr>
            <w:tcW w:w="5103" w:type="dxa"/>
            <w:gridSpan w:val="7"/>
            <w:tcBorders>
              <w:top w:val="single" w:sz="4" w:space="0" w:color="auto"/>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16</w:t>
            </w:r>
          </w:p>
        </w:tc>
      </w:tr>
      <w:tr w:rsidR="005B4628" w:rsidRPr="0032246B">
        <w:tblPrEx>
          <w:tblCellMar>
            <w:top w:w="0" w:type="dxa"/>
            <w:bottom w:w="0" w:type="dxa"/>
          </w:tblCellMar>
        </w:tblPrEx>
        <w:trPr>
          <w:trHeight w:val="313"/>
        </w:trPr>
        <w:tc>
          <w:tcPr>
            <w:tcW w:w="5246" w:type="dxa"/>
            <w:gridSpan w:val="3"/>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Продолжительность работы в ночной период (23.00-7.00): </w:t>
            </w:r>
          </w:p>
        </w:tc>
        <w:tc>
          <w:tcPr>
            <w:tcW w:w="5103" w:type="dxa"/>
            <w:gridSpan w:val="7"/>
            <w:tcBorders>
              <w:top w:val="single" w:sz="4" w:space="0" w:color="auto"/>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w:t>
            </w:r>
          </w:p>
        </w:tc>
      </w:tr>
      <w:tr w:rsidR="005B4628" w:rsidRPr="0032246B">
        <w:tblPrEx>
          <w:tblCellMar>
            <w:top w:w="0" w:type="dxa"/>
            <w:bottom w:w="0" w:type="dxa"/>
          </w:tblCellMar>
        </w:tblPrEx>
        <w:trPr>
          <w:trHeight w:val="313"/>
        </w:trPr>
        <w:tc>
          <w:tcPr>
            <w:tcW w:w="5246" w:type="dxa"/>
            <w:gridSpan w:val="3"/>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Тип источника шума:</w:t>
            </w:r>
          </w:p>
        </w:tc>
        <w:tc>
          <w:tcPr>
            <w:tcW w:w="5103" w:type="dxa"/>
            <w:gridSpan w:val="7"/>
            <w:tcBorders>
              <w:top w:val="single" w:sz="4" w:space="0" w:color="auto"/>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внешние источники шума</w:t>
            </w:r>
          </w:p>
        </w:tc>
      </w:tr>
      <w:tr w:rsidR="005B4628" w:rsidRPr="0032246B">
        <w:tblPrEx>
          <w:tblCellMar>
            <w:top w:w="0" w:type="dxa"/>
            <w:bottom w:w="0" w:type="dxa"/>
          </w:tblCellMar>
        </w:tblPrEx>
        <w:trPr>
          <w:trHeight w:val="313"/>
        </w:trPr>
        <w:tc>
          <w:tcPr>
            <w:tcW w:w="5246" w:type="dxa"/>
            <w:gridSpan w:val="3"/>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Категория источника шума: </w:t>
            </w:r>
          </w:p>
        </w:tc>
        <w:tc>
          <w:tcPr>
            <w:tcW w:w="5103" w:type="dxa"/>
            <w:gridSpan w:val="7"/>
            <w:tcBorders>
              <w:top w:val="single" w:sz="4" w:space="0" w:color="auto"/>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Строительная техника </w:t>
            </w:r>
          </w:p>
        </w:tc>
      </w:tr>
      <w:tr w:rsidR="005B4628" w:rsidRPr="0032246B">
        <w:tblPrEx>
          <w:tblCellMar>
            <w:top w:w="0" w:type="dxa"/>
            <w:bottom w:w="0" w:type="dxa"/>
          </w:tblCellMar>
        </w:tblPrEx>
        <w:trPr>
          <w:trHeight w:val="313"/>
        </w:trPr>
        <w:tc>
          <w:tcPr>
            <w:tcW w:w="5246" w:type="dxa"/>
            <w:gridSpan w:val="3"/>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Вид агрегата/работ:</w:t>
            </w:r>
          </w:p>
        </w:tc>
        <w:tc>
          <w:tcPr>
            <w:tcW w:w="5103" w:type="dxa"/>
            <w:gridSpan w:val="7"/>
            <w:tcBorders>
              <w:top w:val="single" w:sz="4" w:space="0" w:color="auto"/>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Планировка территории/сооружение земляного п</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лотна</w:t>
            </w:r>
          </w:p>
        </w:tc>
      </w:tr>
      <w:tr w:rsidR="005B4628" w:rsidRPr="0032246B">
        <w:tblPrEx>
          <w:tblCellMar>
            <w:top w:w="0" w:type="dxa"/>
            <w:bottom w:w="0" w:type="dxa"/>
          </w:tblCellMar>
        </w:tblPrEx>
        <w:trPr>
          <w:trHeight w:val="97"/>
        </w:trPr>
        <w:tc>
          <w:tcPr>
            <w:tcW w:w="5246" w:type="dxa"/>
            <w:gridSpan w:val="3"/>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Пространственный угол излучения, рад.</w:t>
            </w:r>
          </w:p>
        </w:tc>
        <w:tc>
          <w:tcPr>
            <w:tcW w:w="5103" w:type="dxa"/>
            <w:gridSpan w:val="7"/>
            <w:tcBorders>
              <w:top w:val="nil"/>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 = 6.28</w:t>
            </w:r>
          </w:p>
        </w:tc>
      </w:tr>
      <w:tr w:rsidR="005B4628" w:rsidRPr="0032246B">
        <w:tblPrEx>
          <w:tblCellMar>
            <w:top w:w="0" w:type="dxa"/>
            <w:bottom w:w="0" w:type="dxa"/>
          </w:tblCellMar>
        </w:tblPrEx>
        <w:trPr>
          <w:trHeight w:val="588"/>
        </w:trPr>
        <w:tc>
          <w:tcPr>
            <w:tcW w:w="5246" w:type="dxa"/>
            <w:gridSpan w:val="3"/>
            <w:tcBorders>
              <w:top w:val="single" w:sz="4" w:space="0" w:color="auto"/>
              <w:left w:val="single" w:sz="4" w:space="0" w:color="auto"/>
              <w:bottom w:val="single" w:sz="4" w:space="0" w:color="auto"/>
              <w:right w:val="single" w:sz="4" w:space="0" w:color="auto"/>
            </w:tcBorders>
            <w:vAlign w:val="center"/>
          </w:tcPr>
          <w:p w:rsidR="005B4628" w:rsidRPr="0032246B" w:rsidRDefault="005B4628">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Эквивалентный (La) и максимальный (Lmax) уровни звука на опорном расстоянии d, дБА</w:t>
            </w:r>
          </w:p>
        </w:tc>
        <w:tc>
          <w:tcPr>
            <w:tcW w:w="3713" w:type="dxa"/>
            <w:gridSpan w:val="3"/>
            <w:tcBorders>
              <w:top w:val="nil"/>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d = 7.5 м</w:t>
            </w:r>
          </w:p>
        </w:tc>
        <w:tc>
          <w:tcPr>
            <w:tcW w:w="681" w:type="dxa"/>
            <w:gridSpan w:val="3"/>
            <w:tcBorders>
              <w:top w:val="nil"/>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69</w:t>
            </w:r>
          </w:p>
        </w:tc>
        <w:tc>
          <w:tcPr>
            <w:tcW w:w="709" w:type="dxa"/>
            <w:tcBorders>
              <w:top w:val="nil"/>
              <w:left w:val="nil"/>
              <w:bottom w:val="single" w:sz="4" w:space="0" w:color="auto"/>
              <w:right w:val="single" w:sz="4" w:space="0" w:color="auto"/>
            </w:tcBorders>
            <w:vAlign w:val="center"/>
          </w:tcPr>
          <w:p w:rsidR="005B4628" w:rsidRPr="0032246B" w:rsidRDefault="005B4628">
            <w:pPr>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80</w:t>
            </w:r>
          </w:p>
        </w:tc>
      </w:tr>
    </w:tbl>
    <w:p w:rsidR="005B4628" w:rsidRPr="0032246B" w:rsidRDefault="005B4628" w:rsidP="005B4628">
      <w:pPr>
        <w:autoSpaceDE w:val="0"/>
        <w:autoSpaceDN w:val="0"/>
        <w:adjustRightInd w:val="0"/>
        <w:spacing w:after="200" w:line="276" w:lineRule="auto"/>
        <w:jc w:val="left"/>
        <w:rPr>
          <w:rFonts w:ascii="Calibri" w:hAnsi="Calibri" w:cs="Calibri"/>
          <w:sz w:val="22"/>
          <w:szCs w:val="22"/>
          <w:lang w:val="ru-RU"/>
        </w:rPr>
      </w:pPr>
    </w:p>
    <w:p w:rsidR="00436CE0" w:rsidRPr="0032246B" w:rsidRDefault="00436CE0" w:rsidP="005B4628">
      <w:pPr>
        <w:autoSpaceDE w:val="0"/>
        <w:autoSpaceDN w:val="0"/>
        <w:adjustRightInd w:val="0"/>
        <w:spacing w:after="200" w:line="276" w:lineRule="auto"/>
        <w:jc w:val="left"/>
        <w:rPr>
          <w:rFonts w:ascii="Calibri" w:hAnsi="Calibri" w:cs="Calibri"/>
          <w:sz w:val="22"/>
          <w:szCs w:val="22"/>
          <w:lang w:val="ru-RU"/>
        </w:rPr>
      </w:pPr>
    </w:p>
    <w:p w:rsidR="00436CE0" w:rsidRPr="0032246B" w:rsidRDefault="00436CE0" w:rsidP="005B4628">
      <w:pPr>
        <w:autoSpaceDE w:val="0"/>
        <w:autoSpaceDN w:val="0"/>
        <w:adjustRightInd w:val="0"/>
        <w:spacing w:after="200" w:line="276" w:lineRule="auto"/>
        <w:jc w:val="left"/>
        <w:rPr>
          <w:rFonts w:ascii="Calibri" w:hAnsi="Calibri" w:cs="Calibri"/>
          <w:sz w:val="22"/>
          <w:szCs w:val="22"/>
          <w:lang w:val="ru-RU"/>
        </w:rPr>
      </w:pPr>
    </w:p>
    <w:p w:rsidR="00436CE0" w:rsidRPr="0032246B" w:rsidRDefault="00436CE0" w:rsidP="005B4628">
      <w:pPr>
        <w:autoSpaceDE w:val="0"/>
        <w:autoSpaceDN w:val="0"/>
        <w:adjustRightInd w:val="0"/>
        <w:spacing w:after="200" w:line="276" w:lineRule="auto"/>
        <w:jc w:val="left"/>
        <w:rPr>
          <w:rFonts w:ascii="Calibri" w:hAnsi="Calibri" w:cs="Calibri"/>
          <w:sz w:val="22"/>
          <w:szCs w:val="22"/>
          <w:lang w:val="ru-RU"/>
        </w:rPr>
      </w:pPr>
    </w:p>
    <w:p w:rsidR="00436CE0" w:rsidRPr="0032246B" w:rsidRDefault="00436CE0" w:rsidP="005B4628">
      <w:pPr>
        <w:autoSpaceDE w:val="0"/>
        <w:autoSpaceDN w:val="0"/>
        <w:adjustRightInd w:val="0"/>
        <w:spacing w:after="200" w:line="276" w:lineRule="auto"/>
        <w:jc w:val="left"/>
        <w:rPr>
          <w:rFonts w:ascii="Calibri" w:hAnsi="Calibri" w:cs="Calibri"/>
          <w:sz w:val="22"/>
          <w:szCs w:val="22"/>
          <w:lang w:val="ru-RU"/>
        </w:rPr>
      </w:pPr>
    </w:p>
    <w:p w:rsidR="00436CE0" w:rsidRPr="0032246B" w:rsidRDefault="00436CE0" w:rsidP="005B4628">
      <w:pPr>
        <w:autoSpaceDE w:val="0"/>
        <w:autoSpaceDN w:val="0"/>
        <w:adjustRightInd w:val="0"/>
        <w:spacing w:after="200" w:line="276" w:lineRule="auto"/>
        <w:jc w:val="left"/>
        <w:rPr>
          <w:rFonts w:ascii="Calibri" w:hAnsi="Calibri" w:cs="Calibri"/>
          <w:sz w:val="22"/>
          <w:szCs w:val="22"/>
          <w:lang w:val="ru-RU"/>
        </w:rPr>
      </w:pPr>
    </w:p>
    <w:p w:rsidR="00436CE0" w:rsidRPr="0032246B" w:rsidRDefault="00436CE0" w:rsidP="005B4628">
      <w:pPr>
        <w:autoSpaceDE w:val="0"/>
        <w:autoSpaceDN w:val="0"/>
        <w:adjustRightInd w:val="0"/>
        <w:spacing w:after="200" w:line="276" w:lineRule="auto"/>
        <w:jc w:val="left"/>
        <w:rPr>
          <w:rFonts w:ascii="Calibri" w:hAnsi="Calibri" w:cs="Calibri"/>
          <w:sz w:val="22"/>
          <w:szCs w:val="22"/>
          <w:lang w:val="ru-RU"/>
        </w:rPr>
      </w:pPr>
    </w:p>
    <w:p w:rsidR="00436CE0" w:rsidRPr="0032246B" w:rsidRDefault="00436CE0" w:rsidP="005B4628">
      <w:pPr>
        <w:autoSpaceDE w:val="0"/>
        <w:autoSpaceDN w:val="0"/>
        <w:adjustRightInd w:val="0"/>
        <w:spacing w:after="200" w:line="276" w:lineRule="auto"/>
        <w:jc w:val="left"/>
        <w:rPr>
          <w:rFonts w:ascii="Calibri" w:hAnsi="Calibri" w:cs="Calibri"/>
          <w:sz w:val="22"/>
          <w:szCs w:val="22"/>
          <w:lang w:val="ru-RU"/>
        </w:rPr>
      </w:pPr>
    </w:p>
    <w:p w:rsidR="00436CE0" w:rsidRPr="0032246B" w:rsidRDefault="00436CE0" w:rsidP="005B4628">
      <w:pPr>
        <w:autoSpaceDE w:val="0"/>
        <w:autoSpaceDN w:val="0"/>
        <w:adjustRightInd w:val="0"/>
        <w:spacing w:after="200" w:line="276" w:lineRule="auto"/>
        <w:jc w:val="left"/>
        <w:rPr>
          <w:rFonts w:ascii="Calibri" w:hAnsi="Calibri" w:cs="Calibri"/>
          <w:sz w:val="22"/>
          <w:szCs w:val="22"/>
          <w:lang w:val="ru-RU"/>
        </w:rPr>
      </w:pPr>
    </w:p>
    <w:p w:rsidR="00403681" w:rsidRPr="0032246B" w:rsidRDefault="00403681" w:rsidP="00403681">
      <w:pPr>
        <w:autoSpaceDE w:val="0"/>
        <w:autoSpaceDN w:val="0"/>
        <w:adjustRightInd w:val="0"/>
        <w:jc w:val="left"/>
        <w:rPr>
          <w:rFonts w:ascii="Times New Roman CYR" w:hAnsi="Times New Roman CYR" w:cs="Times New Roman CYR"/>
          <w:sz w:val="24"/>
          <w:lang w:val="ru-RU"/>
        </w:rPr>
      </w:pPr>
      <w:r w:rsidRPr="0032246B">
        <w:rPr>
          <w:rFonts w:ascii="Times New Roman CYR" w:hAnsi="Times New Roman CYR" w:cs="Times New Roman CYR"/>
          <w:sz w:val="24"/>
          <w:lang w:val="ru-RU"/>
        </w:rPr>
        <w:t>Таблица 4.8 Результаты расчета акустического воздействия строительной техники на прилег</w:t>
      </w:r>
      <w:r w:rsidRPr="0032246B">
        <w:rPr>
          <w:rFonts w:ascii="Times New Roman CYR" w:hAnsi="Times New Roman CYR" w:cs="Times New Roman CYR"/>
          <w:sz w:val="24"/>
          <w:lang w:val="ru-RU"/>
        </w:rPr>
        <w:t>а</w:t>
      </w:r>
      <w:r w:rsidRPr="0032246B">
        <w:rPr>
          <w:rFonts w:ascii="Times New Roman CYR" w:hAnsi="Times New Roman CYR" w:cs="Times New Roman CYR"/>
          <w:sz w:val="24"/>
          <w:lang w:val="ru-RU"/>
        </w:rPr>
        <w:t>ющую те</w:t>
      </w:r>
      <w:r w:rsidRPr="0032246B">
        <w:rPr>
          <w:rFonts w:ascii="Times New Roman CYR" w:hAnsi="Times New Roman CYR" w:cs="Times New Roman CYR"/>
          <w:sz w:val="24"/>
          <w:lang w:val="ru-RU"/>
        </w:rPr>
        <w:t>р</w:t>
      </w:r>
      <w:r w:rsidRPr="0032246B">
        <w:rPr>
          <w:rFonts w:ascii="Times New Roman CYR" w:hAnsi="Times New Roman CYR" w:cs="Times New Roman CYR"/>
          <w:sz w:val="24"/>
          <w:lang w:val="ru-RU"/>
        </w:rPr>
        <w:t>ритории</w:t>
      </w:r>
    </w:p>
    <w:tbl>
      <w:tblPr>
        <w:tblW w:w="14903" w:type="dxa"/>
        <w:tblInd w:w="-176" w:type="dxa"/>
        <w:tblLayout w:type="fixed"/>
        <w:tblLook w:val="0000" w:firstRow="0" w:lastRow="0" w:firstColumn="0" w:lastColumn="0" w:noHBand="0" w:noVBand="0"/>
      </w:tblPr>
      <w:tblGrid>
        <w:gridCol w:w="1593"/>
        <w:gridCol w:w="836"/>
        <w:gridCol w:w="1134"/>
        <w:gridCol w:w="851"/>
        <w:gridCol w:w="992"/>
        <w:gridCol w:w="1701"/>
        <w:gridCol w:w="1665"/>
        <w:gridCol w:w="1700"/>
        <w:gridCol w:w="1488"/>
        <w:gridCol w:w="1701"/>
        <w:gridCol w:w="1242"/>
      </w:tblGrid>
      <w:tr w:rsidR="00436CE0" w:rsidRPr="0032246B" w:rsidTr="00436CE0">
        <w:tblPrEx>
          <w:tblCellMar>
            <w:top w:w="0" w:type="dxa"/>
            <w:bottom w:w="0" w:type="dxa"/>
          </w:tblCellMar>
        </w:tblPrEx>
        <w:trPr>
          <w:trHeight w:val="1065"/>
        </w:trPr>
        <w:tc>
          <w:tcPr>
            <w:tcW w:w="1593" w:type="dxa"/>
            <w:tcBorders>
              <w:top w:val="single" w:sz="4" w:space="0" w:color="auto"/>
              <w:left w:val="single" w:sz="4" w:space="0" w:color="auto"/>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Наименование машин и м</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ханизмов</w:t>
            </w:r>
          </w:p>
        </w:tc>
        <w:tc>
          <w:tcPr>
            <w:tcW w:w="836" w:type="dxa"/>
            <w:tcBorders>
              <w:top w:val="single" w:sz="4" w:space="0" w:color="auto"/>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Кол</w:t>
            </w:r>
            <w:r w:rsidRPr="0032246B">
              <w:rPr>
                <w:rFonts w:ascii="Times New Roman CYR" w:hAnsi="Times New Roman CYR" w:cs="Times New Roman CYR"/>
                <w:sz w:val="22"/>
                <w:szCs w:val="22"/>
                <w:lang w:val="ru-RU"/>
              </w:rPr>
              <w:t>и</w:t>
            </w:r>
            <w:r w:rsidRPr="0032246B">
              <w:rPr>
                <w:rFonts w:ascii="Times New Roman CYR" w:hAnsi="Times New Roman CYR" w:cs="Times New Roman CYR"/>
                <w:sz w:val="22"/>
                <w:szCs w:val="22"/>
                <w:lang w:val="ru-RU"/>
              </w:rPr>
              <w:t xml:space="preserve">чество </w:t>
            </w:r>
          </w:p>
        </w:tc>
        <w:tc>
          <w:tcPr>
            <w:tcW w:w="1134" w:type="dxa"/>
            <w:tcBorders>
              <w:top w:val="single" w:sz="4" w:space="0" w:color="auto"/>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Рассто</w:t>
            </w:r>
            <w:r w:rsidRPr="0032246B">
              <w:rPr>
                <w:rFonts w:ascii="Times New Roman CYR" w:hAnsi="Times New Roman CYR" w:cs="Times New Roman CYR"/>
                <w:sz w:val="22"/>
                <w:szCs w:val="22"/>
                <w:lang w:val="ru-RU"/>
              </w:rPr>
              <w:t>я</w:t>
            </w:r>
            <w:r w:rsidRPr="0032246B">
              <w:rPr>
                <w:rFonts w:ascii="Times New Roman CYR" w:hAnsi="Times New Roman CYR" w:cs="Times New Roman CYR"/>
                <w:sz w:val="22"/>
                <w:szCs w:val="22"/>
                <w:lang w:val="ru-RU"/>
              </w:rPr>
              <w:t>ние и</w:t>
            </w:r>
            <w:r w:rsidRPr="0032246B">
              <w:rPr>
                <w:rFonts w:ascii="Times New Roman CYR" w:hAnsi="Times New Roman CYR" w:cs="Times New Roman CYR"/>
                <w:sz w:val="22"/>
                <w:szCs w:val="22"/>
                <w:lang w:val="ru-RU"/>
              </w:rPr>
              <w:t>з</w:t>
            </w:r>
            <w:r w:rsidRPr="0032246B">
              <w:rPr>
                <w:rFonts w:ascii="Times New Roman CYR" w:hAnsi="Times New Roman CYR" w:cs="Times New Roman CYR"/>
                <w:sz w:val="22"/>
                <w:szCs w:val="22"/>
                <w:lang w:val="ru-RU"/>
              </w:rPr>
              <w:t xml:space="preserve">мерения уровня звука, м </w:t>
            </w:r>
          </w:p>
        </w:tc>
        <w:tc>
          <w:tcPr>
            <w:tcW w:w="1843" w:type="dxa"/>
            <w:gridSpan w:val="2"/>
            <w:tcBorders>
              <w:top w:val="single" w:sz="4" w:space="0" w:color="auto"/>
              <w:left w:val="nil"/>
              <w:bottom w:val="single" w:sz="4" w:space="0" w:color="auto"/>
              <w:right w:val="single" w:sz="4" w:space="0" w:color="000000"/>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Приняты анал</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 xml:space="preserve">гичные марки, Приложение И </w:t>
            </w:r>
          </w:p>
        </w:tc>
        <w:tc>
          <w:tcPr>
            <w:tcW w:w="1701" w:type="dxa"/>
            <w:tcBorders>
              <w:top w:val="single" w:sz="4" w:space="0" w:color="auto"/>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Расстояние от ИШ до РТ1</w:t>
            </w:r>
          </w:p>
        </w:tc>
        <w:tc>
          <w:tcPr>
            <w:tcW w:w="1665" w:type="dxa"/>
            <w:tcBorders>
              <w:top w:val="single" w:sz="4" w:space="0" w:color="auto"/>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Максимальный уровень звука в РТ1</w:t>
            </w:r>
          </w:p>
        </w:tc>
        <w:tc>
          <w:tcPr>
            <w:tcW w:w="1700" w:type="dxa"/>
            <w:tcBorders>
              <w:top w:val="single" w:sz="4" w:space="0" w:color="auto"/>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Эквивалентный уровень звука в РТ1</w:t>
            </w:r>
          </w:p>
        </w:tc>
        <w:tc>
          <w:tcPr>
            <w:tcW w:w="1488" w:type="dxa"/>
            <w:tcBorders>
              <w:top w:val="single" w:sz="4" w:space="0" w:color="auto"/>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Расстояние от ИШ до РТ2</w:t>
            </w:r>
          </w:p>
        </w:tc>
        <w:tc>
          <w:tcPr>
            <w:tcW w:w="1701" w:type="dxa"/>
            <w:tcBorders>
              <w:top w:val="single" w:sz="4" w:space="0" w:color="auto"/>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Максимальный уровень звука в РТ2</w:t>
            </w:r>
          </w:p>
        </w:tc>
        <w:tc>
          <w:tcPr>
            <w:tcW w:w="1242" w:type="dxa"/>
            <w:tcBorders>
              <w:top w:val="single" w:sz="4" w:space="0" w:color="auto"/>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Эквив</w:t>
            </w:r>
            <w:r w:rsidRPr="0032246B">
              <w:rPr>
                <w:rFonts w:ascii="Times New Roman CYR" w:hAnsi="Times New Roman CYR" w:cs="Times New Roman CYR"/>
                <w:sz w:val="22"/>
                <w:szCs w:val="22"/>
                <w:lang w:val="ru-RU"/>
              </w:rPr>
              <w:t>а</w:t>
            </w:r>
            <w:r w:rsidRPr="0032246B">
              <w:rPr>
                <w:rFonts w:ascii="Times New Roman CYR" w:hAnsi="Times New Roman CYR" w:cs="Times New Roman CYR"/>
                <w:sz w:val="22"/>
                <w:szCs w:val="22"/>
                <w:lang w:val="ru-RU"/>
              </w:rPr>
              <w:t>лентный уровень звука в РТ2</w:t>
            </w:r>
          </w:p>
        </w:tc>
      </w:tr>
      <w:tr w:rsidR="00436CE0" w:rsidRPr="0032246B" w:rsidTr="00436CE0">
        <w:tblPrEx>
          <w:tblCellMar>
            <w:top w:w="0" w:type="dxa"/>
            <w:bottom w:w="0" w:type="dxa"/>
          </w:tblCellMar>
        </w:tblPrEx>
        <w:trPr>
          <w:trHeight w:val="510"/>
        </w:trPr>
        <w:tc>
          <w:tcPr>
            <w:tcW w:w="3563" w:type="dxa"/>
            <w:gridSpan w:val="3"/>
            <w:tcBorders>
              <w:top w:val="nil"/>
              <w:left w:val="single" w:sz="4" w:space="0" w:color="auto"/>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p>
        </w:tc>
        <w:tc>
          <w:tcPr>
            <w:tcW w:w="851"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L</w:t>
            </w:r>
            <w:r w:rsidRPr="0032246B">
              <w:rPr>
                <w:rFonts w:ascii="Times New Roman CYR" w:hAnsi="Times New Roman CYR" w:cs="Times New Roman CYR"/>
                <w:sz w:val="22"/>
                <w:szCs w:val="22"/>
                <w:lang w:val="ru-RU"/>
              </w:rPr>
              <w:t>А</w:t>
            </w:r>
            <w:r w:rsidRPr="0032246B">
              <w:rPr>
                <w:rFonts w:ascii="Times New Roman CYR" w:hAnsi="Times New Roman CYR" w:cs="Times New Roman CYR"/>
                <w:sz w:val="22"/>
                <w:szCs w:val="22"/>
                <w:lang w:val="ru-RU"/>
              </w:rPr>
              <w:t xml:space="preserve">экв, дБА </w:t>
            </w:r>
          </w:p>
        </w:tc>
        <w:tc>
          <w:tcPr>
            <w:tcW w:w="992"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Lмакс, дБА</w:t>
            </w:r>
          </w:p>
        </w:tc>
        <w:tc>
          <w:tcPr>
            <w:tcW w:w="1701"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r ,м </w:t>
            </w:r>
          </w:p>
        </w:tc>
        <w:tc>
          <w:tcPr>
            <w:tcW w:w="1665"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Lмакс, дБА</w:t>
            </w:r>
          </w:p>
        </w:tc>
        <w:tc>
          <w:tcPr>
            <w:tcW w:w="1700"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Lэкв, дБА</w:t>
            </w:r>
          </w:p>
        </w:tc>
        <w:tc>
          <w:tcPr>
            <w:tcW w:w="1488"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r ,м </w:t>
            </w:r>
          </w:p>
        </w:tc>
        <w:tc>
          <w:tcPr>
            <w:tcW w:w="1701"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Lмаксим, дБА</w:t>
            </w:r>
          </w:p>
        </w:tc>
        <w:tc>
          <w:tcPr>
            <w:tcW w:w="1242"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Lэкв, дБА</w:t>
            </w:r>
          </w:p>
        </w:tc>
      </w:tr>
      <w:tr w:rsidR="00436CE0" w:rsidRPr="0032246B" w:rsidTr="00436CE0">
        <w:tblPrEx>
          <w:tblCellMar>
            <w:top w:w="0" w:type="dxa"/>
            <w:bottom w:w="0" w:type="dxa"/>
          </w:tblCellMar>
        </w:tblPrEx>
        <w:trPr>
          <w:trHeight w:val="300"/>
        </w:trPr>
        <w:tc>
          <w:tcPr>
            <w:tcW w:w="1593" w:type="dxa"/>
            <w:tcBorders>
              <w:top w:val="nil"/>
              <w:left w:val="single" w:sz="4" w:space="0" w:color="auto"/>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Дизель-генератор</w:t>
            </w:r>
          </w:p>
        </w:tc>
        <w:tc>
          <w:tcPr>
            <w:tcW w:w="836"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w:t>
            </w:r>
          </w:p>
        </w:tc>
        <w:tc>
          <w:tcPr>
            <w:tcW w:w="1134"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w:t>
            </w:r>
          </w:p>
        </w:tc>
        <w:tc>
          <w:tcPr>
            <w:tcW w:w="851"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60</w:t>
            </w:r>
          </w:p>
        </w:tc>
        <w:tc>
          <w:tcPr>
            <w:tcW w:w="992"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60</w:t>
            </w:r>
          </w:p>
        </w:tc>
        <w:tc>
          <w:tcPr>
            <w:tcW w:w="1701"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36</w:t>
            </w:r>
          </w:p>
        </w:tc>
        <w:tc>
          <w:tcPr>
            <w:tcW w:w="1665"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45,78</w:t>
            </w:r>
          </w:p>
        </w:tc>
        <w:tc>
          <w:tcPr>
            <w:tcW w:w="1700"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39,76</w:t>
            </w:r>
          </w:p>
        </w:tc>
        <w:tc>
          <w:tcPr>
            <w:tcW w:w="1488"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36</w:t>
            </w:r>
          </w:p>
        </w:tc>
        <w:tc>
          <w:tcPr>
            <w:tcW w:w="1701"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45,78</w:t>
            </w:r>
          </w:p>
        </w:tc>
        <w:tc>
          <w:tcPr>
            <w:tcW w:w="1242"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39,76</w:t>
            </w:r>
          </w:p>
        </w:tc>
      </w:tr>
      <w:tr w:rsidR="00436CE0" w:rsidRPr="0032246B" w:rsidTr="00436CE0">
        <w:tblPrEx>
          <w:tblCellMar>
            <w:top w:w="0" w:type="dxa"/>
            <w:bottom w:w="0" w:type="dxa"/>
          </w:tblCellMar>
        </w:tblPrEx>
        <w:trPr>
          <w:trHeight w:val="615"/>
        </w:trPr>
        <w:tc>
          <w:tcPr>
            <w:tcW w:w="1593" w:type="dxa"/>
            <w:tcBorders>
              <w:top w:val="nil"/>
              <w:left w:val="single" w:sz="4" w:space="0" w:color="auto"/>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Автокран</w:t>
            </w:r>
          </w:p>
        </w:tc>
        <w:tc>
          <w:tcPr>
            <w:tcW w:w="836"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w:t>
            </w:r>
          </w:p>
        </w:tc>
        <w:tc>
          <w:tcPr>
            <w:tcW w:w="1134"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w:t>
            </w:r>
          </w:p>
        </w:tc>
        <w:tc>
          <w:tcPr>
            <w:tcW w:w="851"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70</w:t>
            </w:r>
          </w:p>
        </w:tc>
        <w:tc>
          <w:tcPr>
            <w:tcW w:w="992"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70</w:t>
            </w:r>
          </w:p>
        </w:tc>
        <w:tc>
          <w:tcPr>
            <w:tcW w:w="1701"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43</w:t>
            </w:r>
          </w:p>
        </w:tc>
        <w:tc>
          <w:tcPr>
            <w:tcW w:w="1665"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54,23</w:t>
            </w:r>
          </w:p>
        </w:tc>
        <w:tc>
          <w:tcPr>
            <w:tcW w:w="1700"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48,21</w:t>
            </w:r>
          </w:p>
        </w:tc>
        <w:tc>
          <w:tcPr>
            <w:tcW w:w="1488"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65</w:t>
            </w:r>
          </w:p>
        </w:tc>
        <w:tc>
          <w:tcPr>
            <w:tcW w:w="1701"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50,64</w:t>
            </w:r>
          </w:p>
        </w:tc>
        <w:tc>
          <w:tcPr>
            <w:tcW w:w="1242"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44,62</w:t>
            </w:r>
          </w:p>
        </w:tc>
      </w:tr>
      <w:tr w:rsidR="00436CE0" w:rsidRPr="0032246B" w:rsidTr="00436CE0">
        <w:tblPrEx>
          <w:tblCellMar>
            <w:top w:w="0" w:type="dxa"/>
            <w:bottom w:w="0" w:type="dxa"/>
          </w:tblCellMar>
        </w:tblPrEx>
        <w:trPr>
          <w:trHeight w:val="615"/>
        </w:trPr>
        <w:tc>
          <w:tcPr>
            <w:tcW w:w="1593" w:type="dxa"/>
            <w:tcBorders>
              <w:top w:val="nil"/>
              <w:left w:val="single" w:sz="4" w:space="0" w:color="auto"/>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Бульдозер </w:t>
            </w:r>
          </w:p>
        </w:tc>
        <w:tc>
          <w:tcPr>
            <w:tcW w:w="836"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w:t>
            </w:r>
          </w:p>
        </w:tc>
        <w:tc>
          <w:tcPr>
            <w:tcW w:w="1134"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w:t>
            </w:r>
          </w:p>
        </w:tc>
        <w:tc>
          <w:tcPr>
            <w:tcW w:w="851"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65</w:t>
            </w:r>
          </w:p>
        </w:tc>
        <w:tc>
          <w:tcPr>
            <w:tcW w:w="992"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74</w:t>
            </w:r>
          </w:p>
        </w:tc>
        <w:tc>
          <w:tcPr>
            <w:tcW w:w="1701"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216</w:t>
            </w:r>
          </w:p>
        </w:tc>
        <w:tc>
          <w:tcPr>
            <w:tcW w:w="1665"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44,21</w:t>
            </w:r>
          </w:p>
        </w:tc>
        <w:tc>
          <w:tcPr>
            <w:tcW w:w="1700"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38,19</w:t>
            </w:r>
          </w:p>
        </w:tc>
        <w:tc>
          <w:tcPr>
            <w:tcW w:w="1488"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67</w:t>
            </w:r>
          </w:p>
        </w:tc>
        <w:tc>
          <w:tcPr>
            <w:tcW w:w="1701"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54,38</w:t>
            </w:r>
          </w:p>
        </w:tc>
        <w:tc>
          <w:tcPr>
            <w:tcW w:w="1242"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48,36</w:t>
            </w:r>
          </w:p>
        </w:tc>
      </w:tr>
      <w:tr w:rsidR="00436CE0" w:rsidRPr="0032246B" w:rsidTr="00436CE0">
        <w:tblPrEx>
          <w:tblCellMar>
            <w:top w:w="0" w:type="dxa"/>
            <w:bottom w:w="0" w:type="dxa"/>
          </w:tblCellMar>
        </w:tblPrEx>
        <w:trPr>
          <w:trHeight w:val="615"/>
        </w:trPr>
        <w:tc>
          <w:tcPr>
            <w:tcW w:w="1593" w:type="dxa"/>
            <w:tcBorders>
              <w:top w:val="nil"/>
              <w:left w:val="single" w:sz="4" w:space="0" w:color="auto"/>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Экскаватор ЭО 4121</w:t>
            </w:r>
          </w:p>
        </w:tc>
        <w:tc>
          <w:tcPr>
            <w:tcW w:w="836"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w:t>
            </w:r>
          </w:p>
        </w:tc>
        <w:tc>
          <w:tcPr>
            <w:tcW w:w="1134"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7,5</w:t>
            </w:r>
          </w:p>
        </w:tc>
        <w:tc>
          <w:tcPr>
            <w:tcW w:w="851"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76</w:t>
            </w:r>
          </w:p>
        </w:tc>
        <w:tc>
          <w:tcPr>
            <w:tcW w:w="992"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86</w:t>
            </w:r>
          </w:p>
        </w:tc>
        <w:tc>
          <w:tcPr>
            <w:tcW w:w="1701"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330</w:t>
            </w:r>
          </w:p>
        </w:tc>
        <w:tc>
          <w:tcPr>
            <w:tcW w:w="1665"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53,13</w:t>
            </w:r>
          </w:p>
        </w:tc>
        <w:tc>
          <w:tcPr>
            <w:tcW w:w="1700"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47,11</w:t>
            </w:r>
          </w:p>
        </w:tc>
        <w:tc>
          <w:tcPr>
            <w:tcW w:w="1488"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219</w:t>
            </w:r>
          </w:p>
        </w:tc>
        <w:tc>
          <w:tcPr>
            <w:tcW w:w="1701"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56,69</w:t>
            </w:r>
          </w:p>
        </w:tc>
        <w:tc>
          <w:tcPr>
            <w:tcW w:w="1242"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50,67</w:t>
            </w:r>
          </w:p>
        </w:tc>
      </w:tr>
      <w:tr w:rsidR="00436CE0" w:rsidRPr="0032246B" w:rsidTr="00436CE0">
        <w:tblPrEx>
          <w:tblCellMar>
            <w:top w:w="0" w:type="dxa"/>
            <w:bottom w:w="0" w:type="dxa"/>
          </w:tblCellMar>
        </w:tblPrEx>
        <w:trPr>
          <w:trHeight w:val="615"/>
        </w:trPr>
        <w:tc>
          <w:tcPr>
            <w:tcW w:w="1593" w:type="dxa"/>
            <w:tcBorders>
              <w:top w:val="nil"/>
              <w:left w:val="single" w:sz="4" w:space="0" w:color="auto"/>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Экскаватор ЭО304В</w:t>
            </w:r>
          </w:p>
        </w:tc>
        <w:tc>
          <w:tcPr>
            <w:tcW w:w="836"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w:t>
            </w:r>
          </w:p>
        </w:tc>
        <w:tc>
          <w:tcPr>
            <w:tcW w:w="1134"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w:t>
            </w:r>
          </w:p>
        </w:tc>
        <w:tc>
          <w:tcPr>
            <w:tcW w:w="851"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76</w:t>
            </w:r>
          </w:p>
        </w:tc>
        <w:tc>
          <w:tcPr>
            <w:tcW w:w="992"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86</w:t>
            </w:r>
          </w:p>
        </w:tc>
        <w:tc>
          <w:tcPr>
            <w:tcW w:w="1701"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172</w:t>
            </w:r>
          </w:p>
        </w:tc>
        <w:tc>
          <w:tcPr>
            <w:tcW w:w="1665"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58,19</w:t>
            </w:r>
          </w:p>
        </w:tc>
        <w:tc>
          <w:tcPr>
            <w:tcW w:w="1700"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52,17</w:t>
            </w:r>
          </w:p>
        </w:tc>
        <w:tc>
          <w:tcPr>
            <w:tcW w:w="1488"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150</w:t>
            </w:r>
          </w:p>
        </w:tc>
        <w:tc>
          <w:tcPr>
            <w:tcW w:w="1701"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59,38</w:t>
            </w:r>
          </w:p>
        </w:tc>
        <w:tc>
          <w:tcPr>
            <w:tcW w:w="1242"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53,36</w:t>
            </w:r>
          </w:p>
        </w:tc>
      </w:tr>
      <w:tr w:rsidR="00436CE0" w:rsidRPr="0032246B" w:rsidTr="00436CE0">
        <w:tblPrEx>
          <w:tblCellMar>
            <w:top w:w="0" w:type="dxa"/>
            <w:bottom w:w="0" w:type="dxa"/>
          </w:tblCellMar>
        </w:tblPrEx>
        <w:trPr>
          <w:trHeight w:val="615"/>
        </w:trPr>
        <w:tc>
          <w:tcPr>
            <w:tcW w:w="1593" w:type="dxa"/>
            <w:tcBorders>
              <w:top w:val="nil"/>
              <w:left w:val="single" w:sz="4" w:space="0" w:color="auto"/>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Автопогру</w:t>
            </w:r>
            <w:r w:rsidRPr="0032246B">
              <w:rPr>
                <w:rFonts w:ascii="Times New Roman CYR" w:hAnsi="Times New Roman CYR" w:cs="Times New Roman CYR"/>
                <w:sz w:val="22"/>
                <w:szCs w:val="22"/>
                <w:lang w:val="ru-RU"/>
              </w:rPr>
              <w:t>з</w:t>
            </w:r>
            <w:r w:rsidRPr="0032246B">
              <w:rPr>
                <w:rFonts w:ascii="Times New Roman CYR" w:hAnsi="Times New Roman CYR" w:cs="Times New Roman CYR"/>
                <w:sz w:val="22"/>
                <w:szCs w:val="22"/>
                <w:lang w:val="ru-RU"/>
              </w:rPr>
              <w:t>чик</w:t>
            </w:r>
          </w:p>
        </w:tc>
        <w:tc>
          <w:tcPr>
            <w:tcW w:w="836"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w:t>
            </w:r>
          </w:p>
        </w:tc>
        <w:tc>
          <w:tcPr>
            <w:tcW w:w="1134"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7,5</w:t>
            </w:r>
          </w:p>
        </w:tc>
        <w:tc>
          <w:tcPr>
            <w:tcW w:w="851"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74</w:t>
            </w:r>
          </w:p>
        </w:tc>
        <w:tc>
          <w:tcPr>
            <w:tcW w:w="992"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74</w:t>
            </w:r>
          </w:p>
        </w:tc>
        <w:tc>
          <w:tcPr>
            <w:tcW w:w="1701"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117</w:t>
            </w:r>
          </w:p>
        </w:tc>
        <w:tc>
          <w:tcPr>
            <w:tcW w:w="1665"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50,14</w:t>
            </w:r>
          </w:p>
        </w:tc>
        <w:tc>
          <w:tcPr>
            <w:tcW w:w="1700"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44,12</w:t>
            </w:r>
          </w:p>
        </w:tc>
        <w:tc>
          <w:tcPr>
            <w:tcW w:w="1488"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91</w:t>
            </w:r>
          </w:p>
        </w:tc>
        <w:tc>
          <w:tcPr>
            <w:tcW w:w="1701"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52,32</w:t>
            </w:r>
          </w:p>
        </w:tc>
        <w:tc>
          <w:tcPr>
            <w:tcW w:w="1242"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46,30</w:t>
            </w:r>
          </w:p>
        </w:tc>
      </w:tr>
      <w:tr w:rsidR="00436CE0" w:rsidRPr="0032246B" w:rsidTr="00436CE0">
        <w:tblPrEx>
          <w:tblCellMar>
            <w:top w:w="0" w:type="dxa"/>
            <w:bottom w:w="0" w:type="dxa"/>
          </w:tblCellMar>
        </w:tblPrEx>
        <w:trPr>
          <w:trHeight w:val="615"/>
        </w:trPr>
        <w:tc>
          <w:tcPr>
            <w:tcW w:w="1593" w:type="dxa"/>
            <w:tcBorders>
              <w:top w:val="nil"/>
              <w:left w:val="single" w:sz="4" w:space="0" w:color="auto"/>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Компрессор</w:t>
            </w:r>
          </w:p>
        </w:tc>
        <w:tc>
          <w:tcPr>
            <w:tcW w:w="836"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w:t>
            </w:r>
          </w:p>
        </w:tc>
        <w:tc>
          <w:tcPr>
            <w:tcW w:w="1134"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7,5</w:t>
            </w:r>
          </w:p>
        </w:tc>
        <w:tc>
          <w:tcPr>
            <w:tcW w:w="851"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69</w:t>
            </w:r>
          </w:p>
        </w:tc>
        <w:tc>
          <w:tcPr>
            <w:tcW w:w="992"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80</w:t>
            </w:r>
          </w:p>
        </w:tc>
        <w:tc>
          <w:tcPr>
            <w:tcW w:w="1701"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55</w:t>
            </w:r>
          </w:p>
        </w:tc>
        <w:tc>
          <w:tcPr>
            <w:tcW w:w="1665"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62,69</w:t>
            </w:r>
          </w:p>
        </w:tc>
        <w:tc>
          <w:tcPr>
            <w:tcW w:w="1700"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56,67</w:t>
            </w:r>
          </w:p>
        </w:tc>
        <w:tc>
          <w:tcPr>
            <w:tcW w:w="1488"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93</w:t>
            </w:r>
          </w:p>
        </w:tc>
        <w:tc>
          <w:tcPr>
            <w:tcW w:w="1701"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58,13</w:t>
            </w:r>
          </w:p>
        </w:tc>
        <w:tc>
          <w:tcPr>
            <w:tcW w:w="1242"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52,11</w:t>
            </w:r>
          </w:p>
        </w:tc>
      </w:tr>
      <w:tr w:rsidR="00436CE0" w:rsidRPr="0032246B" w:rsidTr="00436CE0">
        <w:tblPrEx>
          <w:tblCellMar>
            <w:top w:w="0" w:type="dxa"/>
            <w:bottom w:w="0" w:type="dxa"/>
          </w:tblCellMar>
        </w:tblPrEx>
        <w:trPr>
          <w:trHeight w:val="600"/>
        </w:trPr>
        <w:tc>
          <w:tcPr>
            <w:tcW w:w="1593" w:type="dxa"/>
            <w:tcBorders>
              <w:top w:val="nil"/>
              <w:left w:val="single" w:sz="4" w:space="0" w:color="auto"/>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Суммарный уровень звука в РТ</w:t>
            </w:r>
          </w:p>
        </w:tc>
        <w:tc>
          <w:tcPr>
            <w:tcW w:w="836"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w:t>
            </w:r>
          </w:p>
        </w:tc>
        <w:tc>
          <w:tcPr>
            <w:tcW w:w="1134"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w:t>
            </w:r>
          </w:p>
        </w:tc>
        <w:tc>
          <w:tcPr>
            <w:tcW w:w="851"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w:t>
            </w:r>
          </w:p>
        </w:tc>
        <w:tc>
          <w:tcPr>
            <w:tcW w:w="992"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w:t>
            </w:r>
          </w:p>
        </w:tc>
        <w:tc>
          <w:tcPr>
            <w:tcW w:w="1701"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w:t>
            </w:r>
          </w:p>
        </w:tc>
        <w:tc>
          <w:tcPr>
            <w:tcW w:w="1665" w:type="dxa"/>
            <w:tcBorders>
              <w:top w:val="nil"/>
              <w:left w:val="nil"/>
              <w:bottom w:val="single" w:sz="4" w:space="0" w:color="auto"/>
              <w:right w:val="single" w:sz="4" w:space="0" w:color="auto"/>
            </w:tcBorders>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64,99</w:t>
            </w:r>
          </w:p>
        </w:tc>
        <w:tc>
          <w:tcPr>
            <w:tcW w:w="1700" w:type="dxa"/>
            <w:tcBorders>
              <w:top w:val="nil"/>
              <w:left w:val="nil"/>
              <w:bottom w:val="single" w:sz="4" w:space="0" w:color="auto"/>
              <w:right w:val="single" w:sz="4" w:space="0" w:color="auto"/>
            </w:tcBorders>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58,97</w:t>
            </w:r>
          </w:p>
        </w:tc>
        <w:tc>
          <w:tcPr>
            <w:tcW w:w="1488" w:type="dxa"/>
            <w:tcBorders>
              <w:top w:val="nil"/>
              <w:left w:val="nil"/>
              <w:bottom w:val="single" w:sz="4" w:space="0" w:color="auto"/>
              <w:right w:val="single" w:sz="4" w:space="0" w:color="auto"/>
            </w:tcBorders>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w:t>
            </w:r>
          </w:p>
        </w:tc>
        <w:tc>
          <w:tcPr>
            <w:tcW w:w="1701" w:type="dxa"/>
            <w:tcBorders>
              <w:top w:val="nil"/>
              <w:left w:val="nil"/>
              <w:bottom w:val="single" w:sz="4" w:space="0" w:color="auto"/>
              <w:right w:val="single" w:sz="4" w:space="0" w:color="auto"/>
            </w:tcBorders>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64,12</w:t>
            </w:r>
          </w:p>
        </w:tc>
        <w:tc>
          <w:tcPr>
            <w:tcW w:w="1242" w:type="dxa"/>
            <w:tcBorders>
              <w:top w:val="nil"/>
              <w:left w:val="nil"/>
              <w:bottom w:val="single" w:sz="4" w:space="0" w:color="auto"/>
              <w:right w:val="single" w:sz="4" w:space="0" w:color="auto"/>
            </w:tcBorders>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58,10</w:t>
            </w:r>
          </w:p>
        </w:tc>
      </w:tr>
      <w:tr w:rsidR="00436CE0" w:rsidRPr="0032246B" w:rsidTr="00436CE0">
        <w:tblPrEx>
          <w:tblCellMar>
            <w:top w:w="0" w:type="dxa"/>
            <w:bottom w:w="0" w:type="dxa"/>
          </w:tblCellMar>
        </w:tblPrEx>
        <w:trPr>
          <w:trHeight w:val="510"/>
        </w:trPr>
        <w:tc>
          <w:tcPr>
            <w:tcW w:w="1593" w:type="dxa"/>
            <w:tcBorders>
              <w:top w:val="nil"/>
              <w:left w:val="single" w:sz="4" w:space="0" w:color="auto"/>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ПДУ,  СН 2.2.1/2.1.8.562-96 </w:t>
            </w:r>
          </w:p>
        </w:tc>
        <w:tc>
          <w:tcPr>
            <w:tcW w:w="836"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w:t>
            </w:r>
          </w:p>
        </w:tc>
        <w:tc>
          <w:tcPr>
            <w:tcW w:w="1134"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w:t>
            </w:r>
          </w:p>
        </w:tc>
        <w:tc>
          <w:tcPr>
            <w:tcW w:w="851"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w:t>
            </w:r>
          </w:p>
        </w:tc>
        <w:tc>
          <w:tcPr>
            <w:tcW w:w="992"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w:t>
            </w:r>
          </w:p>
        </w:tc>
        <w:tc>
          <w:tcPr>
            <w:tcW w:w="1701"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w:t>
            </w:r>
          </w:p>
        </w:tc>
        <w:tc>
          <w:tcPr>
            <w:tcW w:w="1665"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70</w:t>
            </w:r>
          </w:p>
        </w:tc>
        <w:tc>
          <w:tcPr>
            <w:tcW w:w="1700"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55</w:t>
            </w:r>
          </w:p>
        </w:tc>
        <w:tc>
          <w:tcPr>
            <w:tcW w:w="1488"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w:t>
            </w:r>
          </w:p>
        </w:tc>
        <w:tc>
          <w:tcPr>
            <w:tcW w:w="1701"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70</w:t>
            </w:r>
          </w:p>
        </w:tc>
        <w:tc>
          <w:tcPr>
            <w:tcW w:w="1242"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55</w:t>
            </w:r>
          </w:p>
        </w:tc>
      </w:tr>
      <w:tr w:rsidR="00436CE0" w:rsidRPr="0032246B" w:rsidTr="00436CE0">
        <w:tblPrEx>
          <w:tblCellMar>
            <w:top w:w="0" w:type="dxa"/>
            <w:bottom w:w="0" w:type="dxa"/>
          </w:tblCellMar>
        </w:tblPrEx>
        <w:trPr>
          <w:trHeight w:val="300"/>
        </w:trPr>
        <w:tc>
          <w:tcPr>
            <w:tcW w:w="1593" w:type="dxa"/>
            <w:tcBorders>
              <w:top w:val="nil"/>
              <w:left w:val="single" w:sz="4" w:space="0" w:color="auto"/>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Превышение в РТ</w:t>
            </w:r>
          </w:p>
        </w:tc>
        <w:tc>
          <w:tcPr>
            <w:tcW w:w="836"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w:t>
            </w:r>
          </w:p>
        </w:tc>
        <w:tc>
          <w:tcPr>
            <w:tcW w:w="1134"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w:t>
            </w:r>
          </w:p>
        </w:tc>
        <w:tc>
          <w:tcPr>
            <w:tcW w:w="851"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w:t>
            </w:r>
          </w:p>
        </w:tc>
        <w:tc>
          <w:tcPr>
            <w:tcW w:w="992"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w:t>
            </w:r>
          </w:p>
        </w:tc>
        <w:tc>
          <w:tcPr>
            <w:tcW w:w="1701"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w:t>
            </w:r>
          </w:p>
        </w:tc>
        <w:tc>
          <w:tcPr>
            <w:tcW w:w="1665"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-5,01</w:t>
            </w:r>
          </w:p>
        </w:tc>
        <w:tc>
          <w:tcPr>
            <w:tcW w:w="1700"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3,97</w:t>
            </w:r>
          </w:p>
        </w:tc>
        <w:tc>
          <w:tcPr>
            <w:tcW w:w="1488"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w:t>
            </w:r>
          </w:p>
        </w:tc>
        <w:tc>
          <w:tcPr>
            <w:tcW w:w="1701"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-5,88</w:t>
            </w:r>
          </w:p>
        </w:tc>
        <w:tc>
          <w:tcPr>
            <w:tcW w:w="1242" w:type="dxa"/>
            <w:tcBorders>
              <w:top w:val="nil"/>
              <w:left w:val="nil"/>
              <w:bottom w:val="single" w:sz="4" w:space="0" w:color="auto"/>
              <w:right w:val="single" w:sz="4" w:space="0" w:color="auto"/>
            </w:tcBorders>
            <w:shd w:val="clear" w:color="000000" w:fill="FFFFFF"/>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3,10</w:t>
            </w:r>
          </w:p>
        </w:tc>
      </w:tr>
    </w:tbl>
    <w:p w:rsidR="00403681" w:rsidRPr="0032246B" w:rsidRDefault="00403681" w:rsidP="00403681">
      <w:pPr>
        <w:widowControl w:val="0"/>
        <w:tabs>
          <w:tab w:val="left" w:pos="720"/>
        </w:tabs>
        <w:autoSpaceDE w:val="0"/>
        <w:autoSpaceDN w:val="0"/>
        <w:adjustRightInd w:val="0"/>
        <w:spacing w:line="360" w:lineRule="auto"/>
        <w:ind w:firstLine="720"/>
        <w:rPr>
          <w:rFonts w:ascii="Arial CYR" w:hAnsi="Arial CYR" w:cs="Arial CYR"/>
          <w:sz w:val="24"/>
          <w:szCs w:val="24"/>
          <w:lang w:val="ru-RU"/>
        </w:rPr>
      </w:pPr>
    </w:p>
    <w:p w:rsidR="00436CE0" w:rsidRPr="0032246B" w:rsidRDefault="00436CE0" w:rsidP="00403681">
      <w:pPr>
        <w:pStyle w:val="af0"/>
        <w:rPr>
          <w:sz w:val="24"/>
          <w:szCs w:val="24"/>
          <w:lang w:val="ru-RU"/>
        </w:rPr>
      </w:pPr>
    </w:p>
    <w:p w:rsidR="00436CE0" w:rsidRPr="0032246B" w:rsidRDefault="00436CE0" w:rsidP="00403681">
      <w:pPr>
        <w:pStyle w:val="af0"/>
        <w:rPr>
          <w:sz w:val="24"/>
          <w:szCs w:val="24"/>
          <w:lang w:val="ru-RU"/>
        </w:rPr>
      </w:pPr>
    </w:p>
    <w:p w:rsidR="00436CE0" w:rsidRPr="0032246B" w:rsidRDefault="00436CE0" w:rsidP="00403681">
      <w:pPr>
        <w:pStyle w:val="af0"/>
        <w:rPr>
          <w:sz w:val="24"/>
          <w:szCs w:val="24"/>
          <w:lang w:val="ru-RU"/>
        </w:rPr>
      </w:pPr>
    </w:p>
    <w:p w:rsidR="00436CE0" w:rsidRPr="0032246B" w:rsidRDefault="00436CE0" w:rsidP="00403681">
      <w:pPr>
        <w:pStyle w:val="af0"/>
        <w:rPr>
          <w:sz w:val="24"/>
          <w:szCs w:val="24"/>
          <w:lang w:val="ru-RU"/>
        </w:rPr>
      </w:pPr>
    </w:p>
    <w:p w:rsidR="00436CE0" w:rsidRPr="0032246B" w:rsidRDefault="00436CE0" w:rsidP="00403681">
      <w:pPr>
        <w:pStyle w:val="af0"/>
        <w:rPr>
          <w:sz w:val="24"/>
          <w:szCs w:val="24"/>
          <w:lang w:val="ru-RU"/>
        </w:rPr>
      </w:pPr>
    </w:p>
    <w:p w:rsidR="00436CE0" w:rsidRPr="0032246B" w:rsidRDefault="00436CE0" w:rsidP="00403681">
      <w:pPr>
        <w:pStyle w:val="af0"/>
        <w:rPr>
          <w:sz w:val="24"/>
          <w:szCs w:val="24"/>
          <w:lang w:val="ru-RU"/>
        </w:rPr>
      </w:pPr>
    </w:p>
    <w:p w:rsidR="00436CE0" w:rsidRPr="0032246B" w:rsidRDefault="00436CE0" w:rsidP="00403681">
      <w:pPr>
        <w:pStyle w:val="af0"/>
        <w:rPr>
          <w:sz w:val="24"/>
          <w:szCs w:val="24"/>
          <w:lang w:val="ru-RU"/>
        </w:rPr>
      </w:pPr>
    </w:p>
    <w:p w:rsidR="00436CE0" w:rsidRPr="0032246B" w:rsidRDefault="00436CE0" w:rsidP="00403681">
      <w:pPr>
        <w:pStyle w:val="af0"/>
        <w:rPr>
          <w:sz w:val="24"/>
          <w:szCs w:val="24"/>
          <w:lang w:val="ru-RU"/>
        </w:rPr>
      </w:pPr>
    </w:p>
    <w:p w:rsidR="00436CE0" w:rsidRPr="0032246B" w:rsidRDefault="00436CE0" w:rsidP="00403681">
      <w:pPr>
        <w:pStyle w:val="af0"/>
        <w:rPr>
          <w:sz w:val="24"/>
          <w:szCs w:val="24"/>
          <w:lang w:val="ru-RU"/>
        </w:rPr>
      </w:pPr>
    </w:p>
    <w:p w:rsidR="00403681" w:rsidRPr="0032246B" w:rsidRDefault="00403681" w:rsidP="00403681">
      <w:pPr>
        <w:pStyle w:val="af0"/>
        <w:rPr>
          <w:sz w:val="24"/>
          <w:szCs w:val="24"/>
        </w:rPr>
      </w:pPr>
      <w:r w:rsidRPr="0032246B">
        <w:rPr>
          <w:sz w:val="24"/>
          <w:szCs w:val="24"/>
        </w:rPr>
        <w:lastRenderedPageBreak/>
        <w:t>При проведении строительных работ на границе строительной площадки  прогнозиру</w:t>
      </w:r>
      <w:r w:rsidRPr="0032246B">
        <w:rPr>
          <w:sz w:val="24"/>
          <w:szCs w:val="24"/>
        </w:rPr>
        <w:t>е</w:t>
      </w:r>
      <w:r w:rsidRPr="0032246B">
        <w:rPr>
          <w:sz w:val="24"/>
          <w:szCs w:val="24"/>
        </w:rPr>
        <w:t>тся незначительное  превышение ПДУ по показателям эквивалентного уровня звука (до 4 дБА).</w:t>
      </w:r>
    </w:p>
    <w:p w:rsidR="00403681" w:rsidRPr="0032246B" w:rsidRDefault="00403681" w:rsidP="00403681">
      <w:pPr>
        <w:pStyle w:val="af0"/>
        <w:rPr>
          <w:sz w:val="24"/>
          <w:szCs w:val="24"/>
        </w:rPr>
      </w:pPr>
      <w:r w:rsidRPr="0032246B">
        <w:rPr>
          <w:sz w:val="24"/>
          <w:szCs w:val="24"/>
        </w:rPr>
        <w:t xml:space="preserve">На основании проведенных расчетов была составлена карта-схема распространения шума (рисунок 20), в соответствии с которой определено: </w:t>
      </w:r>
    </w:p>
    <w:p w:rsidR="00403681" w:rsidRPr="0032246B" w:rsidRDefault="00403681" w:rsidP="00403681">
      <w:pPr>
        <w:pStyle w:val="af0"/>
        <w:rPr>
          <w:sz w:val="24"/>
          <w:szCs w:val="24"/>
        </w:rPr>
      </w:pPr>
      <w:r w:rsidRPr="0032246B">
        <w:rPr>
          <w:sz w:val="24"/>
          <w:szCs w:val="24"/>
        </w:rPr>
        <w:t>-</w:t>
      </w:r>
      <w:r w:rsidRPr="0032246B">
        <w:rPr>
          <w:sz w:val="24"/>
          <w:szCs w:val="24"/>
        </w:rPr>
        <w:tab/>
        <w:t xml:space="preserve">максимальное расстояние от строительной площадки до изолинии </w:t>
      </w:r>
      <w:r w:rsidRPr="0032246B">
        <w:rPr>
          <w:sz w:val="24"/>
          <w:szCs w:val="24"/>
        </w:rPr>
        <w:br/>
        <w:t>55 дБА (день) – 254 м.</w:t>
      </w:r>
    </w:p>
    <w:p w:rsidR="00403681" w:rsidRPr="0032246B" w:rsidRDefault="00651B24" w:rsidP="00403681">
      <w:pPr>
        <w:pStyle w:val="af0"/>
        <w:rPr>
          <w:noProof/>
          <w:sz w:val="24"/>
          <w:szCs w:val="24"/>
        </w:rPr>
      </w:pPr>
      <w:r>
        <w:rPr>
          <w:noProof/>
          <w:sz w:val="24"/>
          <w:szCs w:val="24"/>
          <w:lang w:val="ru-RU"/>
        </w:rPr>
        <w:drawing>
          <wp:inline distT="0" distB="0" distL="0" distR="0">
            <wp:extent cx="5544820" cy="5010785"/>
            <wp:effectExtent l="0" t="0" r="0" b="0"/>
            <wp:docPr id="12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0">
                      <a:extLst>
                        <a:ext uri="{28A0092B-C50C-407E-A947-70E740481C1C}">
                          <a14:useLocalDpi xmlns:a14="http://schemas.microsoft.com/office/drawing/2010/main" val="0"/>
                        </a:ext>
                      </a:extLst>
                    </a:blip>
                    <a:srcRect l="46082" t="1883" r="4672" b="19908"/>
                    <a:stretch>
                      <a:fillRect/>
                    </a:stretch>
                  </pic:blipFill>
                  <pic:spPr bwMode="auto">
                    <a:xfrm>
                      <a:off x="0" y="0"/>
                      <a:ext cx="5544820" cy="5010785"/>
                    </a:xfrm>
                    <a:prstGeom prst="rect">
                      <a:avLst/>
                    </a:prstGeom>
                    <a:noFill/>
                    <a:ln>
                      <a:noFill/>
                    </a:ln>
                  </pic:spPr>
                </pic:pic>
              </a:graphicData>
            </a:graphic>
          </wp:inline>
        </w:drawing>
      </w:r>
    </w:p>
    <w:p w:rsidR="00403681" w:rsidRPr="0032246B" w:rsidRDefault="00403681" w:rsidP="00403681">
      <w:pPr>
        <w:jc w:val="center"/>
        <w:rPr>
          <w:b/>
          <w:sz w:val="20"/>
        </w:rPr>
      </w:pPr>
      <w:r w:rsidRPr="0032246B">
        <w:rPr>
          <w:b/>
          <w:sz w:val="20"/>
        </w:rPr>
        <w:t>Шаг сетки -50 м;                                                  Изолинии – эквивалентный уровень звука, дБА</w:t>
      </w:r>
    </w:p>
    <w:p w:rsidR="00403681" w:rsidRPr="0032246B" w:rsidRDefault="00403681" w:rsidP="00403681">
      <w:pPr>
        <w:jc w:val="center"/>
        <w:rPr>
          <w:i/>
          <w:sz w:val="20"/>
        </w:rPr>
      </w:pPr>
      <w:r w:rsidRPr="0032246B">
        <w:rPr>
          <w:i/>
          <w:sz w:val="20"/>
        </w:rPr>
        <w:t xml:space="preserve">Максимальное расстояние до изолинии 55 дБА (СН 2.2.1/2.1.8.562-96) – 254м </w:t>
      </w:r>
    </w:p>
    <w:p w:rsidR="00403681" w:rsidRPr="0032246B" w:rsidRDefault="00403681" w:rsidP="00403681">
      <w:pPr>
        <w:pStyle w:val="ae"/>
        <w:rPr>
          <w:sz w:val="24"/>
        </w:rPr>
      </w:pPr>
      <w:r w:rsidRPr="0032246B">
        <w:rPr>
          <w:sz w:val="24"/>
        </w:rPr>
        <w:t xml:space="preserve">Рисунок </w:t>
      </w:r>
      <w:r w:rsidRPr="0032246B">
        <w:rPr>
          <w:sz w:val="24"/>
        </w:rPr>
        <w:fldChar w:fldCharType="begin"/>
      </w:r>
      <w:r w:rsidRPr="0032246B">
        <w:rPr>
          <w:sz w:val="24"/>
        </w:rPr>
        <w:instrText xml:space="preserve"> SEQ Рисунок \* ARABIC </w:instrText>
      </w:r>
      <w:r w:rsidRPr="0032246B">
        <w:rPr>
          <w:sz w:val="24"/>
        </w:rPr>
        <w:fldChar w:fldCharType="separate"/>
      </w:r>
      <w:r w:rsidRPr="0032246B">
        <w:rPr>
          <w:noProof/>
          <w:sz w:val="24"/>
        </w:rPr>
        <w:t>20</w:t>
      </w:r>
      <w:r w:rsidRPr="0032246B">
        <w:rPr>
          <w:sz w:val="24"/>
        </w:rPr>
        <w:fldChar w:fldCharType="end"/>
      </w:r>
      <w:r w:rsidRPr="0032246B">
        <w:rPr>
          <w:sz w:val="24"/>
          <w:lang w:val="ru-RU"/>
        </w:rPr>
        <w:t xml:space="preserve"> </w:t>
      </w:r>
      <w:r w:rsidRPr="0032246B">
        <w:rPr>
          <w:sz w:val="24"/>
        </w:rPr>
        <w:t>Карта-схема размещения источников шума на период строительства</w:t>
      </w:r>
    </w:p>
    <w:p w:rsidR="00403681" w:rsidRPr="0032246B" w:rsidRDefault="00403681" w:rsidP="00403681">
      <w:pPr>
        <w:pStyle w:val="af0"/>
        <w:rPr>
          <w:sz w:val="24"/>
          <w:szCs w:val="24"/>
        </w:rPr>
      </w:pPr>
    </w:p>
    <w:p w:rsidR="00403681" w:rsidRPr="0032246B" w:rsidRDefault="009B7F00" w:rsidP="00403681">
      <w:pPr>
        <w:pStyle w:val="41"/>
      </w:pPr>
      <w:r w:rsidRPr="0032246B">
        <w:rPr>
          <w:lang w:val="ru-RU"/>
        </w:rPr>
        <w:t xml:space="preserve">4.2.1.2 </w:t>
      </w:r>
      <w:r w:rsidR="00403681" w:rsidRPr="0032246B">
        <w:t xml:space="preserve">Вибрационное воздействие строительных работ на прилегающую территорию </w:t>
      </w:r>
    </w:p>
    <w:p w:rsidR="00403681" w:rsidRPr="0032246B" w:rsidRDefault="00403681" w:rsidP="00403681">
      <w:pPr>
        <w:pStyle w:val="af0"/>
        <w:rPr>
          <w:sz w:val="24"/>
          <w:szCs w:val="24"/>
        </w:rPr>
      </w:pPr>
      <w:r w:rsidRPr="0032246B">
        <w:rPr>
          <w:sz w:val="24"/>
          <w:szCs w:val="24"/>
        </w:rPr>
        <w:t xml:space="preserve">Основными источниками вибрационного воздействия являются дорожно-строительная техника и транспортные средства. Согласно СН 2.2.4/2.1.8.566-96 /50/ данная техника относится </w:t>
      </w:r>
      <w:r w:rsidRPr="0032246B">
        <w:rPr>
          <w:sz w:val="24"/>
          <w:szCs w:val="24"/>
        </w:rPr>
        <w:lastRenderedPageBreak/>
        <w:t>к источникам общей вибрации первой категории (тран</w:t>
      </w:r>
      <w:r w:rsidRPr="0032246B">
        <w:rPr>
          <w:sz w:val="24"/>
          <w:szCs w:val="24"/>
        </w:rPr>
        <w:t>с</w:t>
      </w:r>
      <w:r w:rsidRPr="0032246B">
        <w:rPr>
          <w:sz w:val="24"/>
          <w:szCs w:val="24"/>
        </w:rPr>
        <w:t>портная вибрация) и общей вибрации второй категории (транспортно-технологическая). К источникам локальной вибрации относя</w:t>
      </w:r>
      <w:r w:rsidRPr="0032246B">
        <w:rPr>
          <w:sz w:val="24"/>
          <w:szCs w:val="24"/>
        </w:rPr>
        <w:t>т</w:t>
      </w:r>
      <w:r w:rsidRPr="0032246B">
        <w:rPr>
          <w:sz w:val="24"/>
          <w:szCs w:val="24"/>
        </w:rPr>
        <w:t>ся: ручной механизир</w:t>
      </w:r>
      <w:r w:rsidRPr="0032246B">
        <w:rPr>
          <w:sz w:val="24"/>
          <w:szCs w:val="24"/>
        </w:rPr>
        <w:t>о</w:t>
      </w:r>
      <w:r w:rsidRPr="0032246B">
        <w:rPr>
          <w:sz w:val="24"/>
          <w:szCs w:val="24"/>
        </w:rPr>
        <w:t xml:space="preserve">ванный инструмент, ручки управления оборудованием. </w:t>
      </w:r>
    </w:p>
    <w:p w:rsidR="00403681" w:rsidRPr="0032246B" w:rsidRDefault="00403681" w:rsidP="00403681">
      <w:pPr>
        <w:pStyle w:val="af0"/>
        <w:rPr>
          <w:sz w:val="24"/>
          <w:szCs w:val="24"/>
        </w:rPr>
      </w:pPr>
      <w:r w:rsidRPr="0032246B">
        <w:rPr>
          <w:sz w:val="24"/>
          <w:szCs w:val="24"/>
        </w:rPr>
        <w:t>Дорожно-строительная и транспортная техника являются источниками вибр</w:t>
      </w:r>
      <w:r w:rsidRPr="0032246B">
        <w:rPr>
          <w:sz w:val="24"/>
          <w:szCs w:val="24"/>
        </w:rPr>
        <w:t>а</w:t>
      </w:r>
      <w:r w:rsidRPr="0032246B">
        <w:rPr>
          <w:sz w:val="24"/>
          <w:szCs w:val="24"/>
        </w:rPr>
        <w:t>ционного воздействия ввиду конструктивных особенностей и использования двигателей внутреннего сг</w:t>
      </w:r>
      <w:r w:rsidRPr="0032246B">
        <w:rPr>
          <w:sz w:val="24"/>
          <w:szCs w:val="24"/>
        </w:rPr>
        <w:t>о</w:t>
      </w:r>
      <w:r w:rsidRPr="0032246B">
        <w:rPr>
          <w:sz w:val="24"/>
          <w:szCs w:val="24"/>
        </w:rPr>
        <w:t>рания. Вся используемая техника сертифицирована и имеет необходимые допуски к использ</w:t>
      </w:r>
      <w:r w:rsidRPr="0032246B">
        <w:rPr>
          <w:sz w:val="24"/>
          <w:szCs w:val="24"/>
        </w:rPr>
        <w:t>о</w:t>
      </w:r>
      <w:r w:rsidRPr="0032246B">
        <w:rPr>
          <w:sz w:val="24"/>
          <w:szCs w:val="24"/>
        </w:rPr>
        <w:t>ванию.</w:t>
      </w:r>
    </w:p>
    <w:p w:rsidR="00403681" w:rsidRPr="0032246B" w:rsidRDefault="00403681" w:rsidP="00403681">
      <w:pPr>
        <w:pStyle w:val="af0"/>
        <w:rPr>
          <w:sz w:val="24"/>
          <w:szCs w:val="24"/>
        </w:rPr>
      </w:pPr>
      <w:r w:rsidRPr="0032246B">
        <w:rPr>
          <w:sz w:val="24"/>
          <w:szCs w:val="24"/>
        </w:rPr>
        <w:t>Вибрация распространяется на незначительные расстояния (не распространяется за пределы территории площадки проведения работ) и носит локальный характер, поскольку по</w:t>
      </w:r>
      <w:r w:rsidRPr="0032246B">
        <w:rPr>
          <w:sz w:val="24"/>
          <w:szCs w:val="24"/>
        </w:rPr>
        <w:t>д</w:t>
      </w:r>
      <w:r w:rsidRPr="0032246B">
        <w:rPr>
          <w:sz w:val="24"/>
          <w:szCs w:val="24"/>
        </w:rPr>
        <w:t>вержена быстрому затуханию в грунте. При соблюдении пр</w:t>
      </w:r>
      <w:r w:rsidRPr="0032246B">
        <w:rPr>
          <w:sz w:val="24"/>
          <w:szCs w:val="24"/>
        </w:rPr>
        <w:t>а</w:t>
      </w:r>
      <w:r w:rsidRPr="0032246B">
        <w:rPr>
          <w:sz w:val="24"/>
          <w:szCs w:val="24"/>
        </w:rPr>
        <w:t>вил и условий эксплуатации машин и ведения технологических процессов (использование сертифицированного оборудования, вр</w:t>
      </w:r>
      <w:r w:rsidRPr="0032246B">
        <w:rPr>
          <w:sz w:val="24"/>
          <w:szCs w:val="24"/>
        </w:rPr>
        <w:t>е</w:t>
      </w:r>
      <w:r w:rsidRPr="0032246B">
        <w:rPr>
          <w:sz w:val="24"/>
          <w:szCs w:val="24"/>
        </w:rPr>
        <w:t>менное выключение неиспользуемой вибрирующей техники, виброизоляция машин и агрег</w:t>
      </w:r>
      <w:r w:rsidRPr="0032246B">
        <w:rPr>
          <w:sz w:val="24"/>
          <w:szCs w:val="24"/>
        </w:rPr>
        <w:t>а</w:t>
      </w:r>
      <w:r w:rsidRPr="0032246B">
        <w:rPr>
          <w:sz w:val="24"/>
          <w:szCs w:val="24"/>
        </w:rPr>
        <w:t>тов, надлежащее крепление вибрирующей техники), применении средств индивидуальной з</w:t>
      </w:r>
      <w:r w:rsidRPr="0032246B">
        <w:rPr>
          <w:sz w:val="24"/>
          <w:szCs w:val="24"/>
        </w:rPr>
        <w:t>а</w:t>
      </w:r>
      <w:r w:rsidRPr="0032246B">
        <w:rPr>
          <w:sz w:val="24"/>
          <w:szCs w:val="24"/>
        </w:rPr>
        <w:t>щиты, воздейс</w:t>
      </w:r>
      <w:r w:rsidRPr="0032246B">
        <w:rPr>
          <w:sz w:val="24"/>
          <w:szCs w:val="24"/>
        </w:rPr>
        <w:t>т</w:t>
      </w:r>
      <w:r w:rsidRPr="0032246B">
        <w:rPr>
          <w:sz w:val="24"/>
          <w:szCs w:val="24"/>
        </w:rPr>
        <w:t xml:space="preserve">вие источников локальной вибрации ожидается незначительным. </w:t>
      </w:r>
    </w:p>
    <w:p w:rsidR="00403681" w:rsidRPr="0032246B" w:rsidRDefault="009B7F00" w:rsidP="00403681">
      <w:pPr>
        <w:pStyle w:val="41"/>
      </w:pPr>
      <w:r w:rsidRPr="0032246B">
        <w:rPr>
          <w:lang w:val="ru-RU"/>
        </w:rPr>
        <w:t xml:space="preserve">4.2.1.3 </w:t>
      </w:r>
      <w:r w:rsidR="00403681" w:rsidRPr="0032246B">
        <w:t xml:space="preserve">Электромагнитное воздействие строительных работ на прилегающую территорию </w:t>
      </w:r>
    </w:p>
    <w:p w:rsidR="00403681" w:rsidRPr="0032246B" w:rsidRDefault="00403681" w:rsidP="00403681">
      <w:pPr>
        <w:autoSpaceDE w:val="0"/>
        <w:autoSpaceDN w:val="0"/>
        <w:adjustRightInd w:val="0"/>
        <w:spacing w:after="200" w:line="276" w:lineRule="auto"/>
        <w:jc w:val="left"/>
        <w:rPr>
          <w:sz w:val="24"/>
          <w:szCs w:val="24"/>
          <w:lang w:val="ru-RU"/>
        </w:rPr>
      </w:pPr>
      <w:r w:rsidRPr="0032246B">
        <w:rPr>
          <w:sz w:val="24"/>
          <w:szCs w:val="24"/>
        </w:rPr>
        <w:t>На всех этапах работ персоналом используются средства УКВ радиосвязи: ретрансляторы, ст</w:t>
      </w:r>
      <w:r w:rsidRPr="0032246B">
        <w:rPr>
          <w:sz w:val="24"/>
          <w:szCs w:val="24"/>
        </w:rPr>
        <w:t>а</w:t>
      </w:r>
      <w:r w:rsidRPr="0032246B">
        <w:rPr>
          <w:sz w:val="24"/>
          <w:szCs w:val="24"/>
        </w:rPr>
        <w:t>ционарные радиостанции, мобильные радиостанции, а также портативные рации. Диапазон и</w:t>
      </w:r>
      <w:r w:rsidRPr="0032246B">
        <w:rPr>
          <w:sz w:val="24"/>
          <w:szCs w:val="24"/>
        </w:rPr>
        <w:t>с</w:t>
      </w:r>
      <w:r w:rsidRPr="0032246B">
        <w:rPr>
          <w:sz w:val="24"/>
          <w:szCs w:val="24"/>
        </w:rPr>
        <w:t>пользуемой полосы радиочастот 146-174 МГц. Применяемые средства радиосвязи являются стандартным сертифицированным оборудованием, имеют необходимые допуски и сертифик</w:t>
      </w:r>
      <w:r w:rsidRPr="0032246B">
        <w:rPr>
          <w:sz w:val="24"/>
          <w:szCs w:val="24"/>
        </w:rPr>
        <w:t>а</w:t>
      </w:r>
      <w:r w:rsidRPr="0032246B">
        <w:rPr>
          <w:sz w:val="24"/>
          <w:szCs w:val="24"/>
        </w:rPr>
        <w:t>ты.</w:t>
      </w:r>
    </w:p>
    <w:p w:rsidR="00403681" w:rsidRPr="0032246B" w:rsidRDefault="00403681" w:rsidP="00403681">
      <w:pPr>
        <w:autoSpaceDE w:val="0"/>
        <w:autoSpaceDN w:val="0"/>
        <w:adjustRightInd w:val="0"/>
        <w:jc w:val="left"/>
        <w:rPr>
          <w:rFonts w:ascii="Times New Roman CYR" w:hAnsi="Times New Roman CYR" w:cs="Times New Roman CYR"/>
          <w:sz w:val="20"/>
          <w:lang w:val="ru-RU"/>
        </w:rPr>
      </w:pPr>
      <w:r w:rsidRPr="0032246B">
        <w:rPr>
          <w:rFonts w:ascii="Times New Roman CYR" w:hAnsi="Times New Roman CYR" w:cs="Times New Roman CYR"/>
          <w:sz w:val="20"/>
          <w:lang w:val="ru-RU"/>
        </w:rPr>
        <w:t>Таблица 4.9 Параметры средств связи, используемых в период строительства</w:t>
      </w:r>
    </w:p>
    <w:tbl>
      <w:tblPr>
        <w:tblW w:w="0" w:type="auto"/>
        <w:jc w:val="center"/>
        <w:tblLayout w:type="fixed"/>
        <w:tblCellMar>
          <w:left w:w="40" w:type="dxa"/>
          <w:right w:w="40" w:type="dxa"/>
        </w:tblCellMar>
        <w:tblLook w:val="0000" w:firstRow="0" w:lastRow="0" w:firstColumn="0" w:lastColumn="0" w:noHBand="0" w:noVBand="0"/>
      </w:tblPr>
      <w:tblGrid>
        <w:gridCol w:w="1700"/>
        <w:gridCol w:w="1516"/>
        <w:gridCol w:w="1969"/>
        <w:gridCol w:w="1518"/>
        <w:gridCol w:w="1526"/>
        <w:gridCol w:w="1540"/>
      </w:tblGrid>
      <w:tr w:rsidR="00403681" w:rsidRPr="0032246B">
        <w:tblPrEx>
          <w:tblCellMar>
            <w:top w:w="0" w:type="dxa"/>
            <w:bottom w:w="0" w:type="dxa"/>
          </w:tblCellMar>
        </w:tblPrEx>
        <w:trPr>
          <w:trHeight w:hRule="exact" w:val="905"/>
          <w:jc w:val="center"/>
        </w:trPr>
        <w:tc>
          <w:tcPr>
            <w:tcW w:w="1700" w:type="dxa"/>
            <w:tcBorders>
              <w:top w:val="single" w:sz="6" w:space="0" w:color="auto"/>
              <w:left w:val="single" w:sz="6" w:space="0" w:color="auto"/>
              <w:bottom w:val="single" w:sz="6" w:space="0" w:color="auto"/>
              <w:right w:val="single" w:sz="6" w:space="0" w:color="auto"/>
            </w:tcBorders>
            <w:shd w:val="clear" w:color="auto" w:fill="FFFFFF"/>
            <w:vAlign w:val="center"/>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Наименование</w:t>
            </w:r>
          </w:p>
        </w:tc>
        <w:tc>
          <w:tcPr>
            <w:tcW w:w="1516" w:type="dxa"/>
            <w:tcBorders>
              <w:top w:val="single" w:sz="6" w:space="0" w:color="auto"/>
              <w:left w:val="single" w:sz="6" w:space="0" w:color="auto"/>
              <w:bottom w:val="single" w:sz="6" w:space="0" w:color="auto"/>
              <w:right w:val="single" w:sz="6" w:space="0" w:color="auto"/>
            </w:tcBorders>
            <w:shd w:val="clear" w:color="auto" w:fill="FFFFFF"/>
            <w:vAlign w:val="center"/>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Мощность на выходе датч</w:t>
            </w:r>
            <w:r w:rsidRPr="0032246B">
              <w:rPr>
                <w:rFonts w:ascii="Times New Roman CYR" w:hAnsi="Times New Roman CYR" w:cs="Times New Roman CYR"/>
                <w:sz w:val="22"/>
                <w:szCs w:val="22"/>
                <w:lang w:val="ru-RU"/>
              </w:rPr>
              <w:t>и</w:t>
            </w:r>
            <w:r w:rsidRPr="0032246B">
              <w:rPr>
                <w:rFonts w:ascii="Times New Roman CYR" w:hAnsi="Times New Roman CYR" w:cs="Times New Roman CYR"/>
                <w:sz w:val="22"/>
                <w:szCs w:val="22"/>
                <w:lang w:val="ru-RU"/>
              </w:rPr>
              <w:t>ка, Вт</w:t>
            </w:r>
          </w:p>
        </w:tc>
        <w:tc>
          <w:tcPr>
            <w:tcW w:w="1969" w:type="dxa"/>
            <w:tcBorders>
              <w:top w:val="single" w:sz="6" w:space="0" w:color="auto"/>
              <w:left w:val="single" w:sz="6" w:space="0" w:color="auto"/>
              <w:bottom w:val="single" w:sz="6" w:space="0" w:color="auto"/>
              <w:right w:val="single" w:sz="6" w:space="0" w:color="auto"/>
            </w:tcBorders>
            <w:shd w:val="clear" w:color="auto" w:fill="FFFFFF"/>
            <w:vAlign w:val="center"/>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Чувствительность приемника, мкВ</w:t>
            </w:r>
          </w:p>
        </w:tc>
        <w:tc>
          <w:tcPr>
            <w:tcW w:w="1518" w:type="dxa"/>
            <w:tcBorders>
              <w:top w:val="single" w:sz="6" w:space="0" w:color="auto"/>
              <w:left w:val="single" w:sz="6" w:space="0" w:color="auto"/>
              <w:bottom w:val="single" w:sz="6" w:space="0" w:color="auto"/>
              <w:right w:val="single" w:sz="6" w:space="0" w:color="auto"/>
            </w:tcBorders>
            <w:shd w:val="clear" w:color="auto" w:fill="FFFFFF"/>
            <w:vAlign w:val="center"/>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Высота подв</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са антенны,м</w:t>
            </w:r>
          </w:p>
        </w:tc>
        <w:tc>
          <w:tcPr>
            <w:tcW w:w="1526" w:type="dxa"/>
            <w:tcBorders>
              <w:top w:val="single" w:sz="6" w:space="0" w:color="auto"/>
              <w:left w:val="single" w:sz="6" w:space="0" w:color="auto"/>
              <w:bottom w:val="single" w:sz="6" w:space="0" w:color="auto"/>
              <w:right w:val="single" w:sz="6" w:space="0" w:color="auto"/>
            </w:tcBorders>
            <w:shd w:val="clear" w:color="auto" w:fill="FFFFFF"/>
            <w:vAlign w:val="center"/>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Потери в АФТ, дБ</w:t>
            </w:r>
          </w:p>
        </w:tc>
        <w:tc>
          <w:tcPr>
            <w:tcW w:w="1540" w:type="dxa"/>
            <w:tcBorders>
              <w:top w:val="single" w:sz="6" w:space="0" w:color="auto"/>
              <w:left w:val="single" w:sz="6" w:space="0" w:color="auto"/>
              <w:bottom w:val="single" w:sz="6" w:space="0" w:color="auto"/>
              <w:right w:val="single" w:sz="6" w:space="0" w:color="auto"/>
            </w:tcBorders>
            <w:shd w:val="clear" w:color="auto" w:fill="FFFFFF"/>
            <w:vAlign w:val="center"/>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Коэффициент усиления</w:t>
            </w:r>
          </w:p>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антены, дБи</w:t>
            </w:r>
          </w:p>
        </w:tc>
      </w:tr>
      <w:tr w:rsidR="00403681" w:rsidRPr="0032246B">
        <w:tblPrEx>
          <w:tblCellMar>
            <w:top w:w="0" w:type="dxa"/>
            <w:bottom w:w="0" w:type="dxa"/>
          </w:tblCellMar>
        </w:tblPrEx>
        <w:trPr>
          <w:trHeight w:hRule="exact" w:val="657"/>
          <w:jc w:val="center"/>
        </w:trPr>
        <w:tc>
          <w:tcPr>
            <w:tcW w:w="1700" w:type="dxa"/>
            <w:tcBorders>
              <w:top w:val="nil"/>
              <w:left w:val="single" w:sz="6" w:space="0" w:color="auto"/>
              <w:bottom w:val="single" w:sz="6" w:space="0" w:color="auto"/>
              <w:right w:val="single" w:sz="6" w:space="0" w:color="auto"/>
            </w:tcBorders>
            <w:shd w:val="clear" w:color="auto" w:fill="FFFFFF"/>
            <w:vAlign w:val="center"/>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Портативные</w:t>
            </w:r>
          </w:p>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рации</w:t>
            </w:r>
          </w:p>
        </w:tc>
        <w:tc>
          <w:tcPr>
            <w:tcW w:w="1516" w:type="dxa"/>
            <w:tcBorders>
              <w:top w:val="nil"/>
              <w:left w:val="single" w:sz="6" w:space="0" w:color="auto"/>
              <w:bottom w:val="single" w:sz="6" w:space="0" w:color="auto"/>
              <w:right w:val="single" w:sz="6" w:space="0" w:color="auto"/>
            </w:tcBorders>
            <w:shd w:val="clear" w:color="auto" w:fill="FFFFFF"/>
            <w:vAlign w:val="center"/>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w:t>
            </w:r>
          </w:p>
        </w:tc>
        <w:tc>
          <w:tcPr>
            <w:tcW w:w="1969" w:type="dxa"/>
            <w:tcBorders>
              <w:top w:val="nil"/>
              <w:left w:val="single" w:sz="6" w:space="0" w:color="auto"/>
              <w:bottom w:val="single" w:sz="6" w:space="0" w:color="auto"/>
              <w:right w:val="single" w:sz="6" w:space="0" w:color="auto"/>
            </w:tcBorders>
            <w:shd w:val="clear" w:color="auto" w:fill="FFFFFF"/>
            <w:vAlign w:val="center"/>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0.35</w:t>
            </w:r>
          </w:p>
        </w:tc>
        <w:tc>
          <w:tcPr>
            <w:tcW w:w="1518" w:type="dxa"/>
            <w:tcBorders>
              <w:top w:val="nil"/>
              <w:left w:val="single" w:sz="6" w:space="0" w:color="auto"/>
              <w:bottom w:val="single" w:sz="6" w:space="0" w:color="auto"/>
              <w:right w:val="single" w:sz="6" w:space="0" w:color="auto"/>
            </w:tcBorders>
            <w:shd w:val="clear" w:color="auto" w:fill="FFFFFF"/>
            <w:vAlign w:val="center"/>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1.5</w:t>
            </w:r>
          </w:p>
        </w:tc>
        <w:tc>
          <w:tcPr>
            <w:tcW w:w="1526" w:type="dxa"/>
            <w:tcBorders>
              <w:top w:val="nil"/>
              <w:left w:val="single" w:sz="6" w:space="0" w:color="auto"/>
              <w:bottom w:val="single" w:sz="6" w:space="0" w:color="auto"/>
              <w:right w:val="single" w:sz="6" w:space="0" w:color="auto"/>
            </w:tcBorders>
            <w:shd w:val="clear" w:color="auto" w:fill="FFFFFF"/>
            <w:vAlign w:val="center"/>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w:t>
            </w:r>
          </w:p>
        </w:tc>
        <w:tc>
          <w:tcPr>
            <w:tcW w:w="1540" w:type="dxa"/>
            <w:tcBorders>
              <w:top w:val="nil"/>
              <w:left w:val="single" w:sz="6" w:space="0" w:color="auto"/>
              <w:bottom w:val="single" w:sz="6" w:space="0" w:color="auto"/>
              <w:right w:val="single" w:sz="6" w:space="0" w:color="auto"/>
            </w:tcBorders>
            <w:shd w:val="clear" w:color="auto" w:fill="FFFFFF"/>
            <w:vAlign w:val="center"/>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w:t>
            </w:r>
          </w:p>
        </w:tc>
      </w:tr>
      <w:tr w:rsidR="00403681" w:rsidRPr="0032246B">
        <w:tblPrEx>
          <w:tblCellMar>
            <w:top w:w="0" w:type="dxa"/>
            <w:bottom w:w="0" w:type="dxa"/>
          </w:tblCellMar>
        </w:tblPrEx>
        <w:trPr>
          <w:trHeight w:hRule="exact" w:val="540"/>
          <w:jc w:val="center"/>
        </w:trPr>
        <w:tc>
          <w:tcPr>
            <w:tcW w:w="1700" w:type="dxa"/>
            <w:tcBorders>
              <w:top w:val="single" w:sz="6" w:space="0" w:color="auto"/>
              <w:left w:val="single" w:sz="6" w:space="0" w:color="auto"/>
              <w:bottom w:val="single" w:sz="6" w:space="0" w:color="auto"/>
              <w:right w:val="single" w:sz="6" w:space="0" w:color="auto"/>
            </w:tcBorders>
            <w:shd w:val="clear" w:color="auto" w:fill="FFFFFF"/>
            <w:vAlign w:val="center"/>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Мобильные </w:t>
            </w:r>
          </w:p>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станции</w:t>
            </w:r>
          </w:p>
        </w:tc>
        <w:tc>
          <w:tcPr>
            <w:tcW w:w="1516" w:type="dxa"/>
            <w:tcBorders>
              <w:top w:val="single" w:sz="6" w:space="0" w:color="auto"/>
              <w:left w:val="single" w:sz="6" w:space="0" w:color="auto"/>
              <w:bottom w:val="single" w:sz="6" w:space="0" w:color="auto"/>
              <w:right w:val="single" w:sz="6" w:space="0" w:color="auto"/>
            </w:tcBorders>
            <w:shd w:val="clear" w:color="auto" w:fill="FFFFFF"/>
            <w:vAlign w:val="center"/>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10</w:t>
            </w:r>
          </w:p>
        </w:tc>
        <w:tc>
          <w:tcPr>
            <w:tcW w:w="1969" w:type="dxa"/>
            <w:tcBorders>
              <w:top w:val="single" w:sz="6" w:space="0" w:color="auto"/>
              <w:left w:val="single" w:sz="6" w:space="0" w:color="auto"/>
              <w:bottom w:val="single" w:sz="6" w:space="0" w:color="auto"/>
              <w:right w:val="single" w:sz="6" w:space="0" w:color="auto"/>
            </w:tcBorders>
            <w:shd w:val="clear" w:color="auto" w:fill="FFFFFF"/>
            <w:vAlign w:val="center"/>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0.30</w:t>
            </w:r>
          </w:p>
        </w:tc>
        <w:tc>
          <w:tcPr>
            <w:tcW w:w="1518" w:type="dxa"/>
            <w:tcBorders>
              <w:top w:val="single" w:sz="6" w:space="0" w:color="auto"/>
              <w:left w:val="single" w:sz="6" w:space="0" w:color="auto"/>
              <w:bottom w:val="single" w:sz="6" w:space="0" w:color="auto"/>
              <w:right w:val="single" w:sz="6" w:space="0" w:color="auto"/>
            </w:tcBorders>
            <w:shd w:val="clear" w:color="auto" w:fill="FFFFFF"/>
            <w:vAlign w:val="center"/>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w:t>
            </w:r>
          </w:p>
        </w:tc>
        <w:tc>
          <w:tcPr>
            <w:tcW w:w="1526" w:type="dxa"/>
            <w:tcBorders>
              <w:top w:val="single" w:sz="6" w:space="0" w:color="auto"/>
              <w:left w:val="single" w:sz="6" w:space="0" w:color="auto"/>
              <w:bottom w:val="single" w:sz="6" w:space="0" w:color="auto"/>
              <w:right w:val="single" w:sz="6" w:space="0" w:color="auto"/>
            </w:tcBorders>
            <w:shd w:val="clear" w:color="auto" w:fill="FFFFFF"/>
            <w:vAlign w:val="center"/>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w:t>
            </w:r>
          </w:p>
        </w:tc>
        <w:tc>
          <w:tcPr>
            <w:tcW w:w="1540" w:type="dxa"/>
            <w:tcBorders>
              <w:top w:val="single" w:sz="6" w:space="0" w:color="auto"/>
              <w:left w:val="single" w:sz="6" w:space="0" w:color="auto"/>
              <w:bottom w:val="single" w:sz="6" w:space="0" w:color="auto"/>
              <w:right w:val="single" w:sz="6" w:space="0" w:color="auto"/>
            </w:tcBorders>
            <w:shd w:val="clear" w:color="auto" w:fill="FFFFFF"/>
            <w:vAlign w:val="center"/>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w:t>
            </w:r>
          </w:p>
        </w:tc>
      </w:tr>
      <w:tr w:rsidR="00403681" w:rsidRPr="0032246B">
        <w:tblPrEx>
          <w:tblCellMar>
            <w:top w:w="0" w:type="dxa"/>
            <w:bottom w:w="0" w:type="dxa"/>
          </w:tblCellMar>
        </w:tblPrEx>
        <w:trPr>
          <w:trHeight w:hRule="exact" w:val="547"/>
          <w:jc w:val="center"/>
        </w:trPr>
        <w:tc>
          <w:tcPr>
            <w:tcW w:w="1700" w:type="dxa"/>
            <w:tcBorders>
              <w:top w:val="single" w:sz="6" w:space="0" w:color="auto"/>
              <w:left w:val="single" w:sz="6" w:space="0" w:color="auto"/>
              <w:bottom w:val="single" w:sz="6" w:space="0" w:color="auto"/>
              <w:right w:val="single" w:sz="6" w:space="0" w:color="auto"/>
            </w:tcBorders>
            <w:shd w:val="clear" w:color="auto" w:fill="FFFFFF"/>
            <w:vAlign w:val="center"/>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Стационарные станции</w:t>
            </w:r>
          </w:p>
        </w:tc>
        <w:tc>
          <w:tcPr>
            <w:tcW w:w="1516" w:type="dxa"/>
            <w:tcBorders>
              <w:top w:val="single" w:sz="6" w:space="0" w:color="auto"/>
              <w:left w:val="single" w:sz="6" w:space="0" w:color="auto"/>
              <w:bottom w:val="single" w:sz="6" w:space="0" w:color="auto"/>
              <w:right w:val="single" w:sz="6" w:space="0" w:color="auto"/>
            </w:tcBorders>
            <w:shd w:val="clear" w:color="auto" w:fill="FFFFFF"/>
            <w:vAlign w:val="center"/>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10</w:t>
            </w:r>
          </w:p>
        </w:tc>
        <w:tc>
          <w:tcPr>
            <w:tcW w:w="1969" w:type="dxa"/>
            <w:tcBorders>
              <w:top w:val="single" w:sz="6" w:space="0" w:color="auto"/>
              <w:left w:val="single" w:sz="6" w:space="0" w:color="auto"/>
              <w:bottom w:val="single" w:sz="6" w:space="0" w:color="auto"/>
              <w:right w:val="single" w:sz="6" w:space="0" w:color="auto"/>
            </w:tcBorders>
            <w:shd w:val="clear" w:color="auto" w:fill="FFFFFF"/>
            <w:vAlign w:val="center"/>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0.30</w:t>
            </w:r>
          </w:p>
        </w:tc>
        <w:tc>
          <w:tcPr>
            <w:tcW w:w="1518" w:type="dxa"/>
            <w:tcBorders>
              <w:top w:val="single" w:sz="6" w:space="0" w:color="auto"/>
              <w:left w:val="single" w:sz="6" w:space="0" w:color="auto"/>
              <w:bottom w:val="single" w:sz="6" w:space="0" w:color="auto"/>
              <w:right w:val="single" w:sz="6" w:space="0" w:color="auto"/>
            </w:tcBorders>
            <w:shd w:val="clear" w:color="auto" w:fill="FFFFFF"/>
            <w:vAlign w:val="center"/>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w:t>
            </w:r>
          </w:p>
        </w:tc>
        <w:tc>
          <w:tcPr>
            <w:tcW w:w="1526" w:type="dxa"/>
            <w:tcBorders>
              <w:top w:val="single" w:sz="6" w:space="0" w:color="auto"/>
              <w:left w:val="single" w:sz="6" w:space="0" w:color="auto"/>
              <w:bottom w:val="single" w:sz="6" w:space="0" w:color="auto"/>
              <w:right w:val="single" w:sz="6" w:space="0" w:color="auto"/>
            </w:tcBorders>
            <w:shd w:val="clear" w:color="auto" w:fill="FFFFFF"/>
            <w:vAlign w:val="center"/>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w:t>
            </w:r>
          </w:p>
        </w:tc>
        <w:tc>
          <w:tcPr>
            <w:tcW w:w="1540" w:type="dxa"/>
            <w:tcBorders>
              <w:top w:val="single" w:sz="6" w:space="0" w:color="auto"/>
              <w:left w:val="single" w:sz="6" w:space="0" w:color="auto"/>
              <w:bottom w:val="single" w:sz="6" w:space="0" w:color="auto"/>
              <w:right w:val="single" w:sz="6" w:space="0" w:color="auto"/>
            </w:tcBorders>
            <w:shd w:val="clear" w:color="auto" w:fill="FFFFFF"/>
            <w:vAlign w:val="center"/>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w:t>
            </w:r>
          </w:p>
        </w:tc>
      </w:tr>
      <w:tr w:rsidR="00403681" w:rsidRPr="0032246B">
        <w:tblPrEx>
          <w:tblCellMar>
            <w:top w:w="0" w:type="dxa"/>
            <w:bottom w:w="0" w:type="dxa"/>
          </w:tblCellMar>
        </w:tblPrEx>
        <w:trPr>
          <w:trHeight w:hRule="exact" w:val="317"/>
          <w:jc w:val="center"/>
        </w:trPr>
        <w:tc>
          <w:tcPr>
            <w:tcW w:w="1700" w:type="dxa"/>
            <w:tcBorders>
              <w:top w:val="single" w:sz="6" w:space="0" w:color="auto"/>
              <w:left w:val="single" w:sz="6" w:space="0" w:color="auto"/>
              <w:bottom w:val="single" w:sz="6" w:space="0" w:color="auto"/>
              <w:right w:val="single" w:sz="6" w:space="0" w:color="auto"/>
            </w:tcBorders>
            <w:shd w:val="clear" w:color="auto" w:fill="FFFFFF"/>
            <w:vAlign w:val="center"/>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Ретрансляторы</w:t>
            </w:r>
          </w:p>
        </w:tc>
        <w:tc>
          <w:tcPr>
            <w:tcW w:w="1516" w:type="dxa"/>
            <w:tcBorders>
              <w:top w:val="single" w:sz="6" w:space="0" w:color="auto"/>
              <w:left w:val="single" w:sz="6" w:space="0" w:color="auto"/>
              <w:bottom w:val="single" w:sz="6" w:space="0" w:color="auto"/>
              <w:right w:val="single" w:sz="6" w:space="0" w:color="auto"/>
            </w:tcBorders>
            <w:shd w:val="clear" w:color="auto" w:fill="FFFFFF"/>
            <w:vAlign w:val="center"/>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40</w:t>
            </w:r>
          </w:p>
        </w:tc>
        <w:tc>
          <w:tcPr>
            <w:tcW w:w="1969" w:type="dxa"/>
            <w:tcBorders>
              <w:top w:val="single" w:sz="6" w:space="0" w:color="auto"/>
              <w:left w:val="single" w:sz="6" w:space="0" w:color="auto"/>
              <w:bottom w:val="single" w:sz="6" w:space="0" w:color="auto"/>
              <w:right w:val="single" w:sz="6" w:space="0" w:color="auto"/>
            </w:tcBorders>
            <w:shd w:val="clear" w:color="auto" w:fill="FFFFFF"/>
            <w:vAlign w:val="center"/>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0.30</w:t>
            </w:r>
          </w:p>
        </w:tc>
        <w:tc>
          <w:tcPr>
            <w:tcW w:w="1518" w:type="dxa"/>
            <w:tcBorders>
              <w:top w:val="single" w:sz="6" w:space="0" w:color="auto"/>
              <w:left w:val="single" w:sz="6" w:space="0" w:color="auto"/>
              <w:bottom w:val="single" w:sz="6" w:space="0" w:color="auto"/>
              <w:right w:val="single" w:sz="6" w:space="0" w:color="auto"/>
            </w:tcBorders>
            <w:shd w:val="clear" w:color="auto" w:fill="FFFFFF"/>
            <w:vAlign w:val="center"/>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16—30</w:t>
            </w:r>
          </w:p>
        </w:tc>
        <w:tc>
          <w:tcPr>
            <w:tcW w:w="1526" w:type="dxa"/>
            <w:tcBorders>
              <w:top w:val="single" w:sz="6" w:space="0" w:color="auto"/>
              <w:left w:val="single" w:sz="6" w:space="0" w:color="auto"/>
              <w:bottom w:val="single" w:sz="6" w:space="0" w:color="auto"/>
              <w:right w:val="single" w:sz="6" w:space="0" w:color="auto"/>
            </w:tcBorders>
            <w:shd w:val="clear" w:color="auto" w:fill="FFFFFF"/>
            <w:vAlign w:val="center"/>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1.5—4</w:t>
            </w:r>
          </w:p>
        </w:tc>
        <w:tc>
          <w:tcPr>
            <w:tcW w:w="1540" w:type="dxa"/>
            <w:tcBorders>
              <w:top w:val="single" w:sz="6" w:space="0" w:color="auto"/>
              <w:left w:val="single" w:sz="6" w:space="0" w:color="auto"/>
              <w:bottom w:val="single" w:sz="6" w:space="0" w:color="auto"/>
              <w:right w:val="single" w:sz="6" w:space="0" w:color="auto"/>
            </w:tcBorders>
            <w:shd w:val="clear" w:color="auto" w:fill="FFFFFF"/>
            <w:vAlign w:val="center"/>
          </w:tcPr>
          <w:p w:rsidR="00403681" w:rsidRPr="0032246B" w:rsidRDefault="00403681">
            <w:pPr>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5.15—7.15</w:t>
            </w:r>
          </w:p>
        </w:tc>
      </w:tr>
    </w:tbl>
    <w:p w:rsidR="00403681" w:rsidRPr="0032246B" w:rsidRDefault="00403681" w:rsidP="00403681">
      <w:pPr>
        <w:autoSpaceDE w:val="0"/>
        <w:autoSpaceDN w:val="0"/>
        <w:adjustRightInd w:val="0"/>
        <w:spacing w:after="200" w:line="276" w:lineRule="auto"/>
        <w:jc w:val="left"/>
        <w:rPr>
          <w:rFonts w:ascii="Calibri" w:hAnsi="Calibri" w:cs="Calibri"/>
          <w:sz w:val="22"/>
          <w:szCs w:val="22"/>
          <w:lang w:val="en-US"/>
        </w:rPr>
      </w:pPr>
    </w:p>
    <w:tbl>
      <w:tblPr>
        <w:tblW w:w="5000" w:type="pct"/>
        <w:jc w:val="center"/>
        <w:tblCellMar>
          <w:left w:w="40" w:type="dxa"/>
          <w:right w:w="40" w:type="dxa"/>
        </w:tblCellMar>
        <w:tblLook w:val="0000" w:firstRow="0" w:lastRow="0" w:firstColumn="0" w:lastColumn="0" w:noHBand="0" w:noVBand="0"/>
      </w:tblPr>
      <w:tblGrid>
        <w:gridCol w:w="10001"/>
      </w:tblGrid>
      <w:tr w:rsidR="00403681" w:rsidRPr="0032246B" w:rsidTr="009B7F00">
        <w:tblPrEx>
          <w:tblCellMar>
            <w:top w:w="0" w:type="dxa"/>
            <w:bottom w:w="0" w:type="dxa"/>
          </w:tblCellMar>
        </w:tblPrEx>
        <w:trPr>
          <w:trHeight w:hRule="exact" w:val="289"/>
          <w:jc w:val="center"/>
        </w:trPr>
        <w:tc>
          <w:tcPr>
            <w:tcW w:w="5000" w:type="pct"/>
            <w:shd w:val="clear" w:color="auto" w:fill="FFFFFF"/>
          </w:tcPr>
          <w:p w:rsidR="00403681" w:rsidRPr="0032246B" w:rsidRDefault="00403681" w:rsidP="00927417">
            <w:pPr>
              <w:rPr>
                <w:sz w:val="22"/>
                <w:szCs w:val="22"/>
              </w:rPr>
            </w:pPr>
            <w:r w:rsidRPr="0032246B">
              <w:rPr>
                <w:sz w:val="22"/>
                <w:szCs w:val="22"/>
              </w:rPr>
              <w:t>Примечание: 'АФТ— а</w:t>
            </w:r>
            <w:r w:rsidRPr="0032246B">
              <w:rPr>
                <w:sz w:val="22"/>
                <w:szCs w:val="22"/>
              </w:rPr>
              <w:t>н</w:t>
            </w:r>
            <w:r w:rsidRPr="0032246B">
              <w:rPr>
                <w:sz w:val="22"/>
                <w:szCs w:val="22"/>
              </w:rPr>
              <w:t>тенно-фидерный тракт</w:t>
            </w:r>
          </w:p>
        </w:tc>
      </w:tr>
    </w:tbl>
    <w:p w:rsidR="00403681" w:rsidRPr="0032246B" w:rsidRDefault="00403681" w:rsidP="00403681">
      <w:pPr>
        <w:pStyle w:val="af0"/>
        <w:rPr>
          <w:sz w:val="24"/>
          <w:szCs w:val="24"/>
        </w:rPr>
      </w:pPr>
      <w:r w:rsidRPr="0032246B">
        <w:rPr>
          <w:sz w:val="24"/>
          <w:szCs w:val="24"/>
        </w:rPr>
        <w:t>Используемое стандартное сертифицированное оборудование является источником в</w:t>
      </w:r>
      <w:r w:rsidRPr="0032246B">
        <w:rPr>
          <w:sz w:val="24"/>
          <w:szCs w:val="24"/>
        </w:rPr>
        <w:t>о</w:t>
      </w:r>
      <w:r w:rsidRPr="0032246B">
        <w:rPr>
          <w:sz w:val="24"/>
          <w:szCs w:val="24"/>
        </w:rPr>
        <w:t>здействия ЭМП на человека. Уровень ЭМИ устройств, используемых персоналом в период р</w:t>
      </w:r>
      <w:r w:rsidRPr="0032246B">
        <w:rPr>
          <w:sz w:val="24"/>
          <w:szCs w:val="24"/>
        </w:rPr>
        <w:t>а</w:t>
      </w:r>
      <w:r w:rsidRPr="0032246B">
        <w:rPr>
          <w:sz w:val="24"/>
          <w:szCs w:val="24"/>
        </w:rPr>
        <w:lastRenderedPageBreak/>
        <w:t>бот, низкий, так как они рассчитаны на ношение и пользов</w:t>
      </w:r>
      <w:r w:rsidRPr="0032246B">
        <w:rPr>
          <w:sz w:val="24"/>
          <w:szCs w:val="24"/>
        </w:rPr>
        <w:t>а</w:t>
      </w:r>
      <w:r w:rsidRPr="0032246B">
        <w:rPr>
          <w:sz w:val="24"/>
          <w:szCs w:val="24"/>
        </w:rPr>
        <w:t>ние людьми, и имеют необходимые гигиенические сертификаты.</w:t>
      </w:r>
    </w:p>
    <w:p w:rsidR="00403681" w:rsidRPr="0032246B" w:rsidRDefault="00403681" w:rsidP="00403681">
      <w:pPr>
        <w:pStyle w:val="af0"/>
        <w:rPr>
          <w:sz w:val="24"/>
          <w:szCs w:val="24"/>
        </w:rPr>
      </w:pPr>
      <w:r w:rsidRPr="0032246B">
        <w:rPr>
          <w:sz w:val="24"/>
          <w:szCs w:val="24"/>
        </w:rPr>
        <w:t>При соблюдении гигиенических требований к размещению и эксплуатации средств с</w:t>
      </w:r>
      <w:r w:rsidRPr="0032246B">
        <w:rPr>
          <w:sz w:val="24"/>
          <w:szCs w:val="24"/>
        </w:rPr>
        <w:t>у</w:t>
      </w:r>
      <w:r w:rsidRPr="0032246B">
        <w:rPr>
          <w:sz w:val="24"/>
          <w:szCs w:val="24"/>
        </w:rPr>
        <w:t>хопутной подвижной радиосвязи СанПиН 2.1.8/2.2.4.1190-03. Воздействие на персонал ожида</w:t>
      </w:r>
      <w:r w:rsidRPr="0032246B">
        <w:rPr>
          <w:sz w:val="24"/>
          <w:szCs w:val="24"/>
        </w:rPr>
        <w:t>е</w:t>
      </w:r>
      <w:r w:rsidRPr="0032246B">
        <w:rPr>
          <w:sz w:val="24"/>
          <w:szCs w:val="24"/>
        </w:rPr>
        <w:t>тся незначительным. Исходя из опыта реал</w:t>
      </w:r>
      <w:r w:rsidRPr="0032246B">
        <w:rPr>
          <w:sz w:val="24"/>
          <w:szCs w:val="24"/>
        </w:rPr>
        <w:t>и</w:t>
      </w:r>
      <w:r w:rsidRPr="0032246B">
        <w:rPr>
          <w:sz w:val="24"/>
          <w:szCs w:val="24"/>
        </w:rPr>
        <w:t>зации аналогичных проектов, электромагнитные характеристики источников для проектируемых работ удовлетворяют требованиям, приведе</w:t>
      </w:r>
      <w:r w:rsidRPr="0032246B">
        <w:rPr>
          <w:sz w:val="24"/>
          <w:szCs w:val="24"/>
        </w:rPr>
        <w:t>н</w:t>
      </w:r>
      <w:r w:rsidRPr="0032246B">
        <w:rPr>
          <w:sz w:val="24"/>
          <w:szCs w:val="24"/>
        </w:rPr>
        <w:t>ным в СанПиН 2.1.8/2.2.4.1190-03, и оцениваются как маломощные источники, не подл</w:t>
      </w:r>
      <w:r w:rsidRPr="0032246B">
        <w:rPr>
          <w:sz w:val="24"/>
          <w:szCs w:val="24"/>
        </w:rPr>
        <w:t>е</w:t>
      </w:r>
      <w:r w:rsidRPr="0032246B">
        <w:rPr>
          <w:sz w:val="24"/>
          <w:szCs w:val="24"/>
        </w:rPr>
        <w:t>жащие контролю органами санитарно-эпидемиологического надзора и не пр</w:t>
      </w:r>
      <w:r w:rsidRPr="0032246B">
        <w:rPr>
          <w:sz w:val="24"/>
          <w:szCs w:val="24"/>
        </w:rPr>
        <w:t>е</w:t>
      </w:r>
      <w:r w:rsidRPr="0032246B">
        <w:rPr>
          <w:sz w:val="24"/>
          <w:szCs w:val="24"/>
        </w:rPr>
        <w:t>вышающие предельно допустимых уровней, установленных санитарными правилами.</w:t>
      </w:r>
    </w:p>
    <w:p w:rsidR="00403681" w:rsidRPr="0032246B" w:rsidRDefault="00403681" w:rsidP="00403681">
      <w:pPr>
        <w:pStyle w:val="af0"/>
        <w:rPr>
          <w:sz w:val="24"/>
          <w:szCs w:val="24"/>
        </w:rPr>
      </w:pPr>
    </w:p>
    <w:p w:rsidR="00403681" w:rsidRPr="0032246B" w:rsidRDefault="00403681" w:rsidP="00403681">
      <w:pPr>
        <w:pStyle w:val="33"/>
        <w:ind w:left="1854"/>
        <w:rPr>
          <w:lang w:val="ru-RU"/>
        </w:rPr>
      </w:pPr>
      <w:bookmarkStart w:id="111" w:name="_Toc435179800"/>
      <w:r w:rsidRPr="0032246B">
        <w:rPr>
          <w:lang w:val="ru-RU"/>
        </w:rPr>
        <w:t>Период эксплуатации</w:t>
      </w:r>
      <w:bookmarkEnd w:id="111"/>
    </w:p>
    <w:p w:rsidR="00403681" w:rsidRPr="0032246B" w:rsidRDefault="00403681" w:rsidP="00403681">
      <w:pPr>
        <w:pStyle w:val="af0"/>
        <w:rPr>
          <w:sz w:val="24"/>
          <w:szCs w:val="24"/>
        </w:rPr>
      </w:pPr>
      <w:r w:rsidRPr="0032246B">
        <w:rPr>
          <w:sz w:val="24"/>
          <w:szCs w:val="24"/>
        </w:rPr>
        <w:t>Источником шумового воздействия при эксплуатации автозимника является автомоб</w:t>
      </w:r>
      <w:r w:rsidRPr="0032246B">
        <w:rPr>
          <w:sz w:val="24"/>
          <w:szCs w:val="24"/>
        </w:rPr>
        <w:t>и</w:t>
      </w:r>
      <w:r w:rsidRPr="0032246B">
        <w:rPr>
          <w:sz w:val="24"/>
          <w:szCs w:val="24"/>
        </w:rPr>
        <w:t>льный транспорт.</w:t>
      </w:r>
    </w:p>
    <w:p w:rsidR="00403681" w:rsidRPr="0032246B" w:rsidRDefault="00403681" w:rsidP="00403681">
      <w:pPr>
        <w:pStyle w:val="af0"/>
        <w:rPr>
          <w:sz w:val="24"/>
          <w:szCs w:val="24"/>
        </w:rPr>
      </w:pPr>
      <w:r w:rsidRPr="0032246B">
        <w:rPr>
          <w:sz w:val="24"/>
          <w:szCs w:val="24"/>
        </w:rPr>
        <w:t>Определение величин шумовых характеристик автозимника и оценка ожидаемого аку</w:t>
      </w:r>
      <w:r w:rsidRPr="0032246B">
        <w:rPr>
          <w:sz w:val="24"/>
          <w:szCs w:val="24"/>
        </w:rPr>
        <w:t>с</w:t>
      </w:r>
      <w:r w:rsidRPr="0032246B">
        <w:rPr>
          <w:sz w:val="24"/>
          <w:szCs w:val="24"/>
        </w:rPr>
        <w:t>тического режима на прилегающей территории производилось следующей последовательн</w:t>
      </w:r>
      <w:r w:rsidRPr="0032246B">
        <w:rPr>
          <w:sz w:val="24"/>
          <w:szCs w:val="24"/>
        </w:rPr>
        <w:t>о</w:t>
      </w:r>
      <w:r w:rsidRPr="0032246B">
        <w:rPr>
          <w:sz w:val="24"/>
          <w:szCs w:val="24"/>
        </w:rPr>
        <w:t>сти.</w:t>
      </w:r>
    </w:p>
    <w:p w:rsidR="00403681" w:rsidRPr="0032246B" w:rsidRDefault="00403681" w:rsidP="00403681">
      <w:pPr>
        <w:pStyle w:val="af0"/>
        <w:rPr>
          <w:sz w:val="24"/>
          <w:szCs w:val="24"/>
        </w:rPr>
      </w:pPr>
      <w:r w:rsidRPr="0032246B">
        <w:rPr>
          <w:sz w:val="24"/>
          <w:szCs w:val="24"/>
        </w:rPr>
        <w:t>1. На основании исходных данных по предполагаемой интенсивности движения авт</w:t>
      </w:r>
      <w:r w:rsidRPr="0032246B">
        <w:rPr>
          <w:sz w:val="24"/>
          <w:szCs w:val="24"/>
        </w:rPr>
        <w:t>о</w:t>
      </w:r>
      <w:r w:rsidRPr="0032246B">
        <w:rPr>
          <w:sz w:val="24"/>
          <w:szCs w:val="24"/>
        </w:rPr>
        <w:t>мобильного транспорта рассчитаны шумовые характеристики автотранспортных п</w:t>
      </w:r>
      <w:r w:rsidRPr="0032246B">
        <w:rPr>
          <w:sz w:val="24"/>
          <w:szCs w:val="24"/>
        </w:rPr>
        <w:t>о</w:t>
      </w:r>
      <w:r w:rsidRPr="0032246B">
        <w:rPr>
          <w:sz w:val="24"/>
          <w:szCs w:val="24"/>
        </w:rPr>
        <w:t xml:space="preserve">токов. </w:t>
      </w:r>
    </w:p>
    <w:p w:rsidR="00403681" w:rsidRPr="0032246B" w:rsidRDefault="00403681" w:rsidP="00403681">
      <w:pPr>
        <w:pStyle w:val="af0"/>
        <w:rPr>
          <w:sz w:val="24"/>
          <w:szCs w:val="24"/>
        </w:rPr>
      </w:pPr>
      <w:r w:rsidRPr="0032246B">
        <w:rPr>
          <w:sz w:val="24"/>
          <w:szCs w:val="24"/>
        </w:rPr>
        <w:t>Расчет шумовой характеристики транспортного потока определяется по форм</w:t>
      </w:r>
      <w:r w:rsidRPr="0032246B">
        <w:rPr>
          <w:sz w:val="24"/>
          <w:szCs w:val="24"/>
        </w:rPr>
        <w:t>у</w:t>
      </w:r>
      <w:r w:rsidRPr="0032246B">
        <w:rPr>
          <w:sz w:val="24"/>
          <w:szCs w:val="24"/>
        </w:rPr>
        <w:t>ле:</w:t>
      </w:r>
    </w:p>
    <w:p w:rsidR="00403681" w:rsidRPr="0032246B" w:rsidRDefault="00403681" w:rsidP="00403681">
      <w:pPr>
        <w:pStyle w:val="af0"/>
        <w:jc w:val="center"/>
        <w:rPr>
          <w:sz w:val="24"/>
          <w:szCs w:val="24"/>
        </w:rPr>
      </w:pPr>
      <w:r w:rsidRPr="0032246B">
        <w:rPr>
          <w:sz w:val="24"/>
          <w:szCs w:val="24"/>
        </w:rPr>
        <w:object w:dxaOrig="5660" w:dyaOrig="360">
          <v:shape id="_x0000_i1029" type="#_x0000_t75" style="width:304.15pt;height:19pt" o:ole="" fillcolor="window">
            <v:imagedata r:id="rId41" o:title=""/>
          </v:shape>
          <o:OLEObject Type="Embed" ProgID="Equation.3" ShapeID="_x0000_i1029" DrawAspect="Content" ObjectID="_1508926702" r:id="rId42"/>
        </w:object>
      </w:r>
      <w:r w:rsidRPr="0032246B">
        <w:rPr>
          <w:sz w:val="24"/>
          <w:szCs w:val="24"/>
        </w:rPr>
        <w:t>, дБА, (4.4)</w:t>
      </w:r>
    </w:p>
    <w:p w:rsidR="00403681" w:rsidRPr="0032246B" w:rsidRDefault="00403681" w:rsidP="00403681">
      <w:pPr>
        <w:pStyle w:val="af0"/>
        <w:rPr>
          <w:sz w:val="24"/>
          <w:szCs w:val="24"/>
        </w:rPr>
      </w:pPr>
      <w:r w:rsidRPr="0032246B">
        <w:rPr>
          <w:sz w:val="24"/>
          <w:szCs w:val="24"/>
        </w:rPr>
        <w:t xml:space="preserve">где </w:t>
      </w:r>
      <w:r w:rsidRPr="0032246B">
        <w:rPr>
          <w:sz w:val="24"/>
          <w:szCs w:val="24"/>
        </w:rPr>
        <w:tab/>
      </w:r>
      <w:r w:rsidRPr="0032246B">
        <w:rPr>
          <w:sz w:val="24"/>
          <w:szCs w:val="24"/>
        </w:rPr>
        <w:object w:dxaOrig="620" w:dyaOrig="360">
          <v:shape id="_x0000_i1030" type="#_x0000_t75" style="width:33.4pt;height:19pt" o:ole="" fillcolor="window">
            <v:imagedata r:id="rId43" o:title=""/>
          </v:shape>
          <o:OLEObject Type="Embed" ProgID="Equation.3" ShapeID="_x0000_i1030" DrawAspect="Content" ObjectID="_1508926703" r:id="rId44"/>
        </w:object>
      </w:r>
      <w:r w:rsidRPr="0032246B">
        <w:rPr>
          <w:sz w:val="24"/>
          <w:szCs w:val="24"/>
        </w:rPr>
        <w:t xml:space="preserve"> – расчетное значение эквивалентного уровня звука в точке на расстоянии 7,5 м от оси крайней полосы движения на высоте 1,5 м от уровня проезжей ча</w:t>
      </w:r>
      <w:r w:rsidRPr="0032246B">
        <w:rPr>
          <w:sz w:val="24"/>
          <w:szCs w:val="24"/>
        </w:rPr>
        <w:t>с</w:t>
      </w:r>
      <w:r w:rsidRPr="0032246B">
        <w:rPr>
          <w:sz w:val="24"/>
          <w:szCs w:val="24"/>
        </w:rPr>
        <w:t>ти, дБА;</w:t>
      </w:r>
    </w:p>
    <w:p w:rsidR="00403681" w:rsidRPr="0032246B" w:rsidRDefault="00403681" w:rsidP="00403681">
      <w:pPr>
        <w:pStyle w:val="af0"/>
        <w:rPr>
          <w:sz w:val="24"/>
          <w:szCs w:val="24"/>
        </w:rPr>
      </w:pPr>
      <w:r w:rsidRPr="0032246B">
        <w:rPr>
          <w:sz w:val="24"/>
          <w:szCs w:val="24"/>
        </w:rPr>
        <w:t>Q – интенсивность движения, ед./час;</w:t>
      </w:r>
    </w:p>
    <w:p w:rsidR="00403681" w:rsidRPr="0032246B" w:rsidRDefault="00403681" w:rsidP="00403681">
      <w:pPr>
        <w:pStyle w:val="af0"/>
        <w:rPr>
          <w:sz w:val="24"/>
          <w:szCs w:val="24"/>
        </w:rPr>
      </w:pPr>
      <w:r w:rsidRPr="0032246B">
        <w:rPr>
          <w:sz w:val="24"/>
          <w:szCs w:val="24"/>
        </w:rPr>
        <w:t>V – средняя скорость потока, км/час.;</w:t>
      </w:r>
    </w:p>
    <w:p w:rsidR="00403681" w:rsidRPr="0032246B" w:rsidRDefault="00403681" w:rsidP="00403681">
      <w:pPr>
        <w:pStyle w:val="af0"/>
        <w:rPr>
          <w:sz w:val="24"/>
          <w:szCs w:val="24"/>
        </w:rPr>
      </w:pPr>
      <w:r w:rsidRPr="0032246B">
        <w:rPr>
          <w:sz w:val="24"/>
          <w:szCs w:val="24"/>
        </w:rPr>
        <w:t>ρ – доля средств грузового и общественного транспорта в потоке, %;</w:t>
      </w:r>
    </w:p>
    <w:p w:rsidR="00403681" w:rsidRPr="0032246B" w:rsidRDefault="00403681" w:rsidP="00403681">
      <w:pPr>
        <w:pStyle w:val="af0"/>
        <w:rPr>
          <w:sz w:val="24"/>
          <w:szCs w:val="24"/>
        </w:rPr>
      </w:pPr>
      <w:r w:rsidRPr="0032246B">
        <w:rPr>
          <w:sz w:val="24"/>
          <w:szCs w:val="24"/>
        </w:rPr>
        <w:object w:dxaOrig="560" w:dyaOrig="340">
          <v:shape id="_x0000_i1031" type="#_x0000_t75" style="width:29.95pt;height:18.45pt" o:ole="" fillcolor="window">
            <v:imagedata r:id="rId45" o:title=""/>
          </v:shape>
          <o:OLEObject Type="Embed" ProgID="Equation.3" ShapeID="_x0000_i1031" DrawAspect="Content" ObjectID="_1508926704" r:id="rId46"/>
        </w:object>
      </w:r>
      <w:r w:rsidRPr="0032246B">
        <w:rPr>
          <w:sz w:val="24"/>
          <w:szCs w:val="24"/>
        </w:rPr>
        <w:t xml:space="preserve"> – поправка, учитывающая вид покрытия проезжей части дороги, дБА;</w:t>
      </w:r>
    </w:p>
    <w:p w:rsidR="00403681" w:rsidRPr="0032246B" w:rsidRDefault="00403681" w:rsidP="00403681">
      <w:pPr>
        <w:pStyle w:val="af0"/>
        <w:rPr>
          <w:sz w:val="24"/>
          <w:szCs w:val="24"/>
        </w:rPr>
      </w:pPr>
      <w:r w:rsidRPr="0032246B">
        <w:rPr>
          <w:sz w:val="24"/>
          <w:szCs w:val="24"/>
        </w:rPr>
        <w:object w:dxaOrig="600" w:dyaOrig="340">
          <v:shape id="_x0000_i1032" type="#_x0000_t75" style="width:32.25pt;height:18.45pt" o:ole="" fillcolor="window">
            <v:imagedata r:id="rId47" o:title=""/>
          </v:shape>
          <o:OLEObject Type="Embed" ProgID="Equation.3" ShapeID="_x0000_i1032" DrawAspect="Content" ObjectID="_1508926705" r:id="rId48"/>
        </w:object>
      </w:r>
      <w:r w:rsidRPr="0032246B">
        <w:rPr>
          <w:sz w:val="24"/>
          <w:szCs w:val="24"/>
        </w:rPr>
        <w:t>– поправка, учитывающая продольный уклон дороги, дБА</w:t>
      </w:r>
    </w:p>
    <w:p w:rsidR="00403681" w:rsidRPr="0032246B" w:rsidRDefault="00403681" w:rsidP="009B7F00">
      <w:pPr>
        <w:spacing w:line="360" w:lineRule="auto"/>
        <w:ind w:left="142" w:firstLine="425"/>
        <w:rPr>
          <w:sz w:val="24"/>
          <w:szCs w:val="24"/>
        </w:rPr>
      </w:pPr>
      <w:r w:rsidRPr="0032246B">
        <w:rPr>
          <w:sz w:val="24"/>
          <w:szCs w:val="24"/>
        </w:rPr>
        <w:t>В соответствии с «Методическими рекомендациями по оценке необходимого снижения звука у населенных пунктов…», Росавтодор 2003, ночная интенси</w:t>
      </w:r>
      <w:r w:rsidRPr="0032246B">
        <w:rPr>
          <w:sz w:val="24"/>
          <w:szCs w:val="24"/>
        </w:rPr>
        <w:t>в</w:t>
      </w:r>
      <w:r w:rsidRPr="0032246B">
        <w:rPr>
          <w:sz w:val="24"/>
          <w:szCs w:val="24"/>
        </w:rPr>
        <w:t>ность может быть принята как 10% от дневной интенсивности. При этом из формулы 4.4 следует, что при снижении и</w:t>
      </w:r>
      <w:r w:rsidRPr="0032246B">
        <w:rPr>
          <w:sz w:val="24"/>
          <w:szCs w:val="24"/>
        </w:rPr>
        <w:t>н</w:t>
      </w:r>
      <w:r w:rsidRPr="0032246B">
        <w:rPr>
          <w:sz w:val="24"/>
          <w:szCs w:val="24"/>
        </w:rPr>
        <w:t>тенсивности в 10 раз, LAэкв уменьшается на 10 дБА. Поскольку нормативные значения для дневного и ночного времени суток различаются на 10 дБА (СН 2.2.4/2.1.8.562-96), то дал</w:t>
      </w:r>
      <w:r w:rsidRPr="0032246B">
        <w:rPr>
          <w:sz w:val="24"/>
          <w:szCs w:val="24"/>
        </w:rPr>
        <w:t>ь</w:t>
      </w:r>
      <w:r w:rsidRPr="0032246B">
        <w:rPr>
          <w:sz w:val="24"/>
          <w:szCs w:val="24"/>
        </w:rPr>
        <w:t>нейшие расчеты уровня звука проводились для дневного времени суток.</w:t>
      </w:r>
    </w:p>
    <w:p w:rsidR="00403681" w:rsidRPr="0032246B" w:rsidRDefault="00403681" w:rsidP="009B7F00">
      <w:pPr>
        <w:pStyle w:val="af0"/>
        <w:spacing w:line="360" w:lineRule="auto"/>
        <w:rPr>
          <w:sz w:val="24"/>
          <w:szCs w:val="24"/>
        </w:rPr>
      </w:pPr>
      <w:r w:rsidRPr="0032246B">
        <w:rPr>
          <w:sz w:val="24"/>
          <w:szCs w:val="24"/>
        </w:rPr>
        <w:lastRenderedPageBreak/>
        <w:t>Расчет уровня звука от автозимника при максимальной интенсивности в дневное время суток проведен по методике, изложенной в  Пособие к МГСН 2.04-97 Проектирование защиты от транспортного шума и вибрации  жилых и общественных зданий.</w:t>
      </w:r>
    </w:p>
    <w:p w:rsidR="00403681" w:rsidRPr="0032246B" w:rsidRDefault="00403681" w:rsidP="009B7F00">
      <w:pPr>
        <w:pStyle w:val="af0"/>
        <w:spacing w:line="360" w:lineRule="auto"/>
        <w:rPr>
          <w:sz w:val="24"/>
          <w:szCs w:val="24"/>
        </w:rPr>
      </w:pPr>
      <w:r w:rsidRPr="0032246B">
        <w:rPr>
          <w:sz w:val="24"/>
          <w:szCs w:val="24"/>
        </w:rPr>
        <w:t xml:space="preserve">По результатам анализа проведенных расчетов можно сделать вывод: </w:t>
      </w:r>
    </w:p>
    <w:p w:rsidR="00403681" w:rsidRPr="0032246B" w:rsidRDefault="00403681" w:rsidP="009B7F00">
      <w:pPr>
        <w:pStyle w:val="af0"/>
        <w:spacing w:line="360" w:lineRule="auto"/>
        <w:rPr>
          <w:sz w:val="24"/>
          <w:szCs w:val="24"/>
        </w:rPr>
      </w:pPr>
      <w:r w:rsidRPr="0032246B">
        <w:rPr>
          <w:sz w:val="24"/>
          <w:szCs w:val="24"/>
        </w:rPr>
        <w:t>-</w:t>
      </w:r>
      <w:r w:rsidRPr="0032246B">
        <w:rPr>
          <w:sz w:val="24"/>
          <w:szCs w:val="24"/>
        </w:rPr>
        <w:tab/>
        <w:t>расчетное значение эквивалентного уровня звука в точке на расстоянии 7,5 м от оси крайней полосы движения на высоте 1,5 м от уровня проезжей ча</w:t>
      </w:r>
      <w:r w:rsidRPr="0032246B">
        <w:rPr>
          <w:sz w:val="24"/>
          <w:szCs w:val="24"/>
        </w:rPr>
        <w:t>с</w:t>
      </w:r>
      <w:r w:rsidRPr="0032246B">
        <w:rPr>
          <w:sz w:val="24"/>
          <w:szCs w:val="24"/>
        </w:rPr>
        <w:t>ти, дБА ориентировочно составит 50,9дБА;</w:t>
      </w:r>
    </w:p>
    <w:p w:rsidR="00403681" w:rsidRPr="0032246B" w:rsidRDefault="00403681" w:rsidP="009B7F00">
      <w:pPr>
        <w:pStyle w:val="af0"/>
        <w:spacing w:line="360" w:lineRule="auto"/>
        <w:rPr>
          <w:sz w:val="24"/>
          <w:szCs w:val="24"/>
        </w:rPr>
      </w:pPr>
      <w:r w:rsidRPr="0032246B">
        <w:rPr>
          <w:sz w:val="24"/>
          <w:szCs w:val="24"/>
        </w:rPr>
        <w:t>-</w:t>
      </w:r>
      <w:r w:rsidRPr="0032246B">
        <w:rPr>
          <w:sz w:val="24"/>
          <w:szCs w:val="24"/>
        </w:rPr>
        <w:tab/>
        <w:t>при эксплуатации автозимника продленного действия соблюдаются нормативы ПДУ,  СН 2.2.1/2.1.8.562-96.</w:t>
      </w:r>
    </w:p>
    <w:p w:rsidR="00403681" w:rsidRPr="0032246B" w:rsidRDefault="00403681" w:rsidP="009B7F00">
      <w:pPr>
        <w:autoSpaceDE w:val="0"/>
        <w:autoSpaceDN w:val="0"/>
        <w:adjustRightInd w:val="0"/>
        <w:spacing w:after="200" w:line="360" w:lineRule="auto"/>
        <w:jc w:val="left"/>
        <w:rPr>
          <w:sz w:val="24"/>
          <w:szCs w:val="24"/>
          <w:lang w:val="ru-RU"/>
        </w:rPr>
      </w:pPr>
      <w:r w:rsidRPr="0032246B">
        <w:rPr>
          <w:sz w:val="24"/>
          <w:szCs w:val="24"/>
        </w:rPr>
        <w:t xml:space="preserve">- </w:t>
      </w:r>
      <w:r w:rsidRPr="0032246B">
        <w:rPr>
          <w:sz w:val="24"/>
          <w:szCs w:val="24"/>
        </w:rPr>
        <w:tab/>
        <w:t>в связи со значительной удаленностью трассы прохождения автозимника от селитебной территории и низкой интенсивностью движения, акустическое воздействие на прилегающую среду оценивается как допустимое.</w:t>
      </w:r>
    </w:p>
    <w:p w:rsidR="0032246B" w:rsidRPr="0032246B" w:rsidRDefault="0032246B" w:rsidP="009B7F00">
      <w:pPr>
        <w:autoSpaceDE w:val="0"/>
        <w:autoSpaceDN w:val="0"/>
        <w:adjustRightInd w:val="0"/>
        <w:spacing w:after="200" w:line="360" w:lineRule="auto"/>
        <w:jc w:val="left"/>
        <w:rPr>
          <w:sz w:val="24"/>
          <w:szCs w:val="24"/>
          <w:lang w:val="ru-RU"/>
        </w:rPr>
      </w:pPr>
    </w:p>
    <w:p w:rsidR="009B7F00" w:rsidRPr="0032246B" w:rsidRDefault="009B7F00" w:rsidP="009B7F00">
      <w:pPr>
        <w:autoSpaceDE w:val="0"/>
        <w:autoSpaceDN w:val="0"/>
        <w:adjustRightInd w:val="0"/>
        <w:spacing w:line="360" w:lineRule="auto"/>
        <w:jc w:val="left"/>
        <w:rPr>
          <w:rFonts w:ascii="Times New Roman CYR" w:hAnsi="Times New Roman CYR" w:cs="Times New Roman CYR"/>
          <w:sz w:val="24"/>
          <w:szCs w:val="24"/>
          <w:lang w:val="ru-RU"/>
        </w:rPr>
      </w:pPr>
    </w:p>
    <w:p w:rsidR="009B7F00" w:rsidRPr="0032246B" w:rsidRDefault="009B7F00" w:rsidP="009B7F00">
      <w:pPr>
        <w:autoSpaceDE w:val="0"/>
        <w:autoSpaceDN w:val="0"/>
        <w:adjustRightInd w:val="0"/>
        <w:spacing w:line="360" w:lineRule="auto"/>
        <w:jc w:val="left"/>
        <w:rPr>
          <w:rFonts w:ascii="Times New Roman CYR" w:hAnsi="Times New Roman CYR" w:cs="Times New Roman CYR"/>
          <w:sz w:val="24"/>
          <w:szCs w:val="24"/>
          <w:lang w:val="ru-RU"/>
        </w:rPr>
      </w:pPr>
    </w:p>
    <w:p w:rsidR="009B7F00" w:rsidRPr="0032246B" w:rsidRDefault="009B7F00" w:rsidP="009B7F00">
      <w:pPr>
        <w:autoSpaceDE w:val="0"/>
        <w:autoSpaceDN w:val="0"/>
        <w:adjustRightInd w:val="0"/>
        <w:spacing w:line="360" w:lineRule="auto"/>
        <w:jc w:val="left"/>
        <w:rPr>
          <w:rFonts w:ascii="Times New Roman CYR" w:hAnsi="Times New Roman CYR" w:cs="Times New Roman CYR"/>
          <w:sz w:val="24"/>
          <w:szCs w:val="24"/>
          <w:lang w:val="ru-RU"/>
        </w:rPr>
      </w:pPr>
    </w:p>
    <w:p w:rsidR="009B7F00" w:rsidRPr="0032246B" w:rsidRDefault="009B7F00" w:rsidP="009B7F00">
      <w:pPr>
        <w:autoSpaceDE w:val="0"/>
        <w:autoSpaceDN w:val="0"/>
        <w:adjustRightInd w:val="0"/>
        <w:spacing w:line="360" w:lineRule="auto"/>
        <w:jc w:val="left"/>
        <w:rPr>
          <w:rFonts w:ascii="Times New Roman CYR" w:hAnsi="Times New Roman CYR" w:cs="Times New Roman CYR"/>
          <w:sz w:val="24"/>
          <w:szCs w:val="24"/>
          <w:lang w:val="ru-RU"/>
        </w:rPr>
      </w:pPr>
    </w:p>
    <w:p w:rsidR="009B7F00" w:rsidRPr="0032246B" w:rsidRDefault="009B7F00" w:rsidP="009B7F00">
      <w:pPr>
        <w:autoSpaceDE w:val="0"/>
        <w:autoSpaceDN w:val="0"/>
        <w:adjustRightInd w:val="0"/>
        <w:spacing w:line="360" w:lineRule="auto"/>
        <w:jc w:val="left"/>
        <w:rPr>
          <w:rFonts w:ascii="Times New Roman CYR" w:hAnsi="Times New Roman CYR" w:cs="Times New Roman CYR"/>
          <w:sz w:val="24"/>
          <w:szCs w:val="24"/>
          <w:lang w:val="ru-RU"/>
        </w:rPr>
      </w:pPr>
    </w:p>
    <w:p w:rsidR="009B7F00" w:rsidRPr="0032246B" w:rsidRDefault="009B7F00" w:rsidP="009B7F00">
      <w:pPr>
        <w:autoSpaceDE w:val="0"/>
        <w:autoSpaceDN w:val="0"/>
        <w:adjustRightInd w:val="0"/>
        <w:spacing w:line="360" w:lineRule="auto"/>
        <w:jc w:val="left"/>
        <w:rPr>
          <w:rFonts w:ascii="Times New Roman CYR" w:hAnsi="Times New Roman CYR" w:cs="Times New Roman CYR"/>
          <w:sz w:val="24"/>
          <w:szCs w:val="24"/>
          <w:lang w:val="ru-RU"/>
        </w:rPr>
      </w:pPr>
    </w:p>
    <w:p w:rsidR="009B7F00" w:rsidRPr="0032246B" w:rsidRDefault="009B7F00" w:rsidP="009B7F00">
      <w:pPr>
        <w:autoSpaceDE w:val="0"/>
        <w:autoSpaceDN w:val="0"/>
        <w:adjustRightInd w:val="0"/>
        <w:spacing w:line="360" w:lineRule="auto"/>
        <w:jc w:val="left"/>
        <w:rPr>
          <w:rFonts w:ascii="Times New Roman CYR" w:hAnsi="Times New Roman CYR" w:cs="Times New Roman CYR"/>
          <w:sz w:val="24"/>
          <w:szCs w:val="24"/>
          <w:lang w:val="ru-RU"/>
        </w:rPr>
      </w:pPr>
    </w:p>
    <w:p w:rsidR="009B7F00" w:rsidRPr="0032246B" w:rsidRDefault="009B7F00" w:rsidP="009B7F00">
      <w:pPr>
        <w:autoSpaceDE w:val="0"/>
        <w:autoSpaceDN w:val="0"/>
        <w:adjustRightInd w:val="0"/>
        <w:spacing w:line="360" w:lineRule="auto"/>
        <w:jc w:val="left"/>
        <w:rPr>
          <w:rFonts w:ascii="Times New Roman CYR" w:hAnsi="Times New Roman CYR" w:cs="Times New Roman CYR"/>
          <w:sz w:val="24"/>
          <w:szCs w:val="24"/>
          <w:lang w:val="ru-RU"/>
        </w:rPr>
      </w:pPr>
    </w:p>
    <w:p w:rsidR="009B7F00" w:rsidRPr="0032246B" w:rsidRDefault="009B7F00" w:rsidP="009B7F00">
      <w:pPr>
        <w:autoSpaceDE w:val="0"/>
        <w:autoSpaceDN w:val="0"/>
        <w:adjustRightInd w:val="0"/>
        <w:spacing w:line="360" w:lineRule="auto"/>
        <w:jc w:val="left"/>
        <w:rPr>
          <w:rFonts w:ascii="Times New Roman CYR" w:hAnsi="Times New Roman CYR" w:cs="Times New Roman CYR"/>
          <w:sz w:val="24"/>
          <w:szCs w:val="24"/>
          <w:lang w:val="ru-RU"/>
        </w:rPr>
      </w:pPr>
    </w:p>
    <w:p w:rsidR="009B7F00" w:rsidRPr="0032246B" w:rsidRDefault="009B7F00" w:rsidP="009B7F00">
      <w:pPr>
        <w:autoSpaceDE w:val="0"/>
        <w:autoSpaceDN w:val="0"/>
        <w:adjustRightInd w:val="0"/>
        <w:spacing w:line="360" w:lineRule="auto"/>
        <w:jc w:val="left"/>
        <w:rPr>
          <w:rFonts w:ascii="Times New Roman CYR" w:hAnsi="Times New Roman CYR" w:cs="Times New Roman CYR"/>
          <w:sz w:val="24"/>
          <w:szCs w:val="24"/>
          <w:lang w:val="ru-RU"/>
        </w:rPr>
      </w:pPr>
    </w:p>
    <w:p w:rsidR="009B7F00" w:rsidRPr="0032246B" w:rsidRDefault="009B7F00" w:rsidP="009B7F00">
      <w:pPr>
        <w:autoSpaceDE w:val="0"/>
        <w:autoSpaceDN w:val="0"/>
        <w:adjustRightInd w:val="0"/>
        <w:spacing w:line="360" w:lineRule="auto"/>
        <w:jc w:val="left"/>
        <w:rPr>
          <w:rFonts w:ascii="Times New Roman CYR" w:hAnsi="Times New Roman CYR" w:cs="Times New Roman CYR"/>
          <w:sz w:val="24"/>
          <w:szCs w:val="24"/>
          <w:lang w:val="ru-RU"/>
        </w:rPr>
      </w:pPr>
    </w:p>
    <w:p w:rsidR="009B7F00" w:rsidRPr="0032246B" w:rsidRDefault="009B7F00" w:rsidP="009B7F00">
      <w:pPr>
        <w:autoSpaceDE w:val="0"/>
        <w:autoSpaceDN w:val="0"/>
        <w:adjustRightInd w:val="0"/>
        <w:spacing w:line="360" w:lineRule="auto"/>
        <w:jc w:val="left"/>
        <w:rPr>
          <w:rFonts w:ascii="Times New Roman CYR" w:hAnsi="Times New Roman CYR" w:cs="Times New Roman CYR"/>
          <w:sz w:val="24"/>
          <w:szCs w:val="24"/>
          <w:lang w:val="ru-RU"/>
        </w:rPr>
      </w:pPr>
    </w:p>
    <w:p w:rsidR="009B7F00" w:rsidRPr="0032246B" w:rsidRDefault="009B7F00" w:rsidP="009B7F00">
      <w:pPr>
        <w:autoSpaceDE w:val="0"/>
        <w:autoSpaceDN w:val="0"/>
        <w:adjustRightInd w:val="0"/>
        <w:spacing w:line="360" w:lineRule="auto"/>
        <w:jc w:val="left"/>
        <w:rPr>
          <w:rFonts w:ascii="Times New Roman CYR" w:hAnsi="Times New Roman CYR" w:cs="Times New Roman CYR"/>
          <w:sz w:val="24"/>
          <w:szCs w:val="24"/>
          <w:lang w:val="ru-RU"/>
        </w:rPr>
      </w:pPr>
    </w:p>
    <w:p w:rsidR="009B7F00" w:rsidRPr="0032246B" w:rsidRDefault="009B7F00" w:rsidP="009B7F00">
      <w:pPr>
        <w:autoSpaceDE w:val="0"/>
        <w:autoSpaceDN w:val="0"/>
        <w:adjustRightInd w:val="0"/>
        <w:spacing w:line="360" w:lineRule="auto"/>
        <w:jc w:val="left"/>
        <w:rPr>
          <w:rFonts w:ascii="Times New Roman CYR" w:hAnsi="Times New Roman CYR" w:cs="Times New Roman CYR"/>
          <w:sz w:val="24"/>
          <w:szCs w:val="24"/>
          <w:lang w:val="ru-RU"/>
        </w:rPr>
      </w:pPr>
    </w:p>
    <w:p w:rsidR="009B7F00" w:rsidRPr="0032246B" w:rsidRDefault="009B7F00" w:rsidP="009B7F00">
      <w:pPr>
        <w:autoSpaceDE w:val="0"/>
        <w:autoSpaceDN w:val="0"/>
        <w:adjustRightInd w:val="0"/>
        <w:spacing w:line="360" w:lineRule="auto"/>
        <w:jc w:val="left"/>
        <w:rPr>
          <w:rFonts w:ascii="Times New Roman CYR" w:hAnsi="Times New Roman CYR" w:cs="Times New Roman CYR"/>
          <w:sz w:val="24"/>
          <w:szCs w:val="24"/>
          <w:lang w:val="ru-RU"/>
        </w:rPr>
      </w:pPr>
    </w:p>
    <w:p w:rsidR="009B7F00" w:rsidRPr="0032246B" w:rsidRDefault="009B7F00" w:rsidP="009B7F00">
      <w:pPr>
        <w:autoSpaceDE w:val="0"/>
        <w:autoSpaceDN w:val="0"/>
        <w:adjustRightInd w:val="0"/>
        <w:spacing w:line="360" w:lineRule="auto"/>
        <w:jc w:val="left"/>
        <w:rPr>
          <w:rFonts w:ascii="Times New Roman CYR" w:hAnsi="Times New Roman CYR" w:cs="Times New Roman CYR"/>
          <w:sz w:val="24"/>
          <w:szCs w:val="24"/>
          <w:lang w:val="ru-RU"/>
        </w:rPr>
      </w:pPr>
    </w:p>
    <w:p w:rsidR="009B7F00" w:rsidRPr="0032246B" w:rsidRDefault="009B7F00" w:rsidP="009B7F00">
      <w:pPr>
        <w:autoSpaceDE w:val="0"/>
        <w:autoSpaceDN w:val="0"/>
        <w:adjustRightInd w:val="0"/>
        <w:spacing w:line="360" w:lineRule="auto"/>
        <w:jc w:val="left"/>
        <w:rPr>
          <w:rFonts w:ascii="Times New Roman CYR" w:hAnsi="Times New Roman CYR" w:cs="Times New Roman CYR"/>
          <w:sz w:val="24"/>
          <w:szCs w:val="24"/>
          <w:lang w:val="ru-RU"/>
        </w:rPr>
      </w:pPr>
    </w:p>
    <w:p w:rsidR="009B7F00" w:rsidRPr="0032246B" w:rsidRDefault="009B7F00" w:rsidP="009B7F00">
      <w:pPr>
        <w:autoSpaceDE w:val="0"/>
        <w:autoSpaceDN w:val="0"/>
        <w:adjustRightInd w:val="0"/>
        <w:spacing w:line="360" w:lineRule="auto"/>
        <w:jc w:val="left"/>
        <w:rPr>
          <w:rFonts w:ascii="Times New Roman CYR" w:hAnsi="Times New Roman CYR" w:cs="Times New Roman CYR"/>
          <w:sz w:val="24"/>
          <w:szCs w:val="24"/>
          <w:lang w:val="ru-RU"/>
        </w:rPr>
      </w:pPr>
    </w:p>
    <w:p w:rsidR="00403681" w:rsidRPr="0032246B" w:rsidRDefault="00403681" w:rsidP="009B7F00">
      <w:pPr>
        <w:autoSpaceDE w:val="0"/>
        <w:autoSpaceDN w:val="0"/>
        <w:adjustRightInd w:val="0"/>
        <w:spacing w:line="360" w:lineRule="auto"/>
        <w:jc w:val="left"/>
        <w:rPr>
          <w:rFonts w:ascii="Times New Roman CYR" w:hAnsi="Times New Roman CYR" w:cs="Times New Roman CYR"/>
          <w:sz w:val="24"/>
          <w:szCs w:val="24"/>
          <w:lang w:val="ru-RU"/>
        </w:rPr>
      </w:pPr>
      <w:r w:rsidRPr="0032246B">
        <w:rPr>
          <w:rFonts w:ascii="Times New Roman CYR" w:hAnsi="Times New Roman CYR" w:cs="Times New Roman CYR"/>
          <w:sz w:val="24"/>
          <w:szCs w:val="24"/>
          <w:lang w:val="ru-RU"/>
        </w:rPr>
        <w:lastRenderedPageBreak/>
        <w:t>Таблица 4.10</w:t>
      </w:r>
      <w:r w:rsidR="009B7F00" w:rsidRPr="0032246B">
        <w:rPr>
          <w:rFonts w:ascii="Times New Roman CYR" w:hAnsi="Times New Roman CYR" w:cs="Times New Roman CYR"/>
          <w:sz w:val="24"/>
          <w:szCs w:val="24"/>
          <w:lang w:val="ru-RU"/>
        </w:rPr>
        <w:t xml:space="preserve"> </w:t>
      </w:r>
      <w:r w:rsidRPr="0032246B">
        <w:rPr>
          <w:rFonts w:ascii="Times New Roman CYR" w:hAnsi="Times New Roman CYR" w:cs="Times New Roman CYR"/>
          <w:sz w:val="24"/>
          <w:szCs w:val="24"/>
          <w:lang w:val="ru-RU"/>
        </w:rPr>
        <w:t>Результаты расчета акустического воздействия автозимника  на прилегающую территории</w:t>
      </w:r>
    </w:p>
    <w:tbl>
      <w:tblPr>
        <w:tblW w:w="10413" w:type="dxa"/>
        <w:tblInd w:w="-176" w:type="dxa"/>
        <w:tblLayout w:type="fixed"/>
        <w:tblLook w:val="0000" w:firstRow="0" w:lastRow="0" w:firstColumn="0" w:lastColumn="0" w:noHBand="0" w:noVBand="0"/>
      </w:tblPr>
      <w:tblGrid>
        <w:gridCol w:w="2025"/>
        <w:gridCol w:w="140"/>
        <w:gridCol w:w="1869"/>
        <w:gridCol w:w="1299"/>
        <w:gridCol w:w="1536"/>
        <w:gridCol w:w="1637"/>
        <w:gridCol w:w="1199"/>
        <w:gridCol w:w="708"/>
      </w:tblGrid>
      <w:tr w:rsidR="0032246B" w:rsidRPr="0032246B" w:rsidTr="0032246B">
        <w:tblPrEx>
          <w:tblCellMar>
            <w:top w:w="0" w:type="dxa"/>
            <w:bottom w:w="0" w:type="dxa"/>
          </w:tblCellMar>
        </w:tblPrEx>
        <w:trPr>
          <w:trHeight w:val="683"/>
        </w:trPr>
        <w:tc>
          <w:tcPr>
            <w:tcW w:w="2025" w:type="dxa"/>
            <w:tcBorders>
              <w:top w:val="single" w:sz="4" w:space="0" w:color="auto"/>
              <w:left w:val="single" w:sz="4" w:space="0" w:color="auto"/>
              <w:bottom w:val="single" w:sz="4" w:space="0" w:color="auto"/>
              <w:right w:val="single" w:sz="4" w:space="0" w:color="auto"/>
            </w:tcBorders>
            <w:vAlign w:val="center"/>
          </w:tcPr>
          <w:p w:rsidR="00403681" w:rsidRPr="0032246B" w:rsidRDefault="00403681">
            <w:pPr>
              <w:autoSpaceDE w:val="0"/>
              <w:autoSpaceDN w:val="0"/>
              <w:adjustRightInd w:val="0"/>
              <w:jc w:val="center"/>
              <w:rPr>
                <w:rFonts w:ascii="Times New Roman CYR" w:hAnsi="Times New Roman CYR" w:cs="Times New Roman CYR"/>
                <w:sz w:val="18"/>
                <w:szCs w:val="22"/>
                <w:lang w:val="ru-RU"/>
              </w:rPr>
            </w:pPr>
            <w:r w:rsidRPr="0032246B">
              <w:rPr>
                <w:rFonts w:ascii="Times New Roman CYR" w:hAnsi="Times New Roman CYR" w:cs="Times New Roman CYR"/>
                <w:sz w:val="18"/>
                <w:szCs w:val="22"/>
                <w:lang w:val="ru-RU"/>
              </w:rPr>
              <w:t>Наименование величин и их опис</w:t>
            </w:r>
            <w:r w:rsidRPr="0032246B">
              <w:rPr>
                <w:rFonts w:ascii="Times New Roman CYR" w:hAnsi="Times New Roman CYR" w:cs="Times New Roman CYR"/>
                <w:sz w:val="18"/>
                <w:szCs w:val="22"/>
                <w:lang w:val="ru-RU"/>
              </w:rPr>
              <w:t>а</w:t>
            </w:r>
            <w:r w:rsidRPr="0032246B">
              <w:rPr>
                <w:rFonts w:ascii="Times New Roman CYR" w:hAnsi="Times New Roman CYR" w:cs="Times New Roman CYR"/>
                <w:sz w:val="18"/>
                <w:szCs w:val="22"/>
                <w:lang w:val="ru-RU"/>
              </w:rPr>
              <w:t>ние</w:t>
            </w:r>
          </w:p>
        </w:tc>
        <w:tc>
          <w:tcPr>
            <w:tcW w:w="2009" w:type="dxa"/>
            <w:gridSpan w:val="2"/>
            <w:tcBorders>
              <w:top w:val="single" w:sz="4" w:space="0" w:color="auto"/>
              <w:left w:val="single" w:sz="4" w:space="0" w:color="auto"/>
              <w:bottom w:val="single" w:sz="4" w:space="0" w:color="auto"/>
              <w:right w:val="single" w:sz="4" w:space="0" w:color="auto"/>
            </w:tcBorders>
            <w:vAlign w:val="center"/>
          </w:tcPr>
          <w:p w:rsidR="00403681" w:rsidRPr="0032246B" w:rsidRDefault="00403681">
            <w:pPr>
              <w:autoSpaceDE w:val="0"/>
              <w:autoSpaceDN w:val="0"/>
              <w:adjustRightInd w:val="0"/>
              <w:jc w:val="center"/>
              <w:rPr>
                <w:rFonts w:ascii="Times New Roman CYR" w:hAnsi="Times New Roman CYR" w:cs="Times New Roman CYR"/>
                <w:sz w:val="18"/>
                <w:szCs w:val="22"/>
                <w:lang w:val="ru-RU"/>
              </w:rPr>
            </w:pPr>
            <w:r w:rsidRPr="0032246B">
              <w:rPr>
                <w:rFonts w:ascii="Times New Roman CYR" w:hAnsi="Times New Roman CYR" w:cs="Times New Roman CYR"/>
                <w:sz w:val="18"/>
                <w:szCs w:val="22"/>
                <w:lang w:val="ru-RU"/>
              </w:rPr>
              <w:t>Ссылка</w:t>
            </w:r>
          </w:p>
        </w:tc>
        <w:tc>
          <w:tcPr>
            <w:tcW w:w="4472" w:type="dxa"/>
            <w:gridSpan w:val="3"/>
            <w:tcBorders>
              <w:top w:val="single" w:sz="4" w:space="0" w:color="auto"/>
              <w:left w:val="single" w:sz="4" w:space="0" w:color="auto"/>
              <w:bottom w:val="nil"/>
              <w:right w:val="single" w:sz="4" w:space="0" w:color="auto"/>
            </w:tcBorders>
            <w:vAlign w:val="center"/>
          </w:tcPr>
          <w:p w:rsidR="00403681" w:rsidRPr="0032246B" w:rsidRDefault="00403681">
            <w:pPr>
              <w:autoSpaceDE w:val="0"/>
              <w:autoSpaceDN w:val="0"/>
              <w:adjustRightInd w:val="0"/>
              <w:jc w:val="center"/>
              <w:rPr>
                <w:rFonts w:ascii="Times New Roman CYR" w:hAnsi="Times New Roman CYR" w:cs="Times New Roman CYR"/>
                <w:sz w:val="18"/>
                <w:szCs w:val="22"/>
                <w:lang w:val="ru-RU"/>
              </w:rPr>
            </w:pPr>
            <w:r w:rsidRPr="0032246B">
              <w:rPr>
                <w:rFonts w:ascii="Times New Roman CYR" w:hAnsi="Times New Roman CYR" w:cs="Times New Roman CYR"/>
                <w:sz w:val="18"/>
                <w:szCs w:val="22"/>
                <w:lang w:val="ru-RU"/>
              </w:rPr>
              <w:t>Характеристики</w:t>
            </w:r>
          </w:p>
        </w:tc>
        <w:tc>
          <w:tcPr>
            <w:tcW w:w="1199" w:type="dxa"/>
            <w:tcBorders>
              <w:top w:val="single" w:sz="4" w:space="0" w:color="auto"/>
              <w:left w:val="single" w:sz="4" w:space="0" w:color="auto"/>
              <w:bottom w:val="single" w:sz="4" w:space="0" w:color="auto"/>
              <w:right w:val="single" w:sz="4" w:space="0" w:color="auto"/>
            </w:tcBorders>
            <w:vAlign w:val="center"/>
          </w:tcPr>
          <w:p w:rsidR="00403681" w:rsidRPr="0032246B" w:rsidRDefault="00403681">
            <w:pPr>
              <w:autoSpaceDE w:val="0"/>
              <w:autoSpaceDN w:val="0"/>
              <w:adjustRightInd w:val="0"/>
              <w:jc w:val="center"/>
              <w:rPr>
                <w:rFonts w:ascii="Times New Roman CYR" w:hAnsi="Times New Roman CYR" w:cs="Times New Roman CYR"/>
                <w:sz w:val="18"/>
                <w:szCs w:val="22"/>
                <w:lang w:val="ru-RU"/>
              </w:rPr>
            </w:pPr>
            <w:r w:rsidRPr="0032246B">
              <w:rPr>
                <w:rFonts w:ascii="Times New Roman CYR" w:hAnsi="Times New Roman CYR" w:cs="Times New Roman CYR"/>
                <w:sz w:val="18"/>
                <w:szCs w:val="22"/>
                <w:lang w:val="ru-RU"/>
              </w:rPr>
              <w:t>La, дБА</w:t>
            </w:r>
          </w:p>
        </w:tc>
        <w:tc>
          <w:tcPr>
            <w:tcW w:w="708" w:type="dxa"/>
            <w:tcBorders>
              <w:top w:val="single" w:sz="4" w:space="0" w:color="auto"/>
              <w:left w:val="single" w:sz="4" w:space="0" w:color="auto"/>
              <w:bottom w:val="single" w:sz="4" w:space="0" w:color="auto"/>
              <w:right w:val="single" w:sz="4" w:space="0" w:color="auto"/>
            </w:tcBorders>
            <w:vAlign w:val="center"/>
          </w:tcPr>
          <w:p w:rsidR="00403681" w:rsidRPr="0032246B" w:rsidRDefault="00403681">
            <w:pPr>
              <w:autoSpaceDE w:val="0"/>
              <w:autoSpaceDN w:val="0"/>
              <w:adjustRightInd w:val="0"/>
              <w:jc w:val="center"/>
              <w:rPr>
                <w:rFonts w:ascii="Times New Roman CYR" w:hAnsi="Times New Roman CYR" w:cs="Times New Roman CYR"/>
                <w:sz w:val="18"/>
                <w:szCs w:val="22"/>
                <w:lang w:val="ru-RU"/>
              </w:rPr>
            </w:pPr>
            <w:r w:rsidRPr="0032246B">
              <w:rPr>
                <w:rFonts w:ascii="Times New Roman CYR" w:hAnsi="Times New Roman CYR" w:cs="Times New Roman CYR"/>
                <w:sz w:val="18"/>
                <w:szCs w:val="22"/>
                <w:lang w:val="ru-RU"/>
              </w:rPr>
              <w:t>Lмакс, дБА</w:t>
            </w:r>
          </w:p>
        </w:tc>
      </w:tr>
      <w:tr w:rsidR="0032246B" w:rsidRPr="0032246B" w:rsidTr="0032246B">
        <w:tblPrEx>
          <w:tblCellMar>
            <w:top w:w="0" w:type="dxa"/>
            <w:bottom w:w="0" w:type="dxa"/>
          </w:tblCellMar>
        </w:tblPrEx>
        <w:trPr>
          <w:trHeight w:val="100"/>
        </w:trPr>
        <w:tc>
          <w:tcPr>
            <w:tcW w:w="10412" w:type="dxa"/>
            <w:gridSpan w:val="8"/>
            <w:tcBorders>
              <w:top w:val="single" w:sz="4" w:space="0" w:color="auto"/>
              <w:left w:val="single" w:sz="4" w:space="0" w:color="auto"/>
              <w:bottom w:val="single" w:sz="4" w:space="0" w:color="auto"/>
              <w:right w:val="single" w:sz="4" w:space="0" w:color="auto"/>
            </w:tcBorders>
            <w:vAlign w:val="center"/>
          </w:tcPr>
          <w:p w:rsidR="00403681" w:rsidRPr="0032246B" w:rsidRDefault="00403681">
            <w:pPr>
              <w:autoSpaceDE w:val="0"/>
              <w:autoSpaceDN w:val="0"/>
              <w:adjustRightInd w:val="0"/>
              <w:jc w:val="left"/>
              <w:rPr>
                <w:rFonts w:ascii="Times New Roman CYR" w:hAnsi="Times New Roman CYR" w:cs="Times New Roman CYR"/>
                <w:sz w:val="18"/>
                <w:szCs w:val="22"/>
                <w:lang w:val="ru-RU"/>
              </w:rPr>
            </w:pPr>
            <w:r w:rsidRPr="0032246B">
              <w:rPr>
                <w:rFonts w:ascii="Times New Roman CYR" w:hAnsi="Times New Roman CYR" w:cs="Times New Roman CYR"/>
                <w:sz w:val="18"/>
                <w:szCs w:val="22"/>
                <w:lang w:val="ru-RU"/>
              </w:rPr>
              <w:t>Автозимник Участок однотипный (ПК 245-ПК255)</w:t>
            </w:r>
          </w:p>
        </w:tc>
      </w:tr>
      <w:tr w:rsidR="0032246B" w:rsidRPr="0032246B" w:rsidTr="0032246B">
        <w:tblPrEx>
          <w:tblCellMar>
            <w:top w:w="0" w:type="dxa"/>
            <w:bottom w:w="0" w:type="dxa"/>
          </w:tblCellMar>
        </w:tblPrEx>
        <w:trPr>
          <w:trHeight w:val="315"/>
        </w:trPr>
        <w:tc>
          <w:tcPr>
            <w:tcW w:w="4034" w:type="dxa"/>
            <w:gridSpan w:val="3"/>
            <w:tcBorders>
              <w:top w:val="single" w:sz="4" w:space="0" w:color="auto"/>
              <w:left w:val="single" w:sz="4" w:space="0" w:color="auto"/>
              <w:bottom w:val="single" w:sz="4" w:space="0" w:color="auto"/>
              <w:right w:val="single" w:sz="4" w:space="0" w:color="auto"/>
            </w:tcBorders>
            <w:vAlign w:val="center"/>
          </w:tcPr>
          <w:p w:rsidR="00403681" w:rsidRPr="0032246B" w:rsidRDefault="00403681">
            <w:pPr>
              <w:autoSpaceDE w:val="0"/>
              <w:autoSpaceDN w:val="0"/>
              <w:adjustRightInd w:val="0"/>
              <w:jc w:val="left"/>
              <w:rPr>
                <w:rFonts w:ascii="Times New Roman CYR" w:hAnsi="Times New Roman CYR" w:cs="Times New Roman CYR"/>
                <w:sz w:val="18"/>
                <w:szCs w:val="22"/>
                <w:lang w:val="ru-RU"/>
              </w:rPr>
            </w:pPr>
            <w:r w:rsidRPr="0032246B">
              <w:rPr>
                <w:rFonts w:ascii="Times New Roman CYR" w:hAnsi="Times New Roman CYR" w:cs="Times New Roman CYR"/>
                <w:sz w:val="18"/>
                <w:szCs w:val="22"/>
                <w:lang w:val="ru-RU"/>
              </w:rPr>
              <w:t>Режим работы источника:</w:t>
            </w:r>
          </w:p>
        </w:tc>
        <w:tc>
          <w:tcPr>
            <w:tcW w:w="6378" w:type="dxa"/>
            <w:gridSpan w:val="5"/>
            <w:tcBorders>
              <w:top w:val="single" w:sz="4" w:space="0" w:color="auto"/>
              <w:left w:val="nil"/>
              <w:bottom w:val="single" w:sz="4" w:space="0" w:color="auto"/>
              <w:right w:val="single" w:sz="4" w:space="0" w:color="auto"/>
            </w:tcBorders>
            <w:vAlign w:val="center"/>
          </w:tcPr>
          <w:p w:rsidR="00403681" w:rsidRPr="0032246B" w:rsidRDefault="00403681">
            <w:pPr>
              <w:autoSpaceDE w:val="0"/>
              <w:autoSpaceDN w:val="0"/>
              <w:adjustRightInd w:val="0"/>
              <w:jc w:val="center"/>
              <w:rPr>
                <w:rFonts w:ascii="Times New Roman CYR" w:hAnsi="Times New Roman CYR" w:cs="Times New Roman CYR"/>
                <w:sz w:val="18"/>
                <w:szCs w:val="22"/>
                <w:lang w:val="ru-RU"/>
              </w:rPr>
            </w:pPr>
            <w:r w:rsidRPr="0032246B">
              <w:rPr>
                <w:rFonts w:ascii="Times New Roman CYR" w:hAnsi="Times New Roman CYR" w:cs="Times New Roman CYR"/>
                <w:sz w:val="18"/>
                <w:szCs w:val="22"/>
                <w:lang w:val="ru-RU"/>
              </w:rPr>
              <w:t>непостоянный</w:t>
            </w:r>
          </w:p>
        </w:tc>
      </w:tr>
      <w:tr w:rsidR="0032246B" w:rsidRPr="0032246B" w:rsidTr="0032246B">
        <w:tblPrEx>
          <w:tblCellMar>
            <w:top w:w="0" w:type="dxa"/>
            <w:bottom w:w="0" w:type="dxa"/>
          </w:tblCellMar>
        </w:tblPrEx>
        <w:trPr>
          <w:trHeight w:val="315"/>
        </w:trPr>
        <w:tc>
          <w:tcPr>
            <w:tcW w:w="4034" w:type="dxa"/>
            <w:gridSpan w:val="3"/>
            <w:tcBorders>
              <w:top w:val="single" w:sz="4" w:space="0" w:color="auto"/>
              <w:left w:val="single" w:sz="4" w:space="0" w:color="auto"/>
              <w:bottom w:val="single" w:sz="4" w:space="0" w:color="auto"/>
              <w:right w:val="single" w:sz="4" w:space="0" w:color="auto"/>
            </w:tcBorders>
            <w:vAlign w:val="center"/>
          </w:tcPr>
          <w:p w:rsidR="00403681" w:rsidRPr="0032246B" w:rsidRDefault="00403681">
            <w:pPr>
              <w:autoSpaceDE w:val="0"/>
              <w:autoSpaceDN w:val="0"/>
              <w:adjustRightInd w:val="0"/>
              <w:jc w:val="left"/>
              <w:rPr>
                <w:rFonts w:ascii="Times New Roman CYR" w:hAnsi="Times New Roman CYR" w:cs="Times New Roman CYR"/>
                <w:sz w:val="18"/>
                <w:szCs w:val="22"/>
                <w:lang w:val="ru-RU"/>
              </w:rPr>
            </w:pPr>
            <w:r w:rsidRPr="0032246B">
              <w:rPr>
                <w:rFonts w:ascii="Times New Roman CYR" w:hAnsi="Times New Roman CYR" w:cs="Times New Roman CYR"/>
                <w:sz w:val="18"/>
                <w:szCs w:val="22"/>
                <w:lang w:val="ru-RU"/>
              </w:rPr>
              <w:t>Продолжительность работы в дневной период (7.00-23.00):</w:t>
            </w:r>
          </w:p>
        </w:tc>
        <w:tc>
          <w:tcPr>
            <w:tcW w:w="6378" w:type="dxa"/>
            <w:gridSpan w:val="5"/>
            <w:tcBorders>
              <w:top w:val="single" w:sz="4" w:space="0" w:color="auto"/>
              <w:left w:val="nil"/>
              <w:bottom w:val="single" w:sz="4" w:space="0" w:color="auto"/>
              <w:right w:val="single" w:sz="4" w:space="0" w:color="auto"/>
            </w:tcBorders>
            <w:vAlign w:val="center"/>
          </w:tcPr>
          <w:p w:rsidR="00403681" w:rsidRPr="0032246B" w:rsidRDefault="00403681">
            <w:pPr>
              <w:autoSpaceDE w:val="0"/>
              <w:autoSpaceDN w:val="0"/>
              <w:adjustRightInd w:val="0"/>
              <w:jc w:val="center"/>
              <w:rPr>
                <w:rFonts w:ascii="Times New Roman CYR" w:hAnsi="Times New Roman CYR" w:cs="Times New Roman CYR"/>
                <w:sz w:val="18"/>
                <w:szCs w:val="22"/>
                <w:lang w:val="ru-RU"/>
              </w:rPr>
            </w:pPr>
            <w:r w:rsidRPr="0032246B">
              <w:rPr>
                <w:rFonts w:ascii="Times New Roman CYR" w:hAnsi="Times New Roman CYR" w:cs="Times New Roman CYR"/>
                <w:sz w:val="18"/>
                <w:szCs w:val="22"/>
                <w:lang w:val="ru-RU"/>
              </w:rPr>
              <w:t>16.0 час</w:t>
            </w:r>
          </w:p>
        </w:tc>
      </w:tr>
      <w:tr w:rsidR="0032246B" w:rsidRPr="0032246B" w:rsidTr="0032246B">
        <w:tblPrEx>
          <w:tblCellMar>
            <w:top w:w="0" w:type="dxa"/>
            <w:bottom w:w="0" w:type="dxa"/>
          </w:tblCellMar>
        </w:tblPrEx>
        <w:trPr>
          <w:trHeight w:val="315"/>
        </w:trPr>
        <w:tc>
          <w:tcPr>
            <w:tcW w:w="4034" w:type="dxa"/>
            <w:gridSpan w:val="3"/>
            <w:tcBorders>
              <w:top w:val="single" w:sz="4" w:space="0" w:color="auto"/>
              <w:left w:val="single" w:sz="4" w:space="0" w:color="auto"/>
              <w:bottom w:val="single" w:sz="4" w:space="0" w:color="auto"/>
              <w:right w:val="single" w:sz="4" w:space="0" w:color="auto"/>
            </w:tcBorders>
            <w:vAlign w:val="center"/>
          </w:tcPr>
          <w:p w:rsidR="00403681" w:rsidRPr="0032246B" w:rsidRDefault="00403681">
            <w:pPr>
              <w:autoSpaceDE w:val="0"/>
              <w:autoSpaceDN w:val="0"/>
              <w:adjustRightInd w:val="0"/>
              <w:jc w:val="left"/>
              <w:rPr>
                <w:rFonts w:ascii="Times New Roman CYR" w:hAnsi="Times New Roman CYR" w:cs="Times New Roman CYR"/>
                <w:sz w:val="18"/>
                <w:szCs w:val="22"/>
                <w:lang w:val="ru-RU"/>
              </w:rPr>
            </w:pPr>
            <w:r w:rsidRPr="0032246B">
              <w:rPr>
                <w:rFonts w:ascii="Times New Roman CYR" w:hAnsi="Times New Roman CYR" w:cs="Times New Roman CYR"/>
                <w:sz w:val="18"/>
                <w:szCs w:val="22"/>
                <w:lang w:val="ru-RU"/>
              </w:rPr>
              <w:t xml:space="preserve">Продолжительность работы в ночной период (23.00-7.00): </w:t>
            </w:r>
          </w:p>
        </w:tc>
        <w:tc>
          <w:tcPr>
            <w:tcW w:w="6378" w:type="dxa"/>
            <w:gridSpan w:val="5"/>
            <w:tcBorders>
              <w:top w:val="single" w:sz="4" w:space="0" w:color="auto"/>
              <w:left w:val="nil"/>
              <w:bottom w:val="single" w:sz="4" w:space="0" w:color="auto"/>
              <w:right w:val="single" w:sz="4" w:space="0" w:color="auto"/>
            </w:tcBorders>
            <w:vAlign w:val="center"/>
          </w:tcPr>
          <w:p w:rsidR="00403681" w:rsidRPr="0032246B" w:rsidRDefault="00403681">
            <w:pPr>
              <w:autoSpaceDE w:val="0"/>
              <w:autoSpaceDN w:val="0"/>
              <w:adjustRightInd w:val="0"/>
              <w:jc w:val="center"/>
              <w:rPr>
                <w:rFonts w:ascii="Times New Roman CYR" w:hAnsi="Times New Roman CYR" w:cs="Times New Roman CYR"/>
                <w:sz w:val="18"/>
                <w:szCs w:val="22"/>
                <w:lang w:val="ru-RU"/>
              </w:rPr>
            </w:pPr>
            <w:r w:rsidRPr="0032246B">
              <w:rPr>
                <w:rFonts w:ascii="Times New Roman CYR" w:hAnsi="Times New Roman CYR" w:cs="Times New Roman CYR"/>
                <w:sz w:val="18"/>
                <w:szCs w:val="22"/>
                <w:lang w:val="ru-RU"/>
              </w:rPr>
              <w:t>8.0 час</w:t>
            </w:r>
          </w:p>
        </w:tc>
      </w:tr>
      <w:tr w:rsidR="0032246B" w:rsidRPr="0032246B" w:rsidTr="0032246B">
        <w:tblPrEx>
          <w:tblCellMar>
            <w:top w:w="0" w:type="dxa"/>
            <w:bottom w:w="0" w:type="dxa"/>
          </w:tblCellMar>
        </w:tblPrEx>
        <w:trPr>
          <w:trHeight w:val="315"/>
        </w:trPr>
        <w:tc>
          <w:tcPr>
            <w:tcW w:w="4034" w:type="dxa"/>
            <w:gridSpan w:val="3"/>
            <w:tcBorders>
              <w:top w:val="single" w:sz="4" w:space="0" w:color="auto"/>
              <w:left w:val="single" w:sz="4" w:space="0" w:color="auto"/>
              <w:bottom w:val="single" w:sz="4" w:space="0" w:color="auto"/>
              <w:right w:val="single" w:sz="4" w:space="0" w:color="auto"/>
            </w:tcBorders>
            <w:vAlign w:val="center"/>
          </w:tcPr>
          <w:p w:rsidR="00403681" w:rsidRPr="0032246B" w:rsidRDefault="00403681">
            <w:pPr>
              <w:autoSpaceDE w:val="0"/>
              <w:autoSpaceDN w:val="0"/>
              <w:adjustRightInd w:val="0"/>
              <w:jc w:val="left"/>
              <w:rPr>
                <w:rFonts w:ascii="Times New Roman CYR" w:hAnsi="Times New Roman CYR" w:cs="Times New Roman CYR"/>
                <w:sz w:val="18"/>
                <w:szCs w:val="22"/>
                <w:lang w:val="ru-RU"/>
              </w:rPr>
            </w:pPr>
            <w:r w:rsidRPr="0032246B">
              <w:rPr>
                <w:rFonts w:ascii="Times New Roman CYR" w:hAnsi="Times New Roman CYR" w:cs="Times New Roman CYR"/>
                <w:sz w:val="18"/>
                <w:szCs w:val="22"/>
                <w:lang w:val="ru-RU"/>
              </w:rPr>
              <w:t>Тип источника шума:</w:t>
            </w:r>
          </w:p>
        </w:tc>
        <w:tc>
          <w:tcPr>
            <w:tcW w:w="6378" w:type="dxa"/>
            <w:gridSpan w:val="5"/>
            <w:tcBorders>
              <w:top w:val="single" w:sz="4" w:space="0" w:color="auto"/>
              <w:left w:val="nil"/>
              <w:bottom w:val="single" w:sz="4" w:space="0" w:color="auto"/>
              <w:right w:val="single" w:sz="4" w:space="0" w:color="auto"/>
            </w:tcBorders>
            <w:vAlign w:val="center"/>
          </w:tcPr>
          <w:p w:rsidR="00403681" w:rsidRPr="0032246B" w:rsidRDefault="00403681">
            <w:pPr>
              <w:autoSpaceDE w:val="0"/>
              <w:autoSpaceDN w:val="0"/>
              <w:adjustRightInd w:val="0"/>
              <w:jc w:val="center"/>
              <w:rPr>
                <w:rFonts w:ascii="Times New Roman CYR" w:hAnsi="Times New Roman CYR" w:cs="Times New Roman CYR"/>
                <w:sz w:val="18"/>
                <w:szCs w:val="22"/>
                <w:lang w:val="ru-RU"/>
              </w:rPr>
            </w:pPr>
            <w:r w:rsidRPr="0032246B">
              <w:rPr>
                <w:rFonts w:ascii="Times New Roman CYR" w:hAnsi="Times New Roman CYR" w:cs="Times New Roman CYR"/>
                <w:sz w:val="18"/>
                <w:szCs w:val="22"/>
                <w:lang w:val="ru-RU"/>
              </w:rPr>
              <w:t>Автодорога/протяженный/линейный</w:t>
            </w:r>
          </w:p>
        </w:tc>
      </w:tr>
      <w:tr w:rsidR="0032246B" w:rsidRPr="0032246B" w:rsidTr="0032246B">
        <w:tblPrEx>
          <w:tblCellMar>
            <w:top w:w="0" w:type="dxa"/>
            <w:bottom w:w="0" w:type="dxa"/>
          </w:tblCellMar>
        </w:tblPrEx>
        <w:trPr>
          <w:trHeight w:val="315"/>
        </w:trPr>
        <w:tc>
          <w:tcPr>
            <w:tcW w:w="2165" w:type="dxa"/>
            <w:gridSpan w:val="2"/>
            <w:tcBorders>
              <w:top w:val="single" w:sz="4" w:space="0" w:color="auto"/>
              <w:left w:val="single" w:sz="4" w:space="0" w:color="auto"/>
              <w:bottom w:val="single" w:sz="4" w:space="0" w:color="auto"/>
              <w:right w:val="single" w:sz="4" w:space="0" w:color="auto"/>
            </w:tcBorders>
            <w:vAlign w:val="center"/>
          </w:tcPr>
          <w:p w:rsidR="00403681" w:rsidRPr="0032246B" w:rsidRDefault="00403681">
            <w:pPr>
              <w:autoSpaceDE w:val="0"/>
              <w:autoSpaceDN w:val="0"/>
              <w:adjustRightInd w:val="0"/>
              <w:jc w:val="left"/>
              <w:rPr>
                <w:rFonts w:ascii="Times New Roman CYR" w:hAnsi="Times New Roman CYR" w:cs="Times New Roman CYR"/>
                <w:sz w:val="18"/>
                <w:szCs w:val="22"/>
                <w:lang w:val="ru-RU"/>
              </w:rPr>
            </w:pPr>
            <w:r w:rsidRPr="0032246B">
              <w:rPr>
                <w:rFonts w:ascii="Times New Roman CYR" w:hAnsi="Times New Roman CYR" w:cs="Times New Roman CYR"/>
                <w:sz w:val="18"/>
                <w:szCs w:val="22"/>
                <w:lang w:val="ru-RU"/>
              </w:rPr>
              <w:t xml:space="preserve">Название: </w:t>
            </w:r>
          </w:p>
        </w:tc>
        <w:tc>
          <w:tcPr>
            <w:tcW w:w="1869" w:type="dxa"/>
            <w:tcBorders>
              <w:top w:val="single" w:sz="4" w:space="0" w:color="auto"/>
              <w:left w:val="nil"/>
              <w:bottom w:val="single" w:sz="4" w:space="0" w:color="auto"/>
              <w:right w:val="single" w:sz="4" w:space="0" w:color="auto"/>
            </w:tcBorders>
            <w:vAlign w:val="center"/>
          </w:tcPr>
          <w:p w:rsidR="00403681" w:rsidRPr="0032246B" w:rsidRDefault="00403681">
            <w:pPr>
              <w:autoSpaceDE w:val="0"/>
              <w:autoSpaceDN w:val="0"/>
              <w:adjustRightInd w:val="0"/>
              <w:jc w:val="center"/>
              <w:rPr>
                <w:rFonts w:ascii="Times New Roman CYR" w:hAnsi="Times New Roman CYR" w:cs="Times New Roman CYR"/>
                <w:sz w:val="18"/>
                <w:szCs w:val="22"/>
                <w:lang w:val="ru-RU"/>
              </w:rPr>
            </w:pPr>
            <w:r w:rsidRPr="0032246B">
              <w:rPr>
                <w:rFonts w:ascii="Times New Roman CYR" w:hAnsi="Times New Roman CYR" w:cs="Times New Roman CYR"/>
                <w:sz w:val="18"/>
                <w:szCs w:val="22"/>
                <w:lang w:val="ru-RU"/>
              </w:rPr>
              <w:t>Автозимник Ана</w:t>
            </w:r>
            <w:r w:rsidRPr="0032246B">
              <w:rPr>
                <w:rFonts w:ascii="Times New Roman CYR" w:hAnsi="Times New Roman CYR" w:cs="Times New Roman CYR"/>
                <w:sz w:val="18"/>
                <w:szCs w:val="22"/>
                <w:lang w:val="ru-RU"/>
              </w:rPr>
              <w:t>в</w:t>
            </w:r>
            <w:r w:rsidRPr="0032246B">
              <w:rPr>
                <w:rFonts w:ascii="Times New Roman CYR" w:hAnsi="Times New Roman CYR" w:cs="Times New Roman CYR"/>
                <w:sz w:val="18"/>
                <w:szCs w:val="22"/>
                <w:lang w:val="ru-RU"/>
              </w:rPr>
              <w:t>гай-Палана км.17-км.33</w:t>
            </w:r>
          </w:p>
        </w:tc>
        <w:tc>
          <w:tcPr>
            <w:tcW w:w="1299" w:type="dxa"/>
            <w:tcBorders>
              <w:top w:val="single" w:sz="4" w:space="0" w:color="auto"/>
              <w:left w:val="nil"/>
              <w:bottom w:val="single" w:sz="4" w:space="0" w:color="auto"/>
              <w:right w:val="single" w:sz="4" w:space="0" w:color="auto"/>
            </w:tcBorders>
            <w:vAlign w:val="center"/>
          </w:tcPr>
          <w:p w:rsidR="00403681" w:rsidRPr="0032246B" w:rsidRDefault="00403681">
            <w:pPr>
              <w:autoSpaceDE w:val="0"/>
              <w:autoSpaceDN w:val="0"/>
              <w:adjustRightInd w:val="0"/>
              <w:jc w:val="center"/>
              <w:rPr>
                <w:rFonts w:ascii="Times New Roman CYR" w:hAnsi="Times New Roman CYR" w:cs="Times New Roman CYR"/>
                <w:sz w:val="18"/>
                <w:szCs w:val="22"/>
                <w:lang w:val="ru-RU"/>
              </w:rPr>
            </w:pPr>
            <w:r w:rsidRPr="0032246B">
              <w:rPr>
                <w:rFonts w:ascii="Times New Roman CYR" w:hAnsi="Times New Roman CYR" w:cs="Times New Roman CYR"/>
                <w:sz w:val="18"/>
                <w:szCs w:val="22"/>
                <w:lang w:val="ru-RU"/>
              </w:rPr>
              <w:t>Шир</w:t>
            </w:r>
            <w:r w:rsidRPr="0032246B">
              <w:rPr>
                <w:rFonts w:ascii="Times New Roman CYR" w:hAnsi="Times New Roman CYR" w:cs="Times New Roman CYR"/>
                <w:sz w:val="18"/>
                <w:szCs w:val="22"/>
                <w:lang w:val="ru-RU"/>
              </w:rPr>
              <w:t>и</w:t>
            </w:r>
            <w:r w:rsidRPr="0032246B">
              <w:rPr>
                <w:rFonts w:ascii="Times New Roman CYR" w:hAnsi="Times New Roman CYR" w:cs="Times New Roman CYR"/>
                <w:sz w:val="18"/>
                <w:szCs w:val="22"/>
                <w:lang w:val="ru-RU"/>
              </w:rPr>
              <w:t>на = 9 м</w:t>
            </w:r>
          </w:p>
        </w:tc>
        <w:tc>
          <w:tcPr>
            <w:tcW w:w="1536" w:type="dxa"/>
            <w:tcBorders>
              <w:top w:val="single" w:sz="4" w:space="0" w:color="auto"/>
              <w:left w:val="nil"/>
              <w:bottom w:val="single" w:sz="4" w:space="0" w:color="auto"/>
              <w:right w:val="single" w:sz="4" w:space="0" w:color="auto"/>
            </w:tcBorders>
            <w:vAlign w:val="center"/>
          </w:tcPr>
          <w:p w:rsidR="00403681" w:rsidRPr="0032246B" w:rsidRDefault="00403681">
            <w:pPr>
              <w:autoSpaceDE w:val="0"/>
              <w:autoSpaceDN w:val="0"/>
              <w:adjustRightInd w:val="0"/>
              <w:jc w:val="center"/>
              <w:rPr>
                <w:rFonts w:ascii="Times New Roman CYR" w:hAnsi="Times New Roman CYR" w:cs="Times New Roman CYR"/>
                <w:sz w:val="18"/>
                <w:szCs w:val="22"/>
                <w:lang w:val="ru-RU"/>
              </w:rPr>
            </w:pPr>
            <w:r w:rsidRPr="0032246B">
              <w:rPr>
                <w:rFonts w:ascii="Times New Roman CYR" w:hAnsi="Times New Roman CYR" w:cs="Times New Roman CYR"/>
                <w:sz w:val="18"/>
                <w:szCs w:val="22"/>
                <w:lang w:val="ru-RU"/>
              </w:rPr>
              <w:t>Кол-во полос = 2</w:t>
            </w:r>
          </w:p>
        </w:tc>
        <w:tc>
          <w:tcPr>
            <w:tcW w:w="3544" w:type="dxa"/>
            <w:gridSpan w:val="3"/>
            <w:tcBorders>
              <w:top w:val="single" w:sz="4" w:space="0" w:color="auto"/>
              <w:left w:val="nil"/>
              <w:bottom w:val="single" w:sz="4" w:space="0" w:color="auto"/>
              <w:right w:val="single" w:sz="4" w:space="0" w:color="auto"/>
            </w:tcBorders>
            <w:vAlign w:val="center"/>
          </w:tcPr>
          <w:p w:rsidR="00403681" w:rsidRPr="0032246B" w:rsidRDefault="00403681">
            <w:pPr>
              <w:autoSpaceDE w:val="0"/>
              <w:autoSpaceDN w:val="0"/>
              <w:adjustRightInd w:val="0"/>
              <w:jc w:val="center"/>
              <w:rPr>
                <w:rFonts w:ascii="Times New Roman CYR" w:hAnsi="Times New Roman CYR" w:cs="Times New Roman CYR"/>
                <w:sz w:val="18"/>
                <w:szCs w:val="22"/>
                <w:lang w:val="ru-RU"/>
              </w:rPr>
            </w:pPr>
            <w:r w:rsidRPr="0032246B">
              <w:rPr>
                <w:rFonts w:ascii="Times New Roman CYR" w:hAnsi="Times New Roman CYR" w:cs="Times New Roman CYR"/>
                <w:sz w:val="18"/>
                <w:szCs w:val="22"/>
                <w:lang w:val="ru-RU"/>
              </w:rPr>
              <w:t>Ширина разд. полосы = 0 м</w:t>
            </w:r>
          </w:p>
        </w:tc>
      </w:tr>
      <w:tr w:rsidR="0032246B" w:rsidRPr="0032246B" w:rsidTr="0032246B">
        <w:tblPrEx>
          <w:tblCellMar>
            <w:top w:w="0" w:type="dxa"/>
            <w:bottom w:w="0" w:type="dxa"/>
          </w:tblCellMar>
        </w:tblPrEx>
        <w:trPr>
          <w:trHeight w:val="315"/>
        </w:trPr>
        <w:tc>
          <w:tcPr>
            <w:tcW w:w="2025" w:type="dxa"/>
            <w:tcBorders>
              <w:top w:val="single" w:sz="4" w:space="0" w:color="auto"/>
              <w:left w:val="single" w:sz="4" w:space="0" w:color="auto"/>
              <w:bottom w:val="single" w:sz="4" w:space="0" w:color="auto"/>
              <w:right w:val="single" w:sz="4" w:space="0" w:color="auto"/>
            </w:tcBorders>
            <w:vAlign w:val="center"/>
          </w:tcPr>
          <w:p w:rsidR="00403681" w:rsidRPr="0032246B" w:rsidRDefault="00403681">
            <w:pPr>
              <w:autoSpaceDE w:val="0"/>
              <w:autoSpaceDN w:val="0"/>
              <w:adjustRightInd w:val="0"/>
              <w:jc w:val="left"/>
              <w:rPr>
                <w:rFonts w:ascii="Times New Roman CYR" w:hAnsi="Times New Roman CYR" w:cs="Times New Roman CYR"/>
                <w:sz w:val="18"/>
                <w:szCs w:val="22"/>
                <w:lang w:val="ru-RU"/>
              </w:rPr>
            </w:pPr>
            <w:r w:rsidRPr="0032246B">
              <w:rPr>
                <w:rFonts w:ascii="Times New Roman CYR" w:hAnsi="Times New Roman CYR" w:cs="Times New Roman CYR"/>
                <w:sz w:val="18"/>
                <w:szCs w:val="22"/>
                <w:lang w:val="ru-RU"/>
              </w:rPr>
              <w:t>Вид дорожного покр</w:t>
            </w:r>
            <w:r w:rsidRPr="0032246B">
              <w:rPr>
                <w:rFonts w:ascii="Times New Roman CYR" w:hAnsi="Times New Roman CYR" w:cs="Times New Roman CYR"/>
                <w:sz w:val="18"/>
                <w:szCs w:val="22"/>
                <w:lang w:val="ru-RU"/>
              </w:rPr>
              <w:t>ы</w:t>
            </w:r>
            <w:r w:rsidRPr="0032246B">
              <w:rPr>
                <w:rFonts w:ascii="Times New Roman CYR" w:hAnsi="Times New Roman CYR" w:cs="Times New Roman CYR"/>
                <w:sz w:val="18"/>
                <w:szCs w:val="22"/>
                <w:lang w:val="ru-RU"/>
              </w:rPr>
              <w:t>тия</w:t>
            </w:r>
          </w:p>
        </w:tc>
        <w:tc>
          <w:tcPr>
            <w:tcW w:w="2009" w:type="dxa"/>
            <w:gridSpan w:val="2"/>
            <w:tcBorders>
              <w:top w:val="single" w:sz="4" w:space="0" w:color="auto"/>
              <w:left w:val="nil"/>
              <w:bottom w:val="single" w:sz="4" w:space="0" w:color="auto"/>
              <w:right w:val="single" w:sz="4" w:space="0" w:color="auto"/>
            </w:tcBorders>
            <w:vAlign w:val="center"/>
          </w:tcPr>
          <w:p w:rsidR="00403681" w:rsidRPr="0032246B" w:rsidRDefault="00403681">
            <w:pPr>
              <w:autoSpaceDE w:val="0"/>
              <w:autoSpaceDN w:val="0"/>
              <w:adjustRightInd w:val="0"/>
              <w:jc w:val="center"/>
              <w:rPr>
                <w:rFonts w:ascii="Times New Roman CYR" w:hAnsi="Times New Roman CYR" w:cs="Times New Roman CYR"/>
                <w:sz w:val="18"/>
                <w:szCs w:val="22"/>
                <w:lang w:val="ru-RU"/>
              </w:rPr>
            </w:pPr>
            <w:r w:rsidRPr="0032246B">
              <w:rPr>
                <w:rFonts w:ascii="Times New Roman CYR" w:hAnsi="Times New Roman CYR" w:cs="Times New Roman CYR"/>
                <w:sz w:val="18"/>
                <w:szCs w:val="22"/>
                <w:lang w:val="ru-RU"/>
              </w:rPr>
              <w:t>исходные данные</w:t>
            </w:r>
          </w:p>
        </w:tc>
        <w:tc>
          <w:tcPr>
            <w:tcW w:w="6378" w:type="dxa"/>
            <w:gridSpan w:val="5"/>
            <w:tcBorders>
              <w:top w:val="single" w:sz="4" w:space="0" w:color="auto"/>
              <w:left w:val="nil"/>
              <w:bottom w:val="single" w:sz="4" w:space="0" w:color="auto"/>
              <w:right w:val="single" w:sz="4" w:space="0" w:color="auto"/>
            </w:tcBorders>
            <w:vAlign w:val="center"/>
          </w:tcPr>
          <w:p w:rsidR="00403681" w:rsidRPr="0032246B" w:rsidRDefault="00403681">
            <w:pPr>
              <w:autoSpaceDE w:val="0"/>
              <w:autoSpaceDN w:val="0"/>
              <w:adjustRightInd w:val="0"/>
              <w:jc w:val="center"/>
              <w:rPr>
                <w:rFonts w:ascii="Times New Roman CYR" w:hAnsi="Times New Roman CYR" w:cs="Times New Roman CYR"/>
                <w:sz w:val="18"/>
                <w:szCs w:val="22"/>
                <w:lang w:val="ru-RU"/>
              </w:rPr>
            </w:pPr>
            <w:r w:rsidRPr="0032246B">
              <w:rPr>
                <w:rFonts w:ascii="Times New Roman CYR" w:hAnsi="Times New Roman CYR" w:cs="Times New Roman CYR"/>
                <w:sz w:val="18"/>
                <w:szCs w:val="22"/>
                <w:lang w:val="ru-RU"/>
              </w:rPr>
              <w:t>ПГС</w:t>
            </w:r>
          </w:p>
        </w:tc>
      </w:tr>
      <w:tr w:rsidR="0032246B" w:rsidRPr="0032246B" w:rsidTr="0032246B">
        <w:tblPrEx>
          <w:tblCellMar>
            <w:top w:w="0" w:type="dxa"/>
            <w:bottom w:w="0" w:type="dxa"/>
          </w:tblCellMar>
        </w:tblPrEx>
        <w:trPr>
          <w:trHeight w:val="315"/>
        </w:trPr>
        <w:tc>
          <w:tcPr>
            <w:tcW w:w="2025" w:type="dxa"/>
            <w:tcBorders>
              <w:top w:val="single" w:sz="4" w:space="0" w:color="auto"/>
              <w:left w:val="single" w:sz="4" w:space="0" w:color="auto"/>
              <w:bottom w:val="single" w:sz="4" w:space="0" w:color="auto"/>
              <w:right w:val="single" w:sz="4" w:space="0" w:color="auto"/>
            </w:tcBorders>
            <w:vAlign w:val="center"/>
          </w:tcPr>
          <w:p w:rsidR="00403681" w:rsidRPr="0032246B" w:rsidRDefault="00403681">
            <w:pPr>
              <w:autoSpaceDE w:val="0"/>
              <w:autoSpaceDN w:val="0"/>
              <w:adjustRightInd w:val="0"/>
              <w:jc w:val="left"/>
              <w:rPr>
                <w:rFonts w:ascii="Times New Roman CYR" w:hAnsi="Times New Roman CYR" w:cs="Times New Roman CYR"/>
                <w:sz w:val="18"/>
                <w:szCs w:val="22"/>
                <w:lang w:val="ru-RU"/>
              </w:rPr>
            </w:pPr>
            <w:r w:rsidRPr="0032246B">
              <w:rPr>
                <w:rFonts w:ascii="Times New Roman CYR" w:hAnsi="Times New Roman CYR" w:cs="Times New Roman CYR"/>
                <w:sz w:val="18"/>
                <w:szCs w:val="22"/>
                <w:lang w:val="ru-RU"/>
              </w:rPr>
              <w:t>Интенсивность движ</w:t>
            </w:r>
            <w:r w:rsidRPr="0032246B">
              <w:rPr>
                <w:rFonts w:ascii="Times New Roman CYR" w:hAnsi="Times New Roman CYR" w:cs="Times New Roman CYR"/>
                <w:sz w:val="18"/>
                <w:szCs w:val="22"/>
                <w:lang w:val="ru-RU"/>
              </w:rPr>
              <w:t>е</w:t>
            </w:r>
            <w:r w:rsidRPr="0032246B">
              <w:rPr>
                <w:rFonts w:ascii="Times New Roman CYR" w:hAnsi="Times New Roman CYR" w:cs="Times New Roman CYR"/>
                <w:sz w:val="18"/>
                <w:szCs w:val="22"/>
                <w:lang w:val="ru-RU"/>
              </w:rPr>
              <w:t>ния автотран</w:t>
            </w:r>
            <w:r w:rsidRPr="0032246B">
              <w:rPr>
                <w:rFonts w:ascii="Times New Roman CYR" w:hAnsi="Times New Roman CYR" w:cs="Times New Roman CYR"/>
                <w:sz w:val="18"/>
                <w:szCs w:val="22"/>
                <w:lang w:val="ru-RU"/>
              </w:rPr>
              <w:t>с</w:t>
            </w:r>
            <w:r w:rsidRPr="0032246B">
              <w:rPr>
                <w:rFonts w:ascii="Times New Roman CYR" w:hAnsi="Times New Roman CYR" w:cs="Times New Roman CYR"/>
                <w:sz w:val="18"/>
                <w:szCs w:val="22"/>
                <w:lang w:val="ru-RU"/>
              </w:rPr>
              <w:t>порта N, авт./ч</w:t>
            </w:r>
          </w:p>
        </w:tc>
        <w:tc>
          <w:tcPr>
            <w:tcW w:w="2009" w:type="dxa"/>
            <w:gridSpan w:val="2"/>
            <w:tcBorders>
              <w:top w:val="single" w:sz="4" w:space="0" w:color="auto"/>
              <w:left w:val="nil"/>
              <w:bottom w:val="single" w:sz="4" w:space="0" w:color="auto"/>
              <w:right w:val="single" w:sz="4" w:space="0" w:color="auto"/>
            </w:tcBorders>
            <w:vAlign w:val="center"/>
          </w:tcPr>
          <w:p w:rsidR="00403681" w:rsidRPr="0032246B" w:rsidRDefault="00403681">
            <w:pPr>
              <w:autoSpaceDE w:val="0"/>
              <w:autoSpaceDN w:val="0"/>
              <w:adjustRightInd w:val="0"/>
              <w:jc w:val="center"/>
              <w:rPr>
                <w:rFonts w:ascii="Times New Roman CYR" w:hAnsi="Times New Roman CYR" w:cs="Times New Roman CYR"/>
                <w:sz w:val="18"/>
                <w:szCs w:val="22"/>
                <w:lang w:val="ru-RU"/>
              </w:rPr>
            </w:pPr>
            <w:r w:rsidRPr="0032246B">
              <w:rPr>
                <w:rFonts w:ascii="Times New Roman CYR" w:hAnsi="Times New Roman CYR" w:cs="Times New Roman CYR"/>
                <w:sz w:val="18"/>
                <w:szCs w:val="22"/>
                <w:lang w:val="ru-RU"/>
              </w:rPr>
              <w:t>исходные данные</w:t>
            </w:r>
          </w:p>
        </w:tc>
        <w:tc>
          <w:tcPr>
            <w:tcW w:w="1299" w:type="dxa"/>
            <w:tcBorders>
              <w:top w:val="single" w:sz="4" w:space="0" w:color="auto"/>
              <w:left w:val="nil"/>
              <w:bottom w:val="single" w:sz="4" w:space="0" w:color="auto"/>
              <w:right w:val="single" w:sz="4" w:space="0" w:color="auto"/>
            </w:tcBorders>
            <w:vAlign w:val="center"/>
          </w:tcPr>
          <w:p w:rsidR="00403681" w:rsidRPr="0032246B" w:rsidRDefault="00403681">
            <w:pPr>
              <w:autoSpaceDE w:val="0"/>
              <w:autoSpaceDN w:val="0"/>
              <w:adjustRightInd w:val="0"/>
              <w:jc w:val="center"/>
              <w:rPr>
                <w:rFonts w:ascii="Times New Roman CYR" w:hAnsi="Times New Roman CYR" w:cs="Times New Roman CYR"/>
                <w:sz w:val="18"/>
                <w:szCs w:val="22"/>
                <w:lang w:val="ru-RU"/>
              </w:rPr>
            </w:pPr>
            <w:r w:rsidRPr="0032246B">
              <w:rPr>
                <w:rFonts w:ascii="Times New Roman CYR" w:hAnsi="Times New Roman CYR" w:cs="Times New Roman CYR"/>
                <w:sz w:val="18"/>
                <w:szCs w:val="22"/>
                <w:lang w:val="ru-RU"/>
              </w:rPr>
              <w:t>Днём  14*</w:t>
            </w:r>
          </w:p>
        </w:tc>
        <w:tc>
          <w:tcPr>
            <w:tcW w:w="1536" w:type="dxa"/>
            <w:tcBorders>
              <w:top w:val="single" w:sz="4" w:space="0" w:color="auto"/>
              <w:left w:val="nil"/>
              <w:bottom w:val="single" w:sz="4" w:space="0" w:color="auto"/>
              <w:right w:val="single" w:sz="4" w:space="0" w:color="auto"/>
            </w:tcBorders>
            <w:vAlign w:val="center"/>
          </w:tcPr>
          <w:p w:rsidR="00403681" w:rsidRPr="0032246B" w:rsidRDefault="00403681">
            <w:pPr>
              <w:autoSpaceDE w:val="0"/>
              <w:autoSpaceDN w:val="0"/>
              <w:adjustRightInd w:val="0"/>
              <w:jc w:val="center"/>
              <w:rPr>
                <w:rFonts w:ascii="Times New Roman CYR" w:hAnsi="Times New Roman CYR" w:cs="Times New Roman CYR"/>
                <w:sz w:val="18"/>
                <w:szCs w:val="22"/>
                <w:lang w:val="ru-RU"/>
              </w:rPr>
            </w:pPr>
            <w:r w:rsidRPr="0032246B">
              <w:rPr>
                <w:rFonts w:ascii="Times New Roman CYR" w:hAnsi="Times New Roman CYR" w:cs="Times New Roman CYR"/>
                <w:sz w:val="18"/>
                <w:szCs w:val="22"/>
                <w:lang w:val="ru-RU"/>
              </w:rPr>
              <w:t>Ночью - 2</w:t>
            </w:r>
          </w:p>
        </w:tc>
        <w:tc>
          <w:tcPr>
            <w:tcW w:w="3544" w:type="dxa"/>
            <w:gridSpan w:val="3"/>
            <w:tcBorders>
              <w:top w:val="single" w:sz="4" w:space="0" w:color="auto"/>
              <w:left w:val="nil"/>
              <w:bottom w:val="single" w:sz="4" w:space="0" w:color="auto"/>
              <w:right w:val="single" w:sz="4" w:space="0" w:color="auto"/>
            </w:tcBorders>
            <w:vAlign w:val="center"/>
          </w:tcPr>
          <w:p w:rsidR="00403681" w:rsidRPr="0032246B" w:rsidRDefault="00403681">
            <w:pPr>
              <w:autoSpaceDE w:val="0"/>
              <w:autoSpaceDN w:val="0"/>
              <w:adjustRightInd w:val="0"/>
              <w:jc w:val="center"/>
              <w:rPr>
                <w:rFonts w:ascii="Times New Roman CYR" w:hAnsi="Times New Roman CYR" w:cs="Times New Roman CYR"/>
                <w:sz w:val="18"/>
                <w:szCs w:val="22"/>
                <w:lang w:val="ru-RU"/>
              </w:rPr>
            </w:pPr>
            <w:r w:rsidRPr="0032246B">
              <w:rPr>
                <w:rFonts w:ascii="Times New Roman CYR" w:hAnsi="Times New Roman CYR" w:cs="Times New Roman CYR"/>
                <w:sz w:val="18"/>
                <w:szCs w:val="22"/>
                <w:lang w:val="ru-RU"/>
              </w:rPr>
              <w:t> </w:t>
            </w:r>
          </w:p>
        </w:tc>
      </w:tr>
      <w:tr w:rsidR="0032246B" w:rsidRPr="0032246B" w:rsidTr="0032246B">
        <w:tblPrEx>
          <w:tblCellMar>
            <w:top w:w="0" w:type="dxa"/>
            <w:bottom w:w="0" w:type="dxa"/>
          </w:tblCellMar>
        </w:tblPrEx>
        <w:trPr>
          <w:trHeight w:val="315"/>
        </w:trPr>
        <w:tc>
          <w:tcPr>
            <w:tcW w:w="2025" w:type="dxa"/>
            <w:tcBorders>
              <w:top w:val="single" w:sz="4" w:space="0" w:color="auto"/>
              <w:left w:val="single" w:sz="4" w:space="0" w:color="auto"/>
              <w:bottom w:val="single" w:sz="4" w:space="0" w:color="auto"/>
              <w:right w:val="single" w:sz="4" w:space="0" w:color="auto"/>
            </w:tcBorders>
            <w:vAlign w:val="center"/>
          </w:tcPr>
          <w:p w:rsidR="00403681" w:rsidRPr="0032246B" w:rsidRDefault="00403681">
            <w:pPr>
              <w:autoSpaceDE w:val="0"/>
              <w:autoSpaceDN w:val="0"/>
              <w:adjustRightInd w:val="0"/>
              <w:jc w:val="left"/>
              <w:rPr>
                <w:rFonts w:ascii="Times New Roman CYR" w:hAnsi="Times New Roman CYR" w:cs="Times New Roman CYR"/>
                <w:sz w:val="18"/>
                <w:szCs w:val="22"/>
                <w:lang w:val="ru-RU"/>
              </w:rPr>
            </w:pPr>
            <w:r w:rsidRPr="0032246B">
              <w:rPr>
                <w:rFonts w:ascii="Times New Roman CYR" w:hAnsi="Times New Roman CYR" w:cs="Times New Roman CYR"/>
                <w:sz w:val="18"/>
                <w:szCs w:val="22"/>
                <w:lang w:val="ru-RU"/>
              </w:rPr>
              <w:t>% грузового транспо</w:t>
            </w:r>
            <w:r w:rsidRPr="0032246B">
              <w:rPr>
                <w:rFonts w:ascii="Times New Roman CYR" w:hAnsi="Times New Roman CYR" w:cs="Times New Roman CYR"/>
                <w:sz w:val="18"/>
                <w:szCs w:val="22"/>
                <w:lang w:val="ru-RU"/>
              </w:rPr>
              <w:t>р</w:t>
            </w:r>
            <w:r w:rsidRPr="0032246B">
              <w:rPr>
                <w:rFonts w:ascii="Times New Roman CYR" w:hAnsi="Times New Roman CYR" w:cs="Times New Roman CYR"/>
                <w:sz w:val="18"/>
                <w:szCs w:val="22"/>
                <w:lang w:val="ru-RU"/>
              </w:rPr>
              <w:t>та в потоке</w:t>
            </w:r>
          </w:p>
        </w:tc>
        <w:tc>
          <w:tcPr>
            <w:tcW w:w="2009" w:type="dxa"/>
            <w:gridSpan w:val="2"/>
            <w:tcBorders>
              <w:top w:val="single" w:sz="4" w:space="0" w:color="auto"/>
              <w:left w:val="nil"/>
              <w:bottom w:val="single" w:sz="4" w:space="0" w:color="auto"/>
              <w:right w:val="single" w:sz="4" w:space="0" w:color="auto"/>
            </w:tcBorders>
            <w:vAlign w:val="center"/>
          </w:tcPr>
          <w:p w:rsidR="00403681" w:rsidRPr="0032246B" w:rsidRDefault="00403681">
            <w:pPr>
              <w:autoSpaceDE w:val="0"/>
              <w:autoSpaceDN w:val="0"/>
              <w:adjustRightInd w:val="0"/>
              <w:jc w:val="center"/>
              <w:rPr>
                <w:rFonts w:ascii="Times New Roman CYR" w:hAnsi="Times New Roman CYR" w:cs="Times New Roman CYR"/>
                <w:sz w:val="18"/>
                <w:szCs w:val="22"/>
                <w:lang w:val="ru-RU"/>
              </w:rPr>
            </w:pPr>
            <w:r w:rsidRPr="0032246B">
              <w:rPr>
                <w:rFonts w:ascii="Times New Roman CYR" w:hAnsi="Times New Roman CYR" w:cs="Times New Roman CYR"/>
                <w:sz w:val="18"/>
                <w:szCs w:val="22"/>
                <w:lang w:val="ru-RU"/>
              </w:rPr>
              <w:t>исходные данные</w:t>
            </w:r>
          </w:p>
        </w:tc>
        <w:tc>
          <w:tcPr>
            <w:tcW w:w="6378" w:type="dxa"/>
            <w:gridSpan w:val="5"/>
            <w:tcBorders>
              <w:top w:val="single" w:sz="4" w:space="0" w:color="auto"/>
              <w:left w:val="nil"/>
              <w:bottom w:val="single" w:sz="4" w:space="0" w:color="auto"/>
              <w:right w:val="single" w:sz="4" w:space="0" w:color="auto"/>
            </w:tcBorders>
            <w:vAlign w:val="center"/>
          </w:tcPr>
          <w:p w:rsidR="00403681" w:rsidRPr="0032246B" w:rsidRDefault="00403681">
            <w:pPr>
              <w:autoSpaceDE w:val="0"/>
              <w:autoSpaceDN w:val="0"/>
              <w:adjustRightInd w:val="0"/>
              <w:jc w:val="center"/>
              <w:rPr>
                <w:rFonts w:ascii="Times New Roman CYR" w:hAnsi="Times New Roman CYR" w:cs="Times New Roman CYR"/>
                <w:sz w:val="18"/>
                <w:szCs w:val="22"/>
                <w:lang w:val="ru-RU"/>
              </w:rPr>
            </w:pPr>
            <w:r w:rsidRPr="0032246B">
              <w:rPr>
                <w:rFonts w:ascii="Times New Roman CYR" w:hAnsi="Times New Roman CYR" w:cs="Times New Roman CYR"/>
                <w:sz w:val="18"/>
                <w:szCs w:val="22"/>
                <w:lang w:val="ru-RU"/>
              </w:rPr>
              <w:t>90</w:t>
            </w:r>
          </w:p>
        </w:tc>
      </w:tr>
      <w:tr w:rsidR="0032246B" w:rsidRPr="0032246B" w:rsidTr="0032246B">
        <w:tblPrEx>
          <w:tblCellMar>
            <w:top w:w="0" w:type="dxa"/>
            <w:bottom w:w="0" w:type="dxa"/>
          </w:tblCellMar>
        </w:tblPrEx>
        <w:trPr>
          <w:trHeight w:val="315"/>
        </w:trPr>
        <w:tc>
          <w:tcPr>
            <w:tcW w:w="2025" w:type="dxa"/>
            <w:tcBorders>
              <w:top w:val="single" w:sz="4" w:space="0" w:color="auto"/>
              <w:left w:val="single" w:sz="4" w:space="0" w:color="auto"/>
              <w:bottom w:val="single" w:sz="4" w:space="0" w:color="auto"/>
              <w:right w:val="single" w:sz="4" w:space="0" w:color="auto"/>
            </w:tcBorders>
            <w:vAlign w:val="center"/>
          </w:tcPr>
          <w:p w:rsidR="00403681" w:rsidRPr="0032246B" w:rsidRDefault="00403681">
            <w:pPr>
              <w:autoSpaceDE w:val="0"/>
              <w:autoSpaceDN w:val="0"/>
              <w:adjustRightInd w:val="0"/>
              <w:jc w:val="left"/>
              <w:rPr>
                <w:rFonts w:ascii="Times New Roman CYR" w:hAnsi="Times New Roman CYR" w:cs="Times New Roman CYR"/>
                <w:sz w:val="18"/>
                <w:szCs w:val="22"/>
                <w:lang w:val="ru-RU"/>
              </w:rPr>
            </w:pPr>
            <w:r w:rsidRPr="0032246B">
              <w:rPr>
                <w:rFonts w:ascii="Times New Roman CYR" w:hAnsi="Times New Roman CYR" w:cs="Times New Roman CYR"/>
                <w:sz w:val="18"/>
                <w:szCs w:val="22"/>
                <w:lang w:val="ru-RU"/>
              </w:rPr>
              <w:t>% дизельного тран</w:t>
            </w:r>
            <w:r w:rsidRPr="0032246B">
              <w:rPr>
                <w:rFonts w:ascii="Times New Roman CYR" w:hAnsi="Times New Roman CYR" w:cs="Times New Roman CYR"/>
                <w:sz w:val="18"/>
                <w:szCs w:val="22"/>
                <w:lang w:val="ru-RU"/>
              </w:rPr>
              <w:t>с</w:t>
            </w:r>
            <w:r w:rsidRPr="0032246B">
              <w:rPr>
                <w:rFonts w:ascii="Times New Roman CYR" w:hAnsi="Times New Roman CYR" w:cs="Times New Roman CYR"/>
                <w:sz w:val="18"/>
                <w:szCs w:val="22"/>
                <w:lang w:val="ru-RU"/>
              </w:rPr>
              <w:t>порта в потоке</w:t>
            </w:r>
          </w:p>
        </w:tc>
        <w:tc>
          <w:tcPr>
            <w:tcW w:w="2009" w:type="dxa"/>
            <w:gridSpan w:val="2"/>
            <w:tcBorders>
              <w:top w:val="single" w:sz="4" w:space="0" w:color="auto"/>
              <w:left w:val="nil"/>
              <w:bottom w:val="single" w:sz="4" w:space="0" w:color="auto"/>
              <w:right w:val="single" w:sz="4" w:space="0" w:color="auto"/>
            </w:tcBorders>
            <w:vAlign w:val="center"/>
          </w:tcPr>
          <w:p w:rsidR="00403681" w:rsidRPr="0032246B" w:rsidRDefault="00403681">
            <w:pPr>
              <w:autoSpaceDE w:val="0"/>
              <w:autoSpaceDN w:val="0"/>
              <w:adjustRightInd w:val="0"/>
              <w:jc w:val="center"/>
              <w:rPr>
                <w:rFonts w:ascii="Times New Roman CYR" w:hAnsi="Times New Roman CYR" w:cs="Times New Roman CYR"/>
                <w:sz w:val="18"/>
                <w:szCs w:val="22"/>
                <w:lang w:val="ru-RU"/>
              </w:rPr>
            </w:pPr>
            <w:r w:rsidRPr="0032246B">
              <w:rPr>
                <w:rFonts w:ascii="Times New Roman CYR" w:hAnsi="Times New Roman CYR" w:cs="Times New Roman CYR"/>
                <w:sz w:val="18"/>
                <w:szCs w:val="22"/>
                <w:lang w:val="ru-RU"/>
              </w:rPr>
              <w:t>исходные данные</w:t>
            </w:r>
          </w:p>
        </w:tc>
        <w:tc>
          <w:tcPr>
            <w:tcW w:w="6378" w:type="dxa"/>
            <w:gridSpan w:val="5"/>
            <w:tcBorders>
              <w:top w:val="single" w:sz="4" w:space="0" w:color="auto"/>
              <w:left w:val="nil"/>
              <w:bottom w:val="single" w:sz="4" w:space="0" w:color="auto"/>
              <w:right w:val="single" w:sz="4" w:space="0" w:color="auto"/>
            </w:tcBorders>
            <w:vAlign w:val="center"/>
          </w:tcPr>
          <w:p w:rsidR="00403681" w:rsidRPr="0032246B" w:rsidRDefault="00403681">
            <w:pPr>
              <w:autoSpaceDE w:val="0"/>
              <w:autoSpaceDN w:val="0"/>
              <w:adjustRightInd w:val="0"/>
              <w:jc w:val="center"/>
              <w:rPr>
                <w:rFonts w:ascii="Times New Roman CYR" w:hAnsi="Times New Roman CYR" w:cs="Times New Roman CYR"/>
                <w:sz w:val="18"/>
                <w:szCs w:val="22"/>
                <w:lang w:val="ru-RU"/>
              </w:rPr>
            </w:pPr>
            <w:r w:rsidRPr="0032246B">
              <w:rPr>
                <w:rFonts w:ascii="Times New Roman CYR" w:hAnsi="Times New Roman CYR" w:cs="Times New Roman CYR"/>
                <w:sz w:val="18"/>
                <w:szCs w:val="22"/>
                <w:lang w:val="ru-RU"/>
              </w:rPr>
              <w:t>50</w:t>
            </w:r>
          </w:p>
        </w:tc>
      </w:tr>
      <w:tr w:rsidR="0032246B" w:rsidRPr="0032246B" w:rsidTr="0032246B">
        <w:tblPrEx>
          <w:tblCellMar>
            <w:top w:w="0" w:type="dxa"/>
            <w:bottom w:w="0" w:type="dxa"/>
          </w:tblCellMar>
        </w:tblPrEx>
        <w:trPr>
          <w:trHeight w:val="315"/>
        </w:trPr>
        <w:tc>
          <w:tcPr>
            <w:tcW w:w="2025" w:type="dxa"/>
            <w:tcBorders>
              <w:top w:val="single" w:sz="4" w:space="0" w:color="auto"/>
              <w:left w:val="single" w:sz="4" w:space="0" w:color="auto"/>
              <w:bottom w:val="single" w:sz="4" w:space="0" w:color="auto"/>
              <w:right w:val="single" w:sz="4" w:space="0" w:color="auto"/>
            </w:tcBorders>
            <w:vAlign w:val="center"/>
          </w:tcPr>
          <w:p w:rsidR="00403681" w:rsidRPr="0032246B" w:rsidRDefault="00403681">
            <w:pPr>
              <w:autoSpaceDE w:val="0"/>
              <w:autoSpaceDN w:val="0"/>
              <w:adjustRightInd w:val="0"/>
              <w:jc w:val="left"/>
              <w:rPr>
                <w:rFonts w:ascii="Times New Roman CYR" w:hAnsi="Times New Roman CYR" w:cs="Times New Roman CYR"/>
                <w:sz w:val="18"/>
                <w:szCs w:val="22"/>
                <w:lang w:val="ru-RU"/>
              </w:rPr>
            </w:pPr>
            <w:r w:rsidRPr="0032246B">
              <w:rPr>
                <w:rFonts w:ascii="Times New Roman CYR" w:hAnsi="Times New Roman CYR" w:cs="Times New Roman CYR"/>
                <w:sz w:val="18"/>
                <w:szCs w:val="22"/>
                <w:lang w:val="ru-RU"/>
              </w:rPr>
              <w:t>средняя скорость п</w:t>
            </w:r>
            <w:r w:rsidRPr="0032246B">
              <w:rPr>
                <w:rFonts w:ascii="Times New Roman CYR" w:hAnsi="Times New Roman CYR" w:cs="Times New Roman CYR"/>
                <w:sz w:val="18"/>
                <w:szCs w:val="22"/>
                <w:lang w:val="ru-RU"/>
              </w:rPr>
              <w:t>о</w:t>
            </w:r>
            <w:r w:rsidRPr="0032246B">
              <w:rPr>
                <w:rFonts w:ascii="Times New Roman CYR" w:hAnsi="Times New Roman CYR" w:cs="Times New Roman CYR"/>
                <w:sz w:val="18"/>
                <w:szCs w:val="22"/>
                <w:lang w:val="ru-RU"/>
              </w:rPr>
              <w:t>тока, км/ч</w:t>
            </w:r>
          </w:p>
        </w:tc>
        <w:tc>
          <w:tcPr>
            <w:tcW w:w="2009" w:type="dxa"/>
            <w:gridSpan w:val="2"/>
            <w:tcBorders>
              <w:top w:val="single" w:sz="4" w:space="0" w:color="auto"/>
              <w:left w:val="nil"/>
              <w:bottom w:val="single" w:sz="4" w:space="0" w:color="auto"/>
              <w:right w:val="single" w:sz="4" w:space="0" w:color="auto"/>
            </w:tcBorders>
            <w:vAlign w:val="center"/>
          </w:tcPr>
          <w:p w:rsidR="00403681" w:rsidRPr="0032246B" w:rsidRDefault="00403681">
            <w:pPr>
              <w:autoSpaceDE w:val="0"/>
              <w:autoSpaceDN w:val="0"/>
              <w:adjustRightInd w:val="0"/>
              <w:jc w:val="center"/>
              <w:rPr>
                <w:rFonts w:ascii="Times New Roman CYR" w:hAnsi="Times New Roman CYR" w:cs="Times New Roman CYR"/>
                <w:sz w:val="18"/>
                <w:szCs w:val="22"/>
                <w:lang w:val="ru-RU"/>
              </w:rPr>
            </w:pPr>
            <w:r w:rsidRPr="0032246B">
              <w:rPr>
                <w:rFonts w:ascii="Times New Roman CYR" w:hAnsi="Times New Roman CYR" w:cs="Times New Roman CYR"/>
                <w:sz w:val="18"/>
                <w:szCs w:val="22"/>
                <w:lang w:val="ru-RU"/>
              </w:rPr>
              <w:t>исходные данные</w:t>
            </w:r>
          </w:p>
        </w:tc>
        <w:tc>
          <w:tcPr>
            <w:tcW w:w="6378" w:type="dxa"/>
            <w:gridSpan w:val="5"/>
            <w:tcBorders>
              <w:top w:val="single" w:sz="4" w:space="0" w:color="auto"/>
              <w:left w:val="nil"/>
              <w:bottom w:val="single" w:sz="4" w:space="0" w:color="auto"/>
              <w:right w:val="single" w:sz="4" w:space="0" w:color="auto"/>
            </w:tcBorders>
            <w:vAlign w:val="center"/>
          </w:tcPr>
          <w:p w:rsidR="00403681" w:rsidRPr="0032246B" w:rsidRDefault="00403681">
            <w:pPr>
              <w:autoSpaceDE w:val="0"/>
              <w:autoSpaceDN w:val="0"/>
              <w:adjustRightInd w:val="0"/>
              <w:jc w:val="center"/>
              <w:rPr>
                <w:rFonts w:ascii="Times New Roman CYR" w:hAnsi="Times New Roman CYR" w:cs="Times New Roman CYR"/>
                <w:sz w:val="18"/>
                <w:szCs w:val="22"/>
                <w:lang w:val="ru-RU"/>
              </w:rPr>
            </w:pPr>
            <w:r w:rsidRPr="0032246B">
              <w:rPr>
                <w:rFonts w:ascii="Times New Roman CYR" w:hAnsi="Times New Roman CYR" w:cs="Times New Roman CYR"/>
                <w:sz w:val="18"/>
                <w:szCs w:val="22"/>
                <w:lang w:val="ru-RU"/>
              </w:rPr>
              <w:t>40</w:t>
            </w:r>
          </w:p>
        </w:tc>
      </w:tr>
      <w:tr w:rsidR="0032246B" w:rsidRPr="0032246B" w:rsidTr="0032246B">
        <w:tblPrEx>
          <w:tblCellMar>
            <w:top w:w="0" w:type="dxa"/>
            <w:bottom w:w="0" w:type="dxa"/>
          </w:tblCellMar>
        </w:tblPrEx>
        <w:trPr>
          <w:trHeight w:val="315"/>
        </w:trPr>
        <w:tc>
          <w:tcPr>
            <w:tcW w:w="2025" w:type="dxa"/>
            <w:tcBorders>
              <w:top w:val="single" w:sz="4" w:space="0" w:color="auto"/>
              <w:left w:val="single" w:sz="4" w:space="0" w:color="auto"/>
              <w:bottom w:val="single" w:sz="4" w:space="0" w:color="auto"/>
              <w:right w:val="single" w:sz="4" w:space="0" w:color="auto"/>
            </w:tcBorders>
            <w:vAlign w:val="center"/>
          </w:tcPr>
          <w:p w:rsidR="00403681" w:rsidRPr="0032246B" w:rsidRDefault="00403681">
            <w:pPr>
              <w:autoSpaceDE w:val="0"/>
              <w:autoSpaceDN w:val="0"/>
              <w:adjustRightInd w:val="0"/>
              <w:jc w:val="left"/>
              <w:rPr>
                <w:rFonts w:ascii="Times New Roman CYR" w:hAnsi="Times New Roman CYR" w:cs="Times New Roman CYR"/>
                <w:sz w:val="18"/>
                <w:szCs w:val="22"/>
                <w:lang w:val="ru-RU"/>
              </w:rPr>
            </w:pPr>
            <w:r w:rsidRPr="0032246B">
              <w:rPr>
                <w:rFonts w:ascii="Times New Roman CYR" w:hAnsi="Times New Roman CYR" w:cs="Times New Roman CYR"/>
                <w:sz w:val="18"/>
                <w:szCs w:val="22"/>
                <w:lang w:val="ru-RU"/>
              </w:rPr>
              <w:t>поправка на вид д</w:t>
            </w:r>
            <w:r w:rsidRPr="0032246B">
              <w:rPr>
                <w:rFonts w:ascii="Times New Roman CYR" w:hAnsi="Times New Roman CYR" w:cs="Times New Roman CYR"/>
                <w:sz w:val="18"/>
                <w:szCs w:val="22"/>
                <w:lang w:val="ru-RU"/>
              </w:rPr>
              <w:t>о</w:t>
            </w:r>
            <w:r w:rsidRPr="0032246B">
              <w:rPr>
                <w:rFonts w:ascii="Times New Roman CYR" w:hAnsi="Times New Roman CYR" w:cs="Times New Roman CYR"/>
                <w:sz w:val="18"/>
                <w:szCs w:val="22"/>
                <w:lang w:val="ru-RU"/>
              </w:rPr>
              <w:t>рожного покрытия DLд, дБА</w:t>
            </w:r>
          </w:p>
        </w:tc>
        <w:tc>
          <w:tcPr>
            <w:tcW w:w="2009" w:type="dxa"/>
            <w:gridSpan w:val="2"/>
            <w:tcBorders>
              <w:top w:val="single" w:sz="4" w:space="0" w:color="auto"/>
              <w:left w:val="nil"/>
              <w:bottom w:val="single" w:sz="4" w:space="0" w:color="auto"/>
              <w:right w:val="single" w:sz="4" w:space="0" w:color="auto"/>
            </w:tcBorders>
            <w:vAlign w:val="center"/>
          </w:tcPr>
          <w:p w:rsidR="00403681" w:rsidRPr="0032246B" w:rsidRDefault="00403681">
            <w:pPr>
              <w:autoSpaceDE w:val="0"/>
              <w:autoSpaceDN w:val="0"/>
              <w:adjustRightInd w:val="0"/>
              <w:jc w:val="center"/>
              <w:rPr>
                <w:rFonts w:ascii="Times New Roman CYR" w:hAnsi="Times New Roman CYR" w:cs="Times New Roman CYR"/>
                <w:sz w:val="18"/>
                <w:szCs w:val="22"/>
                <w:lang w:val="ru-RU"/>
              </w:rPr>
            </w:pPr>
            <w:r w:rsidRPr="0032246B">
              <w:rPr>
                <w:rFonts w:ascii="Times New Roman CYR" w:hAnsi="Times New Roman CYR" w:cs="Times New Roman CYR"/>
                <w:sz w:val="18"/>
                <w:szCs w:val="22"/>
                <w:lang w:val="ru-RU"/>
              </w:rPr>
              <w:t>Звукоизоляция и зв</w:t>
            </w:r>
            <w:r w:rsidRPr="0032246B">
              <w:rPr>
                <w:rFonts w:ascii="Times New Roman CYR" w:hAnsi="Times New Roman CYR" w:cs="Times New Roman CYR"/>
                <w:sz w:val="18"/>
                <w:szCs w:val="22"/>
                <w:lang w:val="ru-RU"/>
              </w:rPr>
              <w:t>у</w:t>
            </w:r>
            <w:r w:rsidRPr="0032246B">
              <w:rPr>
                <w:rFonts w:ascii="Times New Roman CYR" w:hAnsi="Times New Roman CYR" w:cs="Times New Roman CYR"/>
                <w:sz w:val="18"/>
                <w:szCs w:val="22"/>
                <w:lang w:val="ru-RU"/>
              </w:rPr>
              <w:t>копоглощение / Л. Г. Осипов 2004.</w:t>
            </w:r>
          </w:p>
        </w:tc>
        <w:tc>
          <w:tcPr>
            <w:tcW w:w="6378" w:type="dxa"/>
            <w:gridSpan w:val="5"/>
            <w:tcBorders>
              <w:top w:val="single" w:sz="4" w:space="0" w:color="auto"/>
              <w:left w:val="nil"/>
              <w:bottom w:val="single" w:sz="4" w:space="0" w:color="auto"/>
              <w:right w:val="single" w:sz="4" w:space="0" w:color="auto"/>
            </w:tcBorders>
            <w:vAlign w:val="center"/>
          </w:tcPr>
          <w:p w:rsidR="00403681" w:rsidRPr="0032246B" w:rsidRDefault="00403681">
            <w:pPr>
              <w:autoSpaceDE w:val="0"/>
              <w:autoSpaceDN w:val="0"/>
              <w:adjustRightInd w:val="0"/>
              <w:jc w:val="center"/>
              <w:rPr>
                <w:rFonts w:ascii="Times New Roman CYR" w:hAnsi="Times New Roman CYR" w:cs="Times New Roman CYR"/>
                <w:sz w:val="18"/>
                <w:szCs w:val="22"/>
                <w:lang w:val="ru-RU"/>
              </w:rPr>
            </w:pPr>
            <w:r w:rsidRPr="0032246B">
              <w:rPr>
                <w:rFonts w:ascii="Times New Roman CYR" w:hAnsi="Times New Roman CYR" w:cs="Times New Roman CYR"/>
                <w:sz w:val="18"/>
                <w:szCs w:val="22"/>
                <w:lang w:val="ru-RU"/>
              </w:rPr>
              <w:t>3</w:t>
            </w:r>
          </w:p>
        </w:tc>
      </w:tr>
      <w:tr w:rsidR="0032246B" w:rsidRPr="0032246B" w:rsidTr="0032246B">
        <w:tblPrEx>
          <w:tblCellMar>
            <w:top w:w="0" w:type="dxa"/>
            <w:bottom w:w="0" w:type="dxa"/>
          </w:tblCellMar>
        </w:tblPrEx>
        <w:trPr>
          <w:trHeight w:val="315"/>
        </w:trPr>
        <w:tc>
          <w:tcPr>
            <w:tcW w:w="2025" w:type="dxa"/>
            <w:tcBorders>
              <w:top w:val="single" w:sz="4" w:space="0" w:color="auto"/>
              <w:left w:val="single" w:sz="4" w:space="0" w:color="auto"/>
              <w:bottom w:val="single" w:sz="4" w:space="0" w:color="auto"/>
              <w:right w:val="single" w:sz="4" w:space="0" w:color="auto"/>
            </w:tcBorders>
            <w:vAlign w:val="center"/>
          </w:tcPr>
          <w:p w:rsidR="00403681" w:rsidRPr="0032246B" w:rsidRDefault="00403681">
            <w:pPr>
              <w:autoSpaceDE w:val="0"/>
              <w:autoSpaceDN w:val="0"/>
              <w:adjustRightInd w:val="0"/>
              <w:jc w:val="left"/>
              <w:rPr>
                <w:rFonts w:ascii="Times New Roman CYR" w:hAnsi="Times New Roman CYR" w:cs="Times New Roman CYR"/>
                <w:sz w:val="18"/>
                <w:szCs w:val="22"/>
                <w:lang w:val="ru-RU"/>
              </w:rPr>
            </w:pPr>
            <w:r w:rsidRPr="0032246B">
              <w:rPr>
                <w:rFonts w:ascii="Times New Roman CYR" w:hAnsi="Times New Roman CYR" w:cs="Times New Roman CYR"/>
                <w:sz w:val="18"/>
                <w:szCs w:val="22"/>
                <w:lang w:val="ru-RU"/>
              </w:rPr>
              <w:t>Расчет шумовой хара</w:t>
            </w:r>
            <w:r w:rsidRPr="0032246B">
              <w:rPr>
                <w:rFonts w:ascii="Times New Roman CYR" w:hAnsi="Times New Roman CYR" w:cs="Times New Roman CYR"/>
                <w:sz w:val="18"/>
                <w:szCs w:val="22"/>
                <w:lang w:val="ru-RU"/>
              </w:rPr>
              <w:t>к</w:t>
            </w:r>
            <w:r w:rsidRPr="0032246B">
              <w:rPr>
                <w:rFonts w:ascii="Times New Roman CYR" w:hAnsi="Times New Roman CYR" w:cs="Times New Roman CYR"/>
                <w:sz w:val="18"/>
                <w:szCs w:val="22"/>
                <w:lang w:val="ru-RU"/>
              </w:rPr>
              <w:t>теристики транспор</w:t>
            </w:r>
            <w:r w:rsidRPr="0032246B">
              <w:rPr>
                <w:rFonts w:ascii="Times New Roman CYR" w:hAnsi="Times New Roman CYR" w:cs="Times New Roman CYR"/>
                <w:sz w:val="18"/>
                <w:szCs w:val="22"/>
                <w:lang w:val="ru-RU"/>
              </w:rPr>
              <w:t>т</w:t>
            </w:r>
            <w:r w:rsidRPr="0032246B">
              <w:rPr>
                <w:rFonts w:ascii="Times New Roman CYR" w:hAnsi="Times New Roman CYR" w:cs="Times New Roman CYR"/>
                <w:sz w:val="18"/>
                <w:szCs w:val="22"/>
                <w:lang w:val="ru-RU"/>
              </w:rPr>
              <w:t>ного потока</w:t>
            </w:r>
          </w:p>
        </w:tc>
        <w:tc>
          <w:tcPr>
            <w:tcW w:w="8387" w:type="dxa"/>
            <w:gridSpan w:val="7"/>
            <w:tcBorders>
              <w:top w:val="single" w:sz="4" w:space="0" w:color="auto"/>
              <w:left w:val="nil"/>
              <w:bottom w:val="single" w:sz="4" w:space="0" w:color="auto"/>
              <w:right w:val="single" w:sz="4" w:space="0" w:color="auto"/>
            </w:tcBorders>
            <w:vAlign w:val="center"/>
          </w:tcPr>
          <w:p w:rsidR="00403681" w:rsidRPr="0032246B" w:rsidRDefault="0032246B">
            <w:pPr>
              <w:autoSpaceDE w:val="0"/>
              <w:autoSpaceDN w:val="0"/>
              <w:adjustRightInd w:val="0"/>
              <w:ind w:firstLine="709"/>
              <w:jc w:val="left"/>
              <w:rPr>
                <w:rFonts w:ascii="Times New Roman CYR" w:hAnsi="Times New Roman CYR" w:cs="Times New Roman CYR"/>
                <w:sz w:val="18"/>
                <w:szCs w:val="22"/>
                <w:lang w:val="ru-RU"/>
              </w:rPr>
            </w:pPr>
            <w:r w:rsidRPr="0032246B">
              <w:rPr>
                <w:rFonts w:ascii="Calibri" w:hAnsi="Calibri" w:cs="Calibri"/>
                <w:sz w:val="18"/>
                <w:szCs w:val="22"/>
                <w:lang w:val="en-US"/>
              </w:rPr>
              <w:object w:dxaOrig="6098" w:dyaOrig="382">
                <v:shape id="_x0000_i1033" type="#_x0000_t75" style="width:248.85pt;height:16.15pt" o:ole="">
                  <v:imagedata r:id="rId49" o:title=""/>
                </v:shape>
                <o:OLEObject Type="Embed" ProgID="Equation.3" ShapeID="_x0000_i1033" DrawAspect="Content" ObjectID="_1508926706" r:id="rId50"/>
              </w:object>
            </w:r>
            <w:r w:rsidR="00403681" w:rsidRPr="0032246B">
              <w:rPr>
                <w:rFonts w:ascii="Times New Roman CYR" w:hAnsi="Times New Roman CYR" w:cs="Times New Roman CYR"/>
                <w:sz w:val="18"/>
                <w:szCs w:val="22"/>
                <w:lang w:val="ru-RU"/>
              </w:rPr>
              <w:t>, дБА</w:t>
            </w:r>
          </w:p>
        </w:tc>
      </w:tr>
    </w:tbl>
    <w:p w:rsidR="00403681" w:rsidRPr="0032246B" w:rsidRDefault="00403681" w:rsidP="009B7F00">
      <w:pPr>
        <w:pStyle w:val="27"/>
        <w:spacing w:line="360" w:lineRule="auto"/>
        <w:rPr>
          <w:sz w:val="24"/>
          <w:szCs w:val="24"/>
        </w:rPr>
      </w:pPr>
      <w:r w:rsidRPr="0032246B">
        <w:rPr>
          <w:sz w:val="24"/>
          <w:szCs w:val="24"/>
          <w:lang w:val="ru-RU"/>
        </w:rPr>
        <w:t xml:space="preserve">* </w:t>
      </w:r>
      <w:r w:rsidRPr="0032246B">
        <w:rPr>
          <w:sz w:val="24"/>
          <w:szCs w:val="24"/>
        </w:rPr>
        <w:t>Часовая интенсивность может быть рассчитана по формуле:</w:t>
      </w:r>
      <w:r w:rsidRPr="0032246B">
        <w:rPr>
          <w:sz w:val="24"/>
          <w:szCs w:val="24"/>
          <w:lang w:val="ru-RU"/>
        </w:rPr>
        <w:t xml:space="preserve">   </w:t>
      </w:r>
      <w:r w:rsidRPr="0032246B">
        <w:rPr>
          <w:sz w:val="24"/>
          <w:szCs w:val="24"/>
          <w:lang w:val="ru-RU"/>
        </w:rPr>
        <w:tab/>
      </w:r>
      <w:r w:rsidRPr="0032246B">
        <w:rPr>
          <w:sz w:val="24"/>
          <w:szCs w:val="24"/>
          <w:lang w:val="ru-RU"/>
        </w:rPr>
        <w:tab/>
      </w:r>
      <w:r w:rsidRPr="0032246B">
        <w:rPr>
          <w:sz w:val="24"/>
          <w:szCs w:val="24"/>
          <w:lang w:val="ru-RU"/>
        </w:rPr>
        <w:tab/>
      </w:r>
      <w:r w:rsidR="00651B24">
        <w:rPr>
          <w:noProof/>
          <w:sz w:val="24"/>
          <w:szCs w:val="24"/>
          <w:vertAlign w:val="subscript"/>
          <w:lang w:val="ru-RU"/>
        </w:rPr>
        <w:drawing>
          <wp:inline distT="0" distB="0" distL="0" distR="0">
            <wp:extent cx="1353185" cy="417195"/>
            <wp:effectExtent l="0" t="0" r="0" b="1905"/>
            <wp:docPr id="123" name="Рисунок 32" descr="x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x21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353185" cy="417195"/>
                    </a:xfrm>
                    <a:prstGeom prst="rect">
                      <a:avLst/>
                    </a:prstGeom>
                    <a:noFill/>
                    <a:ln>
                      <a:noFill/>
                    </a:ln>
                  </pic:spPr>
                </pic:pic>
              </a:graphicData>
            </a:graphic>
          </wp:inline>
        </w:drawing>
      </w:r>
      <w:r w:rsidRPr="0032246B">
        <w:rPr>
          <w:sz w:val="24"/>
          <w:szCs w:val="24"/>
        </w:rPr>
        <w:t xml:space="preserve">где </w:t>
      </w:r>
    </w:p>
    <w:p w:rsidR="00403681" w:rsidRPr="0032246B" w:rsidRDefault="00403681" w:rsidP="009B7F00">
      <w:pPr>
        <w:pStyle w:val="27"/>
        <w:spacing w:line="360" w:lineRule="auto"/>
        <w:rPr>
          <w:sz w:val="24"/>
          <w:szCs w:val="24"/>
        </w:rPr>
      </w:pPr>
      <w:r w:rsidRPr="0032246B">
        <w:rPr>
          <w:sz w:val="24"/>
          <w:szCs w:val="24"/>
        </w:rPr>
        <w:t>N</w:t>
      </w:r>
      <w:r w:rsidRPr="0032246B">
        <w:rPr>
          <w:sz w:val="24"/>
          <w:szCs w:val="24"/>
          <w:vertAlign w:val="subscript"/>
        </w:rPr>
        <w:t>сут</w:t>
      </w:r>
      <w:r w:rsidRPr="0032246B">
        <w:rPr>
          <w:sz w:val="24"/>
          <w:szCs w:val="24"/>
        </w:rPr>
        <w:t> - среднегодовая суточная интенсивность движения авт./сут.</w:t>
      </w:r>
    </w:p>
    <w:p w:rsidR="00403681" w:rsidRPr="0032246B" w:rsidRDefault="00403681" w:rsidP="009B7F00">
      <w:pPr>
        <w:pStyle w:val="27"/>
        <w:spacing w:line="360" w:lineRule="auto"/>
        <w:rPr>
          <w:sz w:val="24"/>
          <w:szCs w:val="24"/>
        </w:rPr>
      </w:pPr>
      <w:r w:rsidRPr="0032246B">
        <w:rPr>
          <w:sz w:val="24"/>
          <w:szCs w:val="24"/>
        </w:rPr>
        <w:t>N</w:t>
      </w:r>
      <w:r w:rsidRPr="0032246B">
        <w:rPr>
          <w:sz w:val="24"/>
          <w:szCs w:val="24"/>
          <w:vertAlign w:val="subscript"/>
        </w:rPr>
        <w:t>ч</w:t>
      </w:r>
      <w:r w:rsidRPr="0032246B">
        <w:rPr>
          <w:rStyle w:val="apple-converted-space"/>
          <w:sz w:val="24"/>
          <w:szCs w:val="24"/>
        </w:rPr>
        <w:t> </w:t>
      </w:r>
      <w:r w:rsidRPr="0032246B">
        <w:rPr>
          <w:sz w:val="24"/>
          <w:szCs w:val="24"/>
        </w:rPr>
        <w:t>- среднегодовая часовая интенсивность движения, авт./ч;</w:t>
      </w:r>
    </w:p>
    <w:p w:rsidR="00403681" w:rsidRPr="0032246B" w:rsidRDefault="00403681" w:rsidP="009B7F00">
      <w:pPr>
        <w:pStyle w:val="27"/>
        <w:spacing w:line="360" w:lineRule="auto"/>
        <w:rPr>
          <w:sz w:val="24"/>
          <w:szCs w:val="24"/>
        </w:rPr>
      </w:pPr>
      <w:r w:rsidRPr="0032246B">
        <w:rPr>
          <w:sz w:val="24"/>
          <w:szCs w:val="24"/>
        </w:rPr>
        <w:t>K</w:t>
      </w:r>
      <w:r w:rsidRPr="0032246B">
        <w:rPr>
          <w:sz w:val="24"/>
          <w:szCs w:val="24"/>
          <w:vertAlign w:val="subscript"/>
        </w:rPr>
        <w:t>t</w:t>
      </w:r>
      <w:r w:rsidRPr="0032246B">
        <w:rPr>
          <w:sz w:val="24"/>
          <w:szCs w:val="24"/>
        </w:rPr>
        <w:t>, К</w:t>
      </w:r>
      <w:r w:rsidRPr="0032246B">
        <w:rPr>
          <w:sz w:val="24"/>
          <w:szCs w:val="24"/>
          <w:vertAlign w:val="subscript"/>
        </w:rPr>
        <w:t>н</w:t>
      </w:r>
      <w:r w:rsidRPr="0032246B">
        <w:rPr>
          <w:sz w:val="24"/>
          <w:szCs w:val="24"/>
        </w:rPr>
        <w:t>, К</w:t>
      </w:r>
      <w:r w:rsidRPr="0032246B">
        <w:rPr>
          <w:sz w:val="24"/>
          <w:szCs w:val="24"/>
          <w:vertAlign w:val="subscript"/>
        </w:rPr>
        <w:t>г</w:t>
      </w:r>
      <w:r w:rsidRPr="0032246B">
        <w:rPr>
          <w:rStyle w:val="apple-converted-space"/>
          <w:sz w:val="24"/>
          <w:szCs w:val="24"/>
        </w:rPr>
        <w:t> </w:t>
      </w:r>
      <w:r w:rsidRPr="0032246B">
        <w:rPr>
          <w:sz w:val="24"/>
          <w:szCs w:val="24"/>
        </w:rPr>
        <w:t>- коэффициенты неравномерности движения определяются по таблице</w:t>
      </w:r>
      <w:r w:rsidRPr="0032246B">
        <w:rPr>
          <w:rStyle w:val="apple-converted-space"/>
          <w:sz w:val="24"/>
          <w:szCs w:val="24"/>
        </w:rPr>
        <w:t> </w:t>
      </w:r>
      <w:r w:rsidRPr="0032246B">
        <w:rPr>
          <w:bCs/>
          <w:sz w:val="24"/>
          <w:szCs w:val="24"/>
        </w:rPr>
        <w:t>В.1</w:t>
      </w:r>
      <w:r w:rsidRPr="0032246B">
        <w:rPr>
          <w:rStyle w:val="apple-converted-space"/>
          <w:sz w:val="24"/>
          <w:szCs w:val="24"/>
        </w:rPr>
        <w:t> </w:t>
      </w:r>
      <w:bookmarkStart w:id="112" w:name="i2742242"/>
      <w:bookmarkEnd w:id="112"/>
      <w:r w:rsidRPr="0032246B">
        <w:rPr>
          <w:rStyle w:val="apple-converted-space"/>
          <w:sz w:val="24"/>
          <w:szCs w:val="24"/>
        </w:rPr>
        <w:t>(</w:t>
      </w:r>
      <w:r w:rsidRPr="0032246B">
        <w:rPr>
          <w:bCs/>
          <w:sz w:val="24"/>
          <w:szCs w:val="24"/>
        </w:rPr>
        <w:t>ОДМ 218.2.020-2012 Методические рекомендации по оценке пропускной способности автомобил</w:t>
      </w:r>
      <w:r w:rsidRPr="0032246B">
        <w:rPr>
          <w:bCs/>
          <w:sz w:val="24"/>
          <w:szCs w:val="24"/>
        </w:rPr>
        <w:t>ь</w:t>
      </w:r>
      <w:r w:rsidRPr="0032246B">
        <w:rPr>
          <w:bCs/>
          <w:sz w:val="24"/>
          <w:szCs w:val="24"/>
        </w:rPr>
        <w:t>ных дорог</w:t>
      </w:r>
      <w:r w:rsidRPr="0032246B">
        <w:rPr>
          <w:rStyle w:val="apple-converted-space"/>
          <w:sz w:val="24"/>
          <w:szCs w:val="24"/>
        </w:rPr>
        <w:t>) – для расчета взяты максимальные значения</w:t>
      </w:r>
      <w:r w:rsidRPr="0032246B">
        <w:rPr>
          <w:sz w:val="24"/>
          <w:szCs w:val="24"/>
        </w:rPr>
        <w:t>.</w:t>
      </w:r>
    </w:p>
    <w:p w:rsidR="00403681" w:rsidRPr="0032246B" w:rsidRDefault="00403681" w:rsidP="009B7F00">
      <w:pPr>
        <w:pStyle w:val="27"/>
        <w:spacing w:line="360" w:lineRule="auto"/>
        <w:rPr>
          <w:sz w:val="24"/>
          <w:szCs w:val="24"/>
          <w:lang w:val="ru-RU"/>
        </w:rPr>
      </w:pPr>
      <w:r w:rsidRPr="0032246B">
        <w:rPr>
          <w:position w:val="-24"/>
          <w:sz w:val="24"/>
          <w:szCs w:val="24"/>
        </w:rPr>
        <w:object w:dxaOrig="3580" w:dyaOrig="620">
          <v:shape id="_x0000_i1034" type="#_x0000_t75" style="width:179.15pt;height:31.1pt" o:ole="">
            <v:imagedata r:id="rId52" o:title=""/>
          </v:shape>
          <o:OLEObject Type="Embed" ProgID="Equation.3" ShapeID="_x0000_i1034" DrawAspect="Content" ObjectID="_1508926707" r:id="rId53"/>
        </w:object>
      </w:r>
      <w:r w:rsidRPr="0032246B">
        <w:rPr>
          <w:sz w:val="24"/>
          <w:szCs w:val="24"/>
        </w:rPr>
        <w:t>=</w:t>
      </w:r>
      <w:r w:rsidRPr="0032246B">
        <w:rPr>
          <w:sz w:val="24"/>
          <w:szCs w:val="24"/>
          <w:lang w:val="ru-RU"/>
        </w:rPr>
        <w:t>14</w:t>
      </w:r>
      <w:r w:rsidRPr="0032246B">
        <w:rPr>
          <w:sz w:val="24"/>
          <w:szCs w:val="24"/>
        </w:rPr>
        <w:t xml:space="preserve"> авт./час</w:t>
      </w:r>
    </w:p>
    <w:p w:rsidR="009B7F00" w:rsidRPr="0032246B" w:rsidRDefault="009B7F00" w:rsidP="009B7F00">
      <w:pPr>
        <w:pStyle w:val="27"/>
        <w:spacing w:line="360" w:lineRule="auto"/>
        <w:rPr>
          <w:sz w:val="24"/>
          <w:szCs w:val="24"/>
          <w:lang w:val="ru-RU"/>
        </w:rPr>
      </w:pPr>
    </w:p>
    <w:p w:rsidR="009B7F00" w:rsidRPr="0032246B" w:rsidRDefault="009B7F00" w:rsidP="009B7F00">
      <w:pPr>
        <w:pStyle w:val="27"/>
        <w:spacing w:line="360" w:lineRule="auto"/>
        <w:rPr>
          <w:sz w:val="24"/>
          <w:szCs w:val="24"/>
          <w:lang w:val="ru-RU"/>
        </w:rPr>
      </w:pPr>
    </w:p>
    <w:p w:rsidR="009B7F00" w:rsidRPr="0032246B" w:rsidRDefault="009B7F00" w:rsidP="009B7F00">
      <w:pPr>
        <w:pStyle w:val="27"/>
        <w:spacing w:line="360" w:lineRule="auto"/>
        <w:rPr>
          <w:sz w:val="24"/>
          <w:szCs w:val="24"/>
          <w:lang w:val="ru-RU"/>
        </w:rPr>
      </w:pPr>
    </w:p>
    <w:p w:rsidR="00767AC8" w:rsidRPr="0032246B" w:rsidRDefault="009B7F00" w:rsidP="00767AC8">
      <w:pPr>
        <w:pStyle w:val="33"/>
        <w:keepNext/>
        <w:numPr>
          <w:ilvl w:val="2"/>
          <w:numId w:val="0"/>
        </w:numPr>
        <w:suppressAutoHyphens w:val="0"/>
        <w:spacing w:before="180" w:after="120" w:line="240" w:lineRule="auto"/>
        <w:ind w:left="1854" w:hanging="720"/>
        <w:jc w:val="left"/>
        <w:rPr>
          <w:lang w:val="ru-RU"/>
        </w:rPr>
      </w:pPr>
      <w:bookmarkStart w:id="113" w:name="_Toc435179801"/>
      <w:r w:rsidRPr="0032246B">
        <w:rPr>
          <w:lang w:val="ru-RU"/>
        </w:rPr>
        <w:t xml:space="preserve">4.2.3 </w:t>
      </w:r>
      <w:r w:rsidR="00767AC8" w:rsidRPr="0032246B">
        <w:rPr>
          <w:lang w:val="ru-RU"/>
        </w:rPr>
        <w:t>Перечень мероприятий, обеспечивающих допустимость возде</w:t>
      </w:r>
      <w:r w:rsidR="00767AC8" w:rsidRPr="0032246B">
        <w:rPr>
          <w:lang w:val="ru-RU"/>
        </w:rPr>
        <w:t>й</w:t>
      </w:r>
      <w:r w:rsidR="00767AC8" w:rsidRPr="0032246B">
        <w:rPr>
          <w:lang w:val="ru-RU"/>
        </w:rPr>
        <w:t>ствия</w:t>
      </w:r>
      <w:bookmarkEnd w:id="113"/>
    </w:p>
    <w:p w:rsidR="00767AC8" w:rsidRPr="0032246B" w:rsidRDefault="00767AC8" w:rsidP="00767AC8">
      <w:pPr>
        <w:pStyle w:val="af0"/>
        <w:rPr>
          <w:sz w:val="24"/>
          <w:szCs w:val="24"/>
        </w:rPr>
      </w:pPr>
      <w:r w:rsidRPr="0032246B">
        <w:rPr>
          <w:sz w:val="24"/>
          <w:szCs w:val="24"/>
        </w:rPr>
        <w:t>Для снижения акустического воздействия на прилегающую территорию необходимо:</w:t>
      </w:r>
    </w:p>
    <w:p w:rsidR="00767AC8" w:rsidRPr="0032246B" w:rsidRDefault="00767AC8" w:rsidP="00767AC8">
      <w:pPr>
        <w:pStyle w:val="af0"/>
        <w:rPr>
          <w:sz w:val="24"/>
          <w:szCs w:val="24"/>
        </w:rPr>
      </w:pPr>
      <w:r w:rsidRPr="0032246B">
        <w:rPr>
          <w:sz w:val="24"/>
          <w:szCs w:val="24"/>
        </w:rPr>
        <w:t>-</w:t>
      </w:r>
      <w:r w:rsidRPr="0032246B">
        <w:rPr>
          <w:sz w:val="24"/>
          <w:szCs w:val="24"/>
        </w:rPr>
        <w:tab/>
        <w:t>осуществлять строительные работы работ строго в полосе временного отвода.</w:t>
      </w:r>
    </w:p>
    <w:p w:rsidR="00767AC8" w:rsidRPr="0032246B" w:rsidRDefault="00767AC8" w:rsidP="00767AC8">
      <w:pPr>
        <w:pStyle w:val="af0"/>
        <w:rPr>
          <w:sz w:val="24"/>
          <w:szCs w:val="24"/>
        </w:rPr>
      </w:pPr>
      <w:r w:rsidRPr="0032246B">
        <w:rPr>
          <w:sz w:val="24"/>
          <w:szCs w:val="24"/>
        </w:rPr>
        <w:t>-</w:t>
      </w:r>
      <w:r w:rsidRPr="0032246B">
        <w:rPr>
          <w:sz w:val="24"/>
          <w:szCs w:val="24"/>
        </w:rPr>
        <w:tab/>
        <w:t xml:space="preserve"> контроль за техническим состоянием двигателей и систем выхлопа отработанных газов автомобилей, бульдозеров, экскаваторов с целью недопущения к эксплуатации техники, излучающей повышенный шум.</w:t>
      </w:r>
    </w:p>
    <w:p w:rsidR="00767AC8" w:rsidRPr="0032246B" w:rsidRDefault="00767AC8" w:rsidP="00767AC8">
      <w:pPr>
        <w:pStyle w:val="af0"/>
        <w:rPr>
          <w:sz w:val="24"/>
          <w:szCs w:val="24"/>
        </w:rPr>
      </w:pPr>
      <w:r w:rsidRPr="0032246B">
        <w:rPr>
          <w:sz w:val="24"/>
          <w:szCs w:val="24"/>
        </w:rPr>
        <w:t>-</w:t>
      </w:r>
      <w:r w:rsidRPr="0032246B">
        <w:rPr>
          <w:sz w:val="24"/>
          <w:szCs w:val="24"/>
        </w:rPr>
        <w:tab/>
        <w:t>запрет на эксплуатацию автомобильной и строительной техники с открытыми к</w:t>
      </w:r>
      <w:r w:rsidRPr="0032246B">
        <w:rPr>
          <w:sz w:val="24"/>
          <w:szCs w:val="24"/>
        </w:rPr>
        <w:t>а</w:t>
      </w:r>
      <w:r w:rsidRPr="0032246B">
        <w:rPr>
          <w:sz w:val="24"/>
          <w:szCs w:val="24"/>
        </w:rPr>
        <w:t>потами двигателей.</w:t>
      </w:r>
    </w:p>
    <w:p w:rsidR="00767AC8" w:rsidRPr="0032246B" w:rsidRDefault="00767AC8" w:rsidP="00767AC8">
      <w:pPr>
        <w:pStyle w:val="af0"/>
        <w:rPr>
          <w:sz w:val="24"/>
          <w:szCs w:val="24"/>
        </w:rPr>
      </w:pPr>
      <w:r w:rsidRPr="0032246B">
        <w:rPr>
          <w:sz w:val="24"/>
          <w:szCs w:val="24"/>
        </w:rPr>
        <w:t>-</w:t>
      </w:r>
      <w:r w:rsidRPr="0032246B">
        <w:rPr>
          <w:sz w:val="24"/>
          <w:szCs w:val="24"/>
        </w:rPr>
        <w:tab/>
        <w:t xml:space="preserve"> запрет на стоянку автотехники и автомобилей с работающими двигателями, а т</w:t>
      </w:r>
      <w:r w:rsidRPr="0032246B">
        <w:rPr>
          <w:sz w:val="24"/>
          <w:szCs w:val="24"/>
        </w:rPr>
        <w:t>а</w:t>
      </w:r>
      <w:r w:rsidRPr="0032246B">
        <w:rPr>
          <w:sz w:val="24"/>
          <w:szCs w:val="24"/>
        </w:rPr>
        <w:t>кже бульдозеров и экскаваторов в то время, когда работы не производятся.</w:t>
      </w:r>
    </w:p>
    <w:p w:rsidR="00767AC8" w:rsidRPr="0032246B" w:rsidRDefault="00767AC8" w:rsidP="00767AC8">
      <w:pPr>
        <w:pStyle w:val="af0"/>
        <w:rPr>
          <w:sz w:val="24"/>
          <w:szCs w:val="24"/>
        </w:rPr>
      </w:pPr>
      <w:r w:rsidRPr="0032246B">
        <w:rPr>
          <w:sz w:val="24"/>
          <w:szCs w:val="24"/>
        </w:rPr>
        <w:t>-</w:t>
      </w:r>
      <w:r w:rsidRPr="0032246B">
        <w:rPr>
          <w:sz w:val="24"/>
          <w:szCs w:val="24"/>
        </w:rPr>
        <w:tab/>
        <w:t>-поддержание состояния дорог на территории строительной площадки и подъе</w:t>
      </w:r>
      <w:r w:rsidRPr="0032246B">
        <w:rPr>
          <w:sz w:val="24"/>
          <w:szCs w:val="24"/>
        </w:rPr>
        <w:t>з</w:t>
      </w:r>
      <w:r w:rsidRPr="0032246B">
        <w:rPr>
          <w:sz w:val="24"/>
          <w:szCs w:val="24"/>
        </w:rPr>
        <w:t>дов на уровне, позволяющем автомобильной и строительной технике передвигаться без изли</w:t>
      </w:r>
      <w:r w:rsidRPr="0032246B">
        <w:rPr>
          <w:sz w:val="24"/>
          <w:szCs w:val="24"/>
        </w:rPr>
        <w:t>ш</w:t>
      </w:r>
      <w:r w:rsidRPr="0032246B">
        <w:rPr>
          <w:sz w:val="24"/>
          <w:szCs w:val="24"/>
        </w:rPr>
        <w:t>них нагрузок на двигатель, а также вибраций кузовов и грузов.</w:t>
      </w:r>
    </w:p>
    <w:p w:rsidR="00767AC8" w:rsidRPr="0032246B" w:rsidRDefault="00767AC8" w:rsidP="00767AC8">
      <w:pPr>
        <w:pStyle w:val="af0"/>
        <w:rPr>
          <w:sz w:val="24"/>
          <w:szCs w:val="24"/>
        </w:rPr>
      </w:pPr>
      <w:r w:rsidRPr="0032246B">
        <w:rPr>
          <w:sz w:val="24"/>
          <w:szCs w:val="24"/>
        </w:rPr>
        <w:t>-</w:t>
      </w:r>
      <w:r w:rsidRPr="0032246B">
        <w:rPr>
          <w:sz w:val="24"/>
          <w:szCs w:val="24"/>
        </w:rPr>
        <w:tab/>
        <w:t xml:space="preserve"> организация строительства в строгом соответствии с планировочными технол</w:t>
      </w:r>
      <w:r w:rsidRPr="0032246B">
        <w:rPr>
          <w:sz w:val="24"/>
          <w:szCs w:val="24"/>
        </w:rPr>
        <w:t>о</w:t>
      </w:r>
      <w:r w:rsidRPr="0032246B">
        <w:rPr>
          <w:sz w:val="24"/>
          <w:szCs w:val="24"/>
        </w:rPr>
        <w:t>гическими и техническими решениями проекта.</w:t>
      </w:r>
    </w:p>
    <w:p w:rsidR="00767AC8" w:rsidRPr="0032246B" w:rsidRDefault="00767AC8" w:rsidP="00767AC8">
      <w:pPr>
        <w:pStyle w:val="af0"/>
        <w:rPr>
          <w:sz w:val="24"/>
          <w:szCs w:val="24"/>
        </w:rPr>
      </w:pPr>
      <w:r w:rsidRPr="0032246B">
        <w:rPr>
          <w:sz w:val="24"/>
          <w:szCs w:val="24"/>
        </w:rPr>
        <w:t>Защита от шума строительно-акустическими методами на рабочих местах стро</w:t>
      </w:r>
      <w:r w:rsidRPr="0032246B">
        <w:rPr>
          <w:sz w:val="24"/>
          <w:szCs w:val="24"/>
        </w:rPr>
        <w:t>и</w:t>
      </w:r>
      <w:r w:rsidRPr="0032246B">
        <w:rPr>
          <w:sz w:val="24"/>
          <w:szCs w:val="24"/>
        </w:rPr>
        <w:t>тельной площадки обеспечивается:</w:t>
      </w:r>
    </w:p>
    <w:p w:rsidR="00767AC8" w:rsidRPr="0032246B" w:rsidRDefault="00767AC8" w:rsidP="00767AC8">
      <w:pPr>
        <w:pStyle w:val="af0"/>
        <w:rPr>
          <w:sz w:val="24"/>
          <w:szCs w:val="24"/>
        </w:rPr>
      </w:pPr>
      <w:r w:rsidRPr="0032246B">
        <w:rPr>
          <w:sz w:val="24"/>
          <w:szCs w:val="24"/>
        </w:rPr>
        <w:t>- рациональным с акустической точки зрения решением генерального плана объекта, рациональным решением ра</w:t>
      </w:r>
      <w:r w:rsidRPr="0032246B">
        <w:rPr>
          <w:sz w:val="24"/>
          <w:szCs w:val="24"/>
        </w:rPr>
        <w:t>с</w:t>
      </w:r>
      <w:r w:rsidRPr="0032246B">
        <w:rPr>
          <w:sz w:val="24"/>
          <w:szCs w:val="24"/>
        </w:rPr>
        <w:t>становки техники и оборудования;</w:t>
      </w:r>
    </w:p>
    <w:p w:rsidR="00767AC8" w:rsidRPr="0032246B" w:rsidRDefault="00767AC8" w:rsidP="00767AC8">
      <w:pPr>
        <w:pStyle w:val="af0"/>
        <w:rPr>
          <w:sz w:val="24"/>
          <w:szCs w:val="24"/>
        </w:rPr>
      </w:pPr>
      <w:r w:rsidRPr="0032246B">
        <w:rPr>
          <w:sz w:val="24"/>
          <w:szCs w:val="24"/>
        </w:rPr>
        <w:t>- работающие обеспечиваются средствами ИЗ - противошумными наушниками, спец</w:t>
      </w:r>
      <w:r w:rsidRPr="0032246B">
        <w:rPr>
          <w:sz w:val="24"/>
          <w:szCs w:val="24"/>
        </w:rPr>
        <w:t>и</w:t>
      </w:r>
      <w:r w:rsidRPr="0032246B">
        <w:rPr>
          <w:sz w:val="24"/>
          <w:szCs w:val="24"/>
        </w:rPr>
        <w:t>альными вкладышами «беруши» (ГОСТ 12.1.029-80 ССБТ. «Средства и методы защиты от ш</w:t>
      </w:r>
      <w:r w:rsidRPr="0032246B">
        <w:rPr>
          <w:sz w:val="24"/>
          <w:szCs w:val="24"/>
        </w:rPr>
        <w:t>у</w:t>
      </w:r>
      <w:r w:rsidRPr="0032246B">
        <w:rPr>
          <w:sz w:val="24"/>
          <w:szCs w:val="24"/>
        </w:rPr>
        <w:t>ма. Классификация»).</w:t>
      </w:r>
    </w:p>
    <w:p w:rsidR="00767AC8" w:rsidRPr="0032246B" w:rsidRDefault="00767AC8" w:rsidP="00767AC8">
      <w:pPr>
        <w:pStyle w:val="af0"/>
        <w:rPr>
          <w:sz w:val="24"/>
          <w:szCs w:val="24"/>
        </w:rPr>
      </w:pPr>
      <w:r w:rsidRPr="0032246B">
        <w:rPr>
          <w:sz w:val="24"/>
          <w:szCs w:val="24"/>
        </w:rPr>
        <w:t>Основным мероприятием по защите от электромагнитного излучения является испол</w:t>
      </w:r>
      <w:r w:rsidRPr="0032246B">
        <w:rPr>
          <w:sz w:val="24"/>
          <w:szCs w:val="24"/>
        </w:rPr>
        <w:t>ь</w:t>
      </w:r>
      <w:r w:rsidRPr="0032246B">
        <w:rPr>
          <w:sz w:val="24"/>
          <w:szCs w:val="24"/>
        </w:rPr>
        <w:t>зование сертифицированных технических средств (средств связи) с наиболее низким уровнем электромагнитного излучения, выбор рациональных режимов работы и рациональное размещ</w:t>
      </w:r>
      <w:r w:rsidRPr="0032246B">
        <w:rPr>
          <w:sz w:val="24"/>
          <w:szCs w:val="24"/>
        </w:rPr>
        <w:t>е</w:t>
      </w:r>
      <w:r w:rsidRPr="0032246B">
        <w:rPr>
          <w:sz w:val="24"/>
          <w:szCs w:val="24"/>
        </w:rPr>
        <w:t>ние источников ЭМП, соблюдение правил безопасной эксплуатации источников ЭМП. Испол</w:t>
      </w:r>
      <w:r w:rsidRPr="0032246B">
        <w:rPr>
          <w:sz w:val="24"/>
          <w:szCs w:val="24"/>
        </w:rPr>
        <w:t>ь</w:t>
      </w:r>
      <w:r w:rsidRPr="0032246B">
        <w:rPr>
          <w:sz w:val="24"/>
          <w:szCs w:val="24"/>
        </w:rPr>
        <w:t>зуемые средства связи имеют свидетельства о регистрации радиоэлектронных средств.</w:t>
      </w:r>
    </w:p>
    <w:p w:rsidR="00767AC8" w:rsidRPr="0032246B" w:rsidRDefault="00767AC8" w:rsidP="00767AC8">
      <w:pPr>
        <w:rPr>
          <w:highlight w:val="yellow"/>
        </w:rPr>
      </w:pPr>
    </w:p>
    <w:p w:rsidR="00767AC8" w:rsidRPr="0032246B" w:rsidRDefault="009B7F00" w:rsidP="00767AC8">
      <w:pPr>
        <w:pStyle w:val="26"/>
        <w:widowControl w:val="0"/>
        <w:numPr>
          <w:ilvl w:val="1"/>
          <w:numId w:val="0"/>
        </w:numPr>
        <w:suppressAutoHyphens w:val="0"/>
        <w:spacing w:before="120" w:after="120" w:line="240" w:lineRule="auto"/>
        <w:ind w:left="1569" w:right="142" w:hanging="576"/>
        <w:jc w:val="left"/>
        <w:rPr>
          <w:lang w:val="ru-RU"/>
        </w:rPr>
      </w:pPr>
      <w:bookmarkStart w:id="114" w:name="_Toc435179802"/>
      <w:r w:rsidRPr="0032246B">
        <w:rPr>
          <w:lang w:val="ru-RU"/>
        </w:rPr>
        <w:t xml:space="preserve">4.3 </w:t>
      </w:r>
      <w:r w:rsidR="00767AC8" w:rsidRPr="0032246B">
        <w:rPr>
          <w:lang w:val="ru-RU"/>
        </w:rPr>
        <w:t>Оценка воздействия объекта на поверхностные и подземные в</w:t>
      </w:r>
      <w:r w:rsidR="00767AC8" w:rsidRPr="0032246B">
        <w:rPr>
          <w:lang w:val="ru-RU"/>
        </w:rPr>
        <w:t>о</w:t>
      </w:r>
      <w:r w:rsidR="00767AC8" w:rsidRPr="0032246B">
        <w:rPr>
          <w:lang w:val="ru-RU"/>
        </w:rPr>
        <w:t>ды</w:t>
      </w:r>
      <w:bookmarkEnd w:id="114"/>
    </w:p>
    <w:p w:rsidR="00767AC8" w:rsidRPr="0032246B" w:rsidRDefault="00767AC8" w:rsidP="00767AC8">
      <w:pPr>
        <w:pStyle w:val="af0"/>
        <w:rPr>
          <w:sz w:val="24"/>
          <w:szCs w:val="24"/>
        </w:rPr>
      </w:pPr>
      <w:r w:rsidRPr="0032246B">
        <w:rPr>
          <w:sz w:val="24"/>
          <w:szCs w:val="24"/>
        </w:rPr>
        <w:t xml:space="preserve">Настоящая оценка воздействия намечаемой деятельности на водную среду выполнена с учетом требований нормативной документации в области охраны водной среды. </w:t>
      </w:r>
    </w:p>
    <w:p w:rsidR="00767AC8" w:rsidRPr="0032246B" w:rsidRDefault="00767AC8" w:rsidP="00767AC8">
      <w:pPr>
        <w:pStyle w:val="af0"/>
        <w:rPr>
          <w:sz w:val="24"/>
          <w:szCs w:val="24"/>
        </w:rPr>
      </w:pPr>
      <w:r w:rsidRPr="0032246B">
        <w:rPr>
          <w:sz w:val="24"/>
          <w:szCs w:val="24"/>
        </w:rPr>
        <w:lastRenderedPageBreak/>
        <w:t>В процессе исследований ОВОС использованы следующие методы:</w:t>
      </w:r>
    </w:p>
    <w:p w:rsidR="00767AC8" w:rsidRPr="0032246B" w:rsidRDefault="00767AC8" w:rsidP="00767AC8">
      <w:pPr>
        <w:pStyle w:val="af0"/>
        <w:rPr>
          <w:sz w:val="24"/>
          <w:szCs w:val="24"/>
        </w:rPr>
      </w:pPr>
      <w:r w:rsidRPr="0032246B">
        <w:rPr>
          <w:sz w:val="24"/>
          <w:szCs w:val="24"/>
        </w:rPr>
        <w:t>-</w:t>
      </w:r>
      <w:r w:rsidRPr="0032246B">
        <w:rPr>
          <w:sz w:val="24"/>
          <w:szCs w:val="24"/>
        </w:rPr>
        <w:tab/>
        <w:t>анализ данных о гидрологических и гидрохимических режимах водных объектов в районе намечаемой деятельности;</w:t>
      </w:r>
    </w:p>
    <w:p w:rsidR="00767AC8" w:rsidRPr="0032246B" w:rsidRDefault="00767AC8" w:rsidP="00767AC8">
      <w:pPr>
        <w:pStyle w:val="af0"/>
        <w:rPr>
          <w:sz w:val="24"/>
          <w:szCs w:val="24"/>
        </w:rPr>
      </w:pPr>
      <w:r w:rsidRPr="0032246B">
        <w:rPr>
          <w:sz w:val="24"/>
          <w:szCs w:val="24"/>
        </w:rPr>
        <w:t>-</w:t>
      </w:r>
      <w:r w:rsidRPr="0032246B">
        <w:rPr>
          <w:sz w:val="24"/>
          <w:szCs w:val="24"/>
        </w:rPr>
        <w:tab/>
        <w:t>анализ проектных решений по водопользованию, по системам водоснабжения и отведения стоков;</w:t>
      </w:r>
    </w:p>
    <w:p w:rsidR="00767AC8" w:rsidRPr="0032246B" w:rsidRDefault="00767AC8" w:rsidP="00767AC8">
      <w:pPr>
        <w:pStyle w:val="af0"/>
        <w:rPr>
          <w:sz w:val="24"/>
          <w:szCs w:val="24"/>
        </w:rPr>
      </w:pPr>
      <w:r w:rsidRPr="0032246B">
        <w:rPr>
          <w:sz w:val="24"/>
          <w:szCs w:val="24"/>
        </w:rPr>
        <w:t>-</w:t>
      </w:r>
      <w:r w:rsidRPr="0032246B">
        <w:rPr>
          <w:sz w:val="24"/>
          <w:szCs w:val="24"/>
        </w:rPr>
        <w:tab/>
        <w:t>расчетная оценка объемов водопотребления и водоотведения;</w:t>
      </w:r>
    </w:p>
    <w:p w:rsidR="00767AC8" w:rsidRPr="0032246B" w:rsidRDefault="00767AC8" w:rsidP="00767AC8">
      <w:pPr>
        <w:pStyle w:val="af0"/>
        <w:rPr>
          <w:sz w:val="24"/>
          <w:szCs w:val="24"/>
        </w:rPr>
      </w:pPr>
      <w:r w:rsidRPr="0032246B">
        <w:rPr>
          <w:sz w:val="24"/>
          <w:szCs w:val="24"/>
        </w:rPr>
        <w:t>-</w:t>
      </w:r>
      <w:r w:rsidRPr="0032246B">
        <w:rPr>
          <w:sz w:val="24"/>
          <w:szCs w:val="24"/>
        </w:rPr>
        <w:tab/>
        <w:t xml:space="preserve"> расчетная оценка содержания загрязняющих веществ в поверхностных и хозяйс</w:t>
      </w:r>
      <w:r w:rsidRPr="0032246B">
        <w:rPr>
          <w:sz w:val="24"/>
          <w:szCs w:val="24"/>
        </w:rPr>
        <w:t>т</w:t>
      </w:r>
      <w:r w:rsidRPr="0032246B">
        <w:rPr>
          <w:sz w:val="24"/>
          <w:szCs w:val="24"/>
        </w:rPr>
        <w:t>венно-бытовых стоках до и после очистки.</w:t>
      </w:r>
    </w:p>
    <w:p w:rsidR="00767AC8" w:rsidRPr="0032246B" w:rsidRDefault="00767AC8" w:rsidP="00767AC8">
      <w:pPr>
        <w:pStyle w:val="af0"/>
        <w:rPr>
          <w:sz w:val="24"/>
          <w:szCs w:val="24"/>
        </w:rPr>
      </w:pPr>
      <w:r w:rsidRPr="0032246B">
        <w:rPr>
          <w:sz w:val="24"/>
          <w:szCs w:val="24"/>
        </w:rPr>
        <w:t>В качестве основного критерия оценки воздействия объекта исследования на поверхн</w:t>
      </w:r>
      <w:r w:rsidRPr="0032246B">
        <w:rPr>
          <w:sz w:val="24"/>
          <w:szCs w:val="24"/>
        </w:rPr>
        <w:t>о</w:t>
      </w:r>
      <w:r w:rsidRPr="0032246B">
        <w:rPr>
          <w:sz w:val="24"/>
          <w:szCs w:val="24"/>
        </w:rPr>
        <w:t>стные воды использовались нормативы качества воды в водных объектах рыбохозяйственного значения.</w:t>
      </w:r>
    </w:p>
    <w:p w:rsidR="00767AC8" w:rsidRPr="0032246B" w:rsidRDefault="009B7F00" w:rsidP="00767AC8">
      <w:pPr>
        <w:pStyle w:val="33"/>
        <w:keepNext/>
        <w:numPr>
          <w:ilvl w:val="2"/>
          <w:numId w:val="0"/>
        </w:numPr>
        <w:suppressAutoHyphens w:val="0"/>
        <w:spacing w:before="180" w:after="120" w:line="240" w:lineRule="auto"/>
        <w:ind w:left="1854" w:hanging="720"/>
        <w:jc w:val="left"/>
        <w:rPr>
          <w:lang w:val="ru-RU"/>
        </w:rPr>
      </w:pPr>
      <w:bookmarkStart w:id="115" w:name="_Toc435179803"/>
      <w:r w:rsidRPr="0032246B">
        <w:rPr>
          <w:lang w:val="ru-RU"/>
        </w:rPr>
        <w:t xml:space="preserve">4.3.1 </w:t>
      </w:r>
      <w:r w:rsidR="00767AC8" w:rsidRPr="0032246B">
        <w:rPr>
          <w:lang w:val="ru-RU"/>
        </w:rPr>
        <w:t>Период строительства</w:t>
      </w:r>
      <w:bookmarkEnd w:id="115"/>
    </w:p>
    <w:p w:rsidR="00767AC8" w:rsidRPr="0032246B" w:rsidRDefault="00767AC8" w:rsidP="00767AC8">
      <w:pPr>
        <w:pStyle w:val="af0"/>
        <w:rPr>
          <w:sz w:val="24"/>
          <w:szCs w:val="24"/>
        </w:rPr>
      </w:pPr>
      <w:r w:rsidRPr="0032246B">
        <w:rPr>
          <w:sz w:val="24"/>
          <w:szCs w:val="24"/>
        </w:rPr>
        <w:t>Виды воздействия на поверхностные и подземные воды в существенной мере опред</w:t>
      </w:r>
      <w:r w:rsidRPr="0032246B">
        <w:rPr>
          <w:sz w:val="24"/>
          <w:szCs w:val="24"/>
        </w:rPr>
        <w:t>е</w:t>
      </w:r>
      <w:r w:rsidRPr="0032246B">
        <w:rPr>
          <w:sz w:val="24"/>
          <w:szCs w:val="24"/>
        </w:rPr>
        <w:t>ляются конструктивными особенностями, технологией и организацией строительства.</w:t>
      </w:r>
    </w:p>
    <w:p w:rsidR="00767AC8" w:rsidRPr="0032246B" w:rsidRDefault="00767AC8" w:rsidP="00767AC8">
      <w:pPr>
        <w:pStyle w:val="af0"/>
        <w:rPr>
          <w:sz w:val="24"/>
          <w:szCs w:val="24"/>
        </w:rPr>
      </w:pPr>
      <w:r w:rsidRPr="0032246B">
        <w:rPr>
          <w:sz w:val="24"/>
          <w:szCs w:val="24"/>
        </w:rPr>
        <w:t>В соответствии с данными, представленными в данном проекте, на земельном участке намечаемой хозяйственной деятельности поверхностные водные объекты, расположенные в р</w:t>
      </w:r>
      <w:r w:rsidRPr="0032246B">
        <w:rPr>
          <w:sz w:val="24"/>
          <w:szCs w:val="24"/>
        </w:rPr>
        <w:t>а</w:t>
      </w:r>
      <w:r w:rsidRPr="0032246B">
        <w:rPr>
          <w:sz w:val="24"/>
          <w:szCs w:val="24"/>
        </w:rPr>
        <w:t xml:space="preserve">йоне строительства, не подвергаются прямому воздействию. </w:t>
      </w:r>
    </w:p>
    <w:p w:rsidR="00767AC8" w:rsidRPr="0032246B" w:rsidRDefault="00767AC8" w:rsidP="00767AC8">
      <w:pPr>
        <w:pStyle w:val="af0"/>
        <w:rPr>
          <w:sz w:val="24"/>
          <w:szCs w:val="24"/>
        </w:rPr>
      </w:pPr>
      <w:r w:rsidRPr="0032246B">
        <w:rPr>
          <w:sz w:val="24"/>
          <w:szCs w:val="24"/>
        </w:rPr>
        <w:t>Строительство автозимника при пересечении суходолов выполняется без изменения рельефа берегов и дна.</w:t>
      </w:r>
    </w:p>
    <w:p w:rsidR="00767AC8" w:rsidRPr="0032246B" w:rsidRDefault="00767AC8" w:rsidP="00767AC8">
      <w:pPr>
        <w:pStyle w:val="af0"/>
        <w:rPr>
          <w:sz w:val="24"/>
          <w:szCs w:val="24"/>
        </w:rPr>
      </w:pPr>
      <w:r w:rsidRPr="0032246B">
        <w:rPr>
          <w:sz w:val="24"/>
          <w:szCs w:val="24"/>
        </w:rPr>
        <w:t>Учитывая, что прямых сбросов сточных вод и использования водных объектов (пове</w:t>
      </w:r>
      <w:r w:rsidRPr="0032246B">
        <w:rPr>
          <w:sz w:val="24"/>
          <w:szCs w:val="24"/>
        </w:rPr>
        <w:t>р</w:t>
      </w:r>
      <w:r w:rsidRPr="0032246B">
        <w:rPr>
          <w:sz w:val="24"/>
          <w:szCs w:val="24"/>
        </w:rPr>
        <w:t>хностных и подземных) не предполагается, то оценка уровня воздействия на водную среду св</w:t>
      </w:r>
      <w:r w:rsidRPr="0032246B">
        <w:rPr>
          <w:sz w:val="24"/>
          <w:szCs w:val="24"/>
        </w:rPr>
        <w:t>о</w:t>
      </w:r>
      <w:r w:rsidRPr="0032246B">
        <w:rPr>
          <w:sz w:val="24"/>
          <w:szCs w:val="24"/>
        </w:rPr>
        <w:t>дится к оценке объемов потребления водных ресурсов и отведение сточных вод.</w:t>
      </w:r>
    </w:p>
    <w:p w:rsidR="00767AC8" w:rsidRPr="0032246B" w:rsidRDefault="00767AC8" w:rsidP="00767AC8">
      <w:pPr>
        <w:pStyle w:val="af0"/>
        <w:rPr>
          <w:sz w:val="24"/>
          <w:szCs w:val="24"/>
        </w:rPr>
      </w:pPr>
      <w:r w:rsidRPr="0032246B">
        <w:rPr>
          <w:sz w:val="24"/>
          <w:szCs w:val="24"/>
        </w:rPr>
        <w:t>Основными видами работ, оказывающими воздействие поверхностные и подземные воды, являются:</w:t>
      </w:r>
    </w:p>
    <w:p w:rsidR="00767AC8" w:rsidRPr="0032246B" w:rsidRDefault="00767AC8" w:rsidP="00767AC8">
      <w:pPr>
        <w:pStyle w:val="affffffff5"/>
        <w:numPr>
          <w:ilvl w:val="0"/>
          <w:numId w:val="25"/>
        </w:numPr>
        <w:spacing w:line="360" w:lineRule="auto"/>
        <w:contextualSpacing w:val="0"/>
        <w:jc w:val="both"/>
      </w:pPr>
      <w:r w:rsidRPr="0032246B">
        <w:t>строительные работы: устройство насыпей под автозимник, водопропускных труб;</w:t>
      </w:r>
    </w:p>
    <w:p w:rsidR="00767AC8" w:rsidRPr="0032246B" w:rsidRDefault="00767AC8" w:rsidP="00767AC8">
      <w:pPr>
        <w:pStyle w:val="affffffff5"/>
        <w:numPr>
          <w:ilvl w:val="0"/>
          <w:numId w:val="25"/>
        </w:numPr>
        <w:spacing w:line="360" w:lineRule="auto"/>
        <w:contextualSpacing w:val="0"/>
        <w:jc w:val="both"/>
      </w:pPr>
      <w:r w:rsidRPr="0032246B">
        <w:t>жизнедеятельность рабочих в вахтовом поселке и на строительной площадке (о</w:t>
      </w:r>
      <w:r w:rsidRPr="0032246B">
        <w:t>б</w:t>
      </w:r>
      <w:r w:rsidRPr="0032246B">
        <w:t>разование хоз-бытовых стоков);</w:t>
      </w:r>
    </w:p>
    <w:p w:rsidR="00767AC8" w:rsidRPr="0032246B" w:rsidRDefault="00767AC8" w:rsidP="00767AC8">
      <w:pPr>
        <w:pStyle w:val="affffffff5"/>
        <w:numPr>
          <w:ilvl w:val="0"/>
          <w:numId w:val="25"/>
        </w:numPr>
        <w:spacing w:line="360" w:lineRule="auto"/>
        <w:contextualSpacing w:val="0"/>
        <w:jc w:val="both"/>
      </w:pPr>
      <w:r w:rsidRPr="0032246B">
        <w:t>планировочные и земляные работы.</w:t>
      </w:r>
    </w:p>
    <w:p w:rsidR="00767AC8" w:rsidRPr="0032246B" w:rsidRDefault="00767AC8" w:rsidP="00767AC8">
      <w:pPr>
        <w:pStyle w:val="af0"/>
        <w:rPr>
          <w:sz w:val="24"/>
          <w:szCs w:val="24"/>
        </w:rPr>
      </w:pPr>
      <w:r w:rsidRPr="0032246B">
        <w:rPr>
          <w:b/>
          <w:i/>
          <w:sz w:val="24"/>
          <w:szCs w:val="24"/>
          <w:u w:val="single"/>
        </w:rPr>
        <w:t>Воздействия, оказываемые на поверхностные и подземные вод</w:t>
      </w:r>
      <w:r w:rsidRPr="0032246B">
        <w:rPr>
          <w:sz w:val="24"/>
          <w:szCs w:val="24"/>
        </w:rPr>
        <w:t>ы при производстве работ по строительству автозимника, сводятся, в основном, к следующему:</w:t>
      </w:r>
    </w:p>
    <w:p w:rsidR="00767AC8" w:rsidRPr="0032246B" w:rsidRDefault="00767AC8" w:rsidP="00767AC8">
      <w:pPr>
        <w:pStyle w:val="af0"/>
        <w:rPr>
          <w:sz w:val="24"/>
          <w:szCs w:val="24"/>
        </w:rPr>
      </w:pPr>
      <w:r w:rsidRPr="0032246B">
        <w:rPr>
          <w:sz w:val="24"/>
          <w:szCs w:val="24"/>
        </w:rPr>
        <w:t>-</w:t>
      </w:r>
      <w:r w:rsidRPr="0032246B">
        <w:rPr>
          <w:sz w:val="24"/>
          <w:szCs w:val="24"/>
        </w:rPr>
        <w:tab/>
        <w:t>использование воды на нужды строителей на строительных площадках (водосн</w:t>
      </w:r>
      <w:r w:rsidRPr="0032246B">
        <w:rPr>
          <w:sz w:val="24"/>
          <w:szCs w:val="24"/>
        </w:rPr>
        <w:t>а</w:t>
      </w:r>
      <w:r w:rsidRPr="0032246B">
        <w:rPr>
          <w:sz w:val="24"/>
          <w:szCs w:val="24"/>
        </w:rPr>
        <w:t>бжение).</w:t>
      </w:r>
    </w:p>
    <w:p w:rsidR="00767AC8" w:rsidRPr="0032246B" w:rsidRDefault="00767AC8" w:rsidP="00767AC8">
      <w:pPr>
        <w:pStyle w:val="af0"/>
        <w:rPr>
          <w:sz w:val="24"/>
          <w:szCs w:val="24"/>
        </w:rPr>
      </w:pPr>
      <w:r w:rsidRPr="0032246B">
        <w:rPr>
          <w:sz w:val="24"/>
          <w:szCs w:val="24"/>
        </w:rPr>
        <w:lastRenderedPageBreak/>
        <w:t>-</w:t>
      </w:r>
      <w:r w:rsidRPr="0032246B">
        <w:rPr>
          <w:sz w:val="24"/>
          <w:szCs w:val="24"/>
        </w:rPr>
        <w:tab/>
        <w:t>загрязнение водных объектов в результате неорганизованного выноса (сброса) з</w:t>
      </w:r>
      <w:r w:rsidRPr="0032246B">
        <w:rPr>
          <w:sz w:val="24"/>
          <w:szCs w:val="24"/>
        </w:rPr>
        <w:t>а</w:t>
      </w:r>
      <w:r w:rsidRPr="0032246B">
        <w:rPr>
          <w:sz w:val="24"/>
          <w:szCs w:val="24"/>
        </w:rPr>
        <w:t>грязняющих веществ с территорий площадок строительства за ее пределы с дождевыми сто</w:t>
      </w:r>
      <w:r w:rsidRPr="0032246B">
        <w:rPr>
          <w:sz w:val="24"/>
          <w:szCs w:val="24"/>
        </w:rPr>
        <w:t>ч</w:t>
      </w:r>
      <w:r w:rsidRPr="0032246B">
        <w:rPr>
          <w:sz w:val="24"/>
          <w:szCs w:val="24"/>
        </w:rPr>
        <w:t>ными водами по естественному уклону местности в кюветы дорог, понижения в рельефе и т.д.</w:t>
      </w:r>
    </w:p>
    <w:p w:rsidR="00767AC8" w:rsidRPr="0032246B" w:rsidRDefault="00767AC8" w:rsidP="00767AC8">
      <w:pPr>
        <w:pStyle w:val="af0"/>
        <w:rPr>
          <w:sz w:val="24"/>
          <w:szCs w:val="24"/>
        </w:rPr>
      </w:pPr>
      <w:r w:rsidRPr="0032246B">
        <w:rPr>
          <w:sz w:val="24"/>
          <w:szCs w:val="24"/>
        </w:rPr>
        <w:t>-</w:t>
      </w:r>
      <w:r w:rsidRPr="0032246B">
        <w:rPr>
          <w:sz w:val="24"/>
          <w:szCs w:val="24"/>
        </w:rPr>
        <w:tab/>
      </w:r>
      <w:bookmarkStart w:id="116" w:name="_Toc90412921"/>
      <w:r w:rsidRPr="0032246B">
        <w:rPr>
          <w:sz w:val="24"/>
          <w:szCs w:val="24"/>
        </w:rPr>
        <w:t>гидродинамическое воздействие</w:t>
      </w:r>
      <w:bookmarkEnd w:id="116"/>
      <w:r w:rsidRPr="0032246B">
        <w:rPr>
          <w:sz w:val="24"/>
          <w:szCs w:val="24"/>
        </w:rPr>
        <w:t xml:space="preserve"> (нарушение условий питания и дренирования грунтовых вод на участках их неглубокого залегания вследствие устройства насыпей под авт</w:t>
      </w:r>
      <w:r w:rsidRPr="0032246B">
        <w:rPr>
          <w:sz w:val="24"/>
          <w:szCs w:val="24"/>
        </w:rPr>
        <w:t>о</w:t>
      </w:r>
      <w:r w:rsidRPr="0032246B">
        <w:rPr>
          <w:sz w:val="24"/>
          <w:szCs w:val="24"/>
        </w:rPr>
        <w:t>зимник). Масштабы воздействия определяются размерами нарушенных площадей и режимом грунтовых вод. При жестком соблюдении требований к условиям строительства и последу</w:t>
      </w:r>
      <w:r w:rsidRPr="0032246B">
        <w:rPr>
          <w:sz w:val="24"/>
          <w:szCs w:val="24"/>
        </w:rPr>
        <w:t>ю</w:t>
      </w:r>
      <w:r w:rsidRPr="0032246B">
        <w:rPr>
          <w:sz w:val="24"/>
          <w:szCs w:val="24"/>
        </w:rPr>
        <w:t>щей рекультивации территории воздействие оценивается как умеренное, допустимое, обрат</w:t>
      </w:r>
      <w:r w:rsidRPr="0032246B">
        <w:rPr>
          <w:sz w:val="24"/>
          <w:szCs w:val="24"/>
        </w:rPr>
        <w:t>и</w:t>
      </w:r>
      <w:r w:rsidRPr="0032246B">
        <w:rPr>
          <w:sz w:val="24"/>
          <w:szCs w:val="24"/>
        </w:rPr>
        <w:t>мое. Воздействие на глубже залегающие водоносные горизонты и комплексы при строительстве в штатной ситуации не прогнозируется.</w:t>
      </w:r>
    </w:p>
    <w:p w:rsidR="00767AC8" w:rsidRPr="0032246B" w:rsidRDefault="00767AC8" w:rsidP="00767AC8">
      <w:pPr>
        <w:pStyle w:val="af0"/>
        <w:rPr>
          <w:sz w:val="24"/>
          <w:szCs w:val="24"/>
        </w:rPr>
      </w:pPr>
      <w:r w:rsidRPr="0032246B">
        <w:rPr>
          <w:szCs w:val="24"/>
        </w:rPr>
        <w:t>-</w:t>
      </w:r>
      <w:r w:rsidRPr="0032246B">
        <w:rPr>
          <w:szCs w:val="24"/>
        </w:rPr>
        <w:tab/>
      </w:r>
      <w:r w:rsidRPr="0032246B">
        <w:rPr>
          <w:sz w:val="24"/>
          <w:szCs w:val="24"/>
        </w:rPr>
        <w:t>косвенное воздействие в форме химического загрязнения подземных вод в р</w:t>
      </w:r>
      <w:r w:rsidRPr="0032246B">
        <w:rPr>
          <w:sz w:val="24"/>
          <w:szCs w:val="24"/>
        </w:rPr>
        <w:t>е</w:t>
      </w:r>
      <w:r w:rsidRPr="0032246B">
        <w:rPr>
          <w:sz w:val="24"/>
          <w:szCs w:val="24"/>
        </w:rPr>
        <w:t>зультате поступления загрязняющих веществ с дневной поверхности строительных площадок. Загрязнение подземных вод посредством инфильтрации загрязненного поверхностного стока, как правило, связано с эксплуатацией неисправной строительной техники и автотранспорта, проливами при заправке техники ГСМ, нарушением регламента строительных работ, складир</w:t>
      </w:r>
      <w:r w:rsidRPr="0032246B">
        <w:rPr>
          <w:sz w:val="24"/>
          <w:szCs w:val="24"/>
        </w:rPr>
        <w:t>о</w:t>
      </w:r>
      <w:r w:rsidRPr="0032246B">
        <w:rPr>
          <w:sz w:val="24"/>
          <w:szCs w:val="24"/>
        </w:rPr>
        <w:t>ванием материалов и отходов на неподготовленные площадки.</w:t>
      </w:r>
    </w:p>
    <w:p w:rsidR="00767AC8" w:rsidRPr="0032246B" w:rsidRDefault="00767AC8" w:rsidP="00767AC8">
      <w:pPr>
        <w:pStyle w:val="af0"/>
        <w:rPr>
          <w:sz w:val="24"/>
          <w:szCs w:val="24"/>
        </w:rPr>
      </w:pPr>
    </w:p>
    <w:p w:rsidR="00767AC8" w:rsidRPr="0032246B" w:rsidRDefault="00767AC8" w:rsidP="00767AC8">
      <w:pPr>
        <w:pStyle w:val="af0"/>
        <w:rPr>
          <w:sz w:val="24"/>
          <w:szCs w:val="24"/>
        </w:rPr>
      </w:pPr>
      <w:r w:rsidRPr="0032246B">
        <w:rPr>
          <w:sz w:val="24"/>
          <w:szCs w:val="24"/>
        </w:rPr>
        <w:t>Водопотребление и водоотведение проектируемого объекта является одним из осно</w:t>
      </w:r>
      <w:r w:rsidRPr="0032246B">
        <w:rPr>
          <w:sz w:val="24"/>
          <w:szCs w:val="24"/>
        </w:rPr>
        <w:t>в</w:t>
      </w:r>
      <w:r w:rsidRPr="0032246B">
        <w:rPr>
          <w:sz w:val="24"/>
          <w:szCs w:val="24"/>
        </w:rPr>
        <w:t xml:space="preserve">ных факторов его воздействия на окружающую среду. </w:t>
      </w:r>
    </w:p>
    <w:p w:rsidR="00767AC8" w:rsidRPr="0032246B" w:rsidRDefault="00767AC8" w:rsidP="00767AC8">
      <w:pPr>
        <w:pStyle w:val="af0"/>
        <w:rPr>
          <w:sz w:val="24"/>
          <w:szCs w:val="24"/>
        </w:rPr>
      </w:pPr>
      <w:r w:rsidRPr="0032246B">
        <w:rPr>
          <w:i/>
          <w:sz w:val="24"/>
          <w:szCs w:val="24"/>
          <w:u w:val="single"/>
        </w:rPr>
        <w:t>Водоснабжение</w:t>
      </w:r>
      <w:r w:rsidRPr="0032246B">
        <w:rPr>
          <w:b/>
          <w:i/>
          <w:sz w:val="24"/>
          <w:szCs w:val="24"/>
          <w:u w:val="single"/>
        </w:rPr>
        <w:t xml:space="preserve"> </w:t>
      </w:r>
      <w:r w:rsidRPr="0032246B">
        <w:rPr>
          <w:sz w:val="24"/>
          <w:szCs w:val="24"/>
        </w:rPr>
        <w:t>проектируемых объектов на стадии строительства обусловлено исп</w:t>
      </w:r>
      <w:r w:rsidRPr="0032246B">
        <w:rPr>
          <w:sz w:val="24"/>
          <w:szCs w:val="24"/>
        </w:rPr>
        <w:t>о</w:t>
      </w:r>
      <w:r w:rsidRPr="0032246B">
        <w:rPr>
          <w:sz w:val="24"/>
          <w:szCs w:val="24"/>
        </w:rPr>
        <w:t xml:space="preserve">льзованием воды для: </w:t>
      </w:r>
    </w:p>
    <w:p w:rsidR="00767AC8" w:rsidRPr="0032246B" w:rsidRDefault="00767AC8" w:rsidP="00767AC8">
      <w:pPr>
        <w:pStyle w:val="af0"/>
        <w:widowControl w:val="0"/>
        <w:numPr>
          <w:ilvl w:val="0"/>
          <w:numId w:val="26"/>
        </w:numPr>
        <w:tabs>
          <w:tab w:val="left" w:pos="720"/>
        </w:tabs>
        <w:spacing w:line="360" w:lineRule="auto"/>
        <w:rPr>
          <w:sz w:val="24"/>
          <w:szCs w:val="24"/>
        </w:rPr>
      </w:pPr>
      <w:r w:rsidRPr="0032246B">
        <w:rPr>
          <w:sz w:val="24"/>
          <w:szCs w:val="24"/>
        </w:rPr>
        <w:t>хозяйственно-бытовых нужд персонала;</w:t>
      </w:r>
    </w:p>
    <w:p w:rsidR="00767AC8" w:rsidRPr="0032246B" w:rsidRDefault="00767AC8" w:rsidP="00767AC8">
      <w:pPr>
        <w:pStyle w:val="af0"/>
        <w:widowControl w:val="0"/>
        <w:numPr>
          <w:ilvl w:val="0"/>
          <w:numId w:val="26"/>
        </w:numPr>
        <w:tabs>
          <w:tab w:val="left" w:pos="720"/>
        </w:tabs>
        <w:spacing w:line="360" w:lineRule="auto"/>
        <w:rPr>
          <w:sz w:val="24"/>
          <w:szCs w:val="24"/>
        </w:rPr>
      </w:pPr>
      <w:r w:rsidRPr="0032246B">
        <w:rPr>
          <w:sz w:val="24"/>
          <w:szCs w:val="24"/>
        </w:rPr>
        <w:t>нужд строительного производства.</w:t>
      </w:r>
    </w:p>
    <w:p w:rsidR="00403681" w:rsidRPr="0032246B" w:rsidRDefault="00767AC8" w:rsidP="00767AC8">
      <w:pPr>
        <w:autoSpaceDE w:val="0"/>
        <w:autoSpaceDN w:val="0"/>
        <w:adjustRightInd w:val="0"/>
        <w:spacing w:after="200" w:line="276" w:lineRule="auto"/>
        <w:jc w:val="left"/>
        <w:rPr>
          <w:rFonts w:ascii="Calibri" w:hAnsi="Calibri" w:cs="Calibri"/>
          <w:sz w:val="22"/>
          <w:szCs w:val="22"/>
          <w:lang w:val="ru-RU"/>
        </w:rPr>
      </w:pPr>
      <w:r w:rsidRPr="0032246B">
        <w:rPr>
          <w:sz w:val="24"/>
          <w:szCs w:val="24"/>
        </w:rPr>
        <w:t>Объемы потребления воды на хозяйственно-питьевые и производственные нужды на стадии строительства представлены, согласно данным водопотребления раздела ПОС.</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241"/>
        <w:gridCol w:w="2772"/>
        <w:gridCol w:w="1997"/>
        <w:gridCol w:w="1204"/>
      </w:tblGrid>
      <w:tr w:rsidR="00767AC8" w:rsidRPr="0032246B">
        <w:tblPrEx>
          <w:tblCellMar>
            <w:top w:w="0" w:type="dxa"/>
            <w:bottom w:w="0" w:type="dxa"/>
          </w:tblCellMar>
        </w:tblPrEx>
        <w:trPr>
          <w:trHeight w:val="768"/>
          <w:jc w:val="center"/>
        </w:trPr>
        <w:tc>
          <w:tcPr>
            <w:tcW w:w="3241" w:type="dxa"/>
            <w:tcBorders>
              <w:top w:val="single" w:sz="4" w:space="0" w:color="auto"/>
              <w:bottom w:val="single" w:sz="4" w:space="0" w:color="auto"/>
              <w:right w:val="single" w:sz="4" w:space="0" w:color="auto"/>
            </w:tcBorders>
          </w:tcPr>
          <w:p w:rsidR="00767AC8" w:rsidRPr="0032246B" w:rsidRDefault="00767AC8">
            <w:pPr>
              <w:widowControl w:val="0"/>
              <w:tabs>
                <w:tab w:val="left" w:pos="720"/>
              </w:tabs>
              <w:autoSpaceDE w:val="0"/>
              <w:autoSpaceDN w:val="0"/>
              <w:adjustRightInd w:val="0"/>
              <w:ind w:firstLine="18"/>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Наименование потребителей</w:t>
            </w:r>
          </w:p>
        </w:tc>
        <w:tc>
          <w:tcPr>
            <w:tcW w:w="2772" w:type="dxa"/>
            <w:tcBorders>
              <w:top w:val="single" w:sz="4" w:space="0" w:color="auto"/>
              <w:left w:val="single" w:sz="4" w:space="0" w:color="auto"/>
              <w:bottom w:val="single" w:sz="4" w:space="0" w:color="auto"/>
              <w:right w:val="single" w:sz="4" w:space="0" w:color="auto"/>
            </w:tcBorders>
          </w:tcPr>
          <w:p w:rsidR="00767AC8" w:rsidRPr="0032246B" w:rsidRDefault="00767AC8">
            <w:pPr>
              <w:widowControl w:val="0"/>
              <w:tabs>
                <w:tab w:val="left" w:pos="720"/>
              </w:tabs>
              <w:autoSpaceDE w:val="0"/>
              <w:autoSpaceDN w:val="0"/>
              <w:adjustRightInd w:val="0"/>
              <w:ind w:firstLine="18"/>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Норма расхода воды</w:t>
            </w:r>
          </w:p>
        </w:tc>
        <w:tc>
          <w:tcPr>
            <w:tcW w:w="1997" w:type="dxa"/>
            <w:tcBorders>
              <w:top w:val="single" w:sz="4" w:space="0" w:color="auto"/>
              <w:left w:val="single" w:sz="4" w:space="0" w:color="auto"/>
              <w:bottom w:val="single" w:sz="4" w:space="0" w:color="auto"/>
              <w:right w:val="single" w:sz="4" w:space="0" w:color="auto"/>
            </w:tcBorders>
          </w:tcPr>
          <w:p w:rsidR="00767AC8" w:rsidRPr="0032246B" w:rsidRDefault="00767AC8">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Коэффициент н</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равномерности</w:t>
            </w:r>
          </w:p>
        </w:tc>
        <w:tc>
          <w:tcPr>
            <w:tcW w:w="1204" w:type="dxa"/>
            <w:tcBorders>
              <w:top w:val="single" w:sz="4" w:space="0" w:color="auto"/>
              <w:left w:val="single" w:sz="4" w:space="0" w:color="auto"/>
              <w:bottom w:val="single" w:sz="4" w:space="0" w:color="auto"/>
            </w:tcBorders>
          </w:tcPr>
          <w:p w:rsidR="00767AC8" w:rsidRPr="0032246B" w:rsidRDefault="00767AC8">
            <w:pPr>
              <w:widowControl w:val="0"/>
              <w:tabs>
                <w:tab w:val="left" w:pos="720"/>
              </w:tabs>
              <w:autoSpaceDE w:val="0"/>
              <w:autoSpaceDN w:val="0"/>
              <w:adjustRightInd w:val="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Потре</w:t>
            </w:r>
            <w:r w:rsidRPr="0032246B">
              <w:rPr>
                <w:rFonts w:ascii="Times New Roman CYR" w:hAnsi="Times New Roman CYR" w:cs="Times New Roman CYR"/>
                <w:sz w:val="22"/>
                <w:szCs w:val="22"/>
                <w:lang w:val="ru-RU"/>
              </w:rPr>
              <w:t>б</w:t>
            </w:r>
            <w:r w:rsidRPr="0032246B">
              <w:rPr>
                <w:rFonts w:ascii="Times New Roman CYR" w:hAnsi="Times New Roman CYR" w:cs="Times New Roman CYR"/>
                <w:sz w:val="22"/>
                <w:szCs w:val="22"/>
                <w:lang w:val="ru-RU"/>
              </w:rPr>
              <w:t>ность в л/сек</w:t>
            </w:r>
          </w:p>
        </w:tc>
      </w:tr>
      <w:tr w:rsidR="00767AC8" w:rsidRPr="0032246B">
        <w:tblPrEx>
          <w:tblCellMar>
            <w:top w:w="0" w:type="dxa"/>
            <w:bottom w:w="0" w:type="dxa"/>
          </w:tblCellMar>
        </w:tblPrEx>
        <w:trPr>
          <w:trHeight w:val="1770"/>
          <w:jc w:val="center"/>
        </w:trPr>
        <w:tc>
          <w:tcPr>
            <w:tcW w:w="3241" w:type="dxa"/>
            <w:tcBorders>
              <w:top w:val="single" w:sz="4" w:space="0" w:color="auto"/>
              <w:bottom w:val="single" w:sz="4" w:space="0" w:color="auto"/>
              <w:right w:val="single" w:sz="4" w:space="0" w:color="auto"/>
            </w:tcBorders>
          </w:tcPr>
          <w:p w:rsidR="00767AC8" w:rsidRPr="0032246B" w:rsidRDefault="00767AC8">
            <w:pPr>
              <w:widowControl w:val="0"/>
              <w:tabs>
                <w:tab w:val="left" w:pos="720"/>
              </w:tabs>
              <w:autoSpaceDE w:val="0"/>
              <w:autoSpaceDN w:val="0"/>
              <w:adjustRightInd w:val="0"/>
              <w:ind w:firstLine="18"/>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Расход воды на производстве</w:t>
            </w:r>
            <w:r w:rsidRPr="0032246B">
              <w:rPr>
                <w:rFonts w:ascii="Times New Roman CYR" w:hAnsi="Times New Roman CYR" w:cs="Times New Roman CYR"/>
                <w:sz w:val="22"/>
                <w:szCs w:val="22"/>
                <w:lang w:val="ru-RU"/>
              </w:rPr>
              <w:t>н</w:t>
            </w:r>
            <w:r w:rsidRPr="0032246B">
              <w:rPr>
                <w:rFonts w:ascii="Times New Roman CYR" w:hAnsi="Times New Roman CYR" w:cs="Times New Roman CYR"/>
                <w:sz w:val="22"/>
                <w:szCs w:val="22"/>
                <w:lang w:val="ru-RU"/>
              </w:rPr>
              <w:t>ные нужды:</w:t>
            </w:r>
          </w:p>
          <w:p w:rsidR="00767AC8" w:rsidRPr="0032246B" w:rsidRDefault="00767AC8">
            <w:pPr>
              <w:widowControl w:val="0"/>
              <w:tabs>
                <w:tab w:val="left" w:pos="720"/>
              </w:tabs>
              <w:autoSpaceDE w:val="0"/>
              <w:autoSpaceDN w:val="0"/>
              <w:adjustRightInd w:val="0"/>
              <w:ind w:firstLine="18"/>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поливка песка;</w:t>
            </w:r>
          </w:p>
          <w:p w:rsidR="00767AC8" w:rsidRPr="0032246B" w:rsidRDefault="00767AC8">
            <w:pPr>
              <w:widowControl w:val="0"/>
              <w:tabs>
                <w:tab w:val="left" w:pos="720"/>
              </w:tabs>
              <w:autoSpaceDE w:val="0"/>
              <w:autoSpaceDN w:val="0"/>
              <w:adjustRightInd w:val="0"/>
              <w:ind w:firstLine="18"/>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поливка щебня;</w:t>
            </w:r>
          </w:p>
          <w:p w:rsidR="00767AC8" w:rsidRPr="0032246B" w:rsidRDefault="00767AC8">
            <w:pPr>
              <w:widowControl w:val="0"/>
              <w:tabs>
                <w:tab w:val="left" w:pos="720"/>
              </w:tabs>
              <w:autoSpaceDE w:val="0"/>
              <w:autoSpaceDN w:val="0"/>
              <w:adjustRightInd w:val="0"/>
              <w:ind w:firstLine="18"/>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-заправка, обмывка автотран</w:t>
            </w:r>
            <w:r w:rsidRPr="0032246B">
              <w:rPr>
                <w:rFonts w:ascii="Times New Roman CYR" w:hAnsi="Times New Roman CYR" w:cs="Times New Roman CYR"/>
                <w:sz w:val="22"/>
                <w:szCs w:val="22"/>
                <w:lang w:val="ru-RU"/>
              </w:rPr>
              <w:t>с</w:t>
            </w:r>
            <w:r w:rsidRPr="0032246B">
              <w:rPr>
                <w:rFonts w:ascii="Times New Roman CYR" w:hAnsi="Times New Roman CYR" w:cs="Times New Roman CYR"/>
                <w:sz w:val="22"/>
                <w:szCs w:val="22"/>
                <w:lang w:val="ru-RU"/>
              </w:rPr>
              <w:t>порта.</w:t>
            </w:r>
          </w:p>
        </w:tc>
        <w:tc>
          <w:tcPr>
            <w:tcW w:w="2772" w:type="dxa"/>
            <w:tcBorders>
              <w:top w:val="single" w:sz="4" w:space="0" w:color="auto"/>
              <w:left w:val="single" w:sz="4" w:space="0" w:color="auto"/>
              <w:bottom w:val="single" w:sz="4" w:space="0" w:color="auto"/>
              <w:right w:val="single" w:sz="4" w:space="0" w:color="auto"/>
            </w:tcBorders>
          </w:tcPr>
          <w:p w:rsidR="00767AC8" w:rsidRPr="0032246B" w:rsidRDefault="00767AC8">
            <w:pPr>
              <w:widowControl w:val="0"/>
              <w:tabs>
                <w:tab w:val="left" w:pos="720"/>
              </w:tabs>
              <w:autoSpaceDE w:val="0"/>
              <w:autoSpaceDN w:val="0"/>
              <w:adjustRightInd w:val="0"/>
              <w:ind w:firstLine="18"/>
              <w:jc w:val="center"/>
              <w:rPr>
                <w:rFonts w:ascii="Times New Roman CYR" w:hAnsi="Times New Roman CYR" w:cs="Times New Roman CYR"/>
                <w:sz w:val="22"/>
                <w:szCs w:val="22"/>
                <w:lang w:val="ru-RU"/>
              </w:rPr>
            </w:pPr>
          </w:p>
          <w:p w:rsidR="00767AC8" w:rsidRPr="0032246B" w:rsidRDefault="00767AC8">
            <w:pPr>
              <w:widowControl w:val="0"/>
              <w:tabs>
                <w:tab w:val="left" w:pos="720"/>
              </w:tabs>
              <w:autoSpaceDE w:val="0"/>
              <w:autoSpaceDN w:val="0"/>
              <w:adjustRightInd w:val="0"/>
              <w:ind w:firstLine="18"/>
              <w:jc w:val="center"/>
              <w:rPr>
                <w:rFonts w:ascii="Times New Roman CYR" w:hAnsi="Times New Roman CYR" w:cs="Times New Roman CYR"/>
                <w:sz w:val="22"/>
                <w:szCs w:val="22"/>
                <w:lang w:val="ru-RU"/>
              </w:rPr>
            </w:pPr>
          </w:p>
          <w:p w:rsidR="00767AC8" w:rsidRPr="0032246B" w:rsidRDefault="00767AC8">
            <w:pPr>
              <w:widowControl w:val="0"/>
              <w:tabs>
                <w:tab w:val="left" w:pos="720"/>
              </w:tabs>
              <w:autoSpaceDE w:val="0"/>
              <w:autoSpaceDN w:val="0"/>
              <w:adjustRightInd w:val="0"/>
              <w:ind w:firstLine="18"/>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 м</w:t>
            </w:r>
            <w:r w:rsidRPr="0032246B">
              <w:rPr>
                <w:rFonts w:ascii="Times New Roman CYR" w:hAnsi="Times New Roman CYR" w:cs="Times New Roman CYR"/>
                <w:sz w:val="22"/>
                <w:szCs w:val="22"/>
                <w:vertAlign w:val="superscript"/>
                <w:lang w:val="ru-RU"/>
              </w:rPr>
              <w:t>3</w:t>
            </w:r>
            <w:r w:rsidRPr="0032246B">
              <w:rPr>
                <w:rFonts w:ascii="Times New Roman CYR" w:hAnsi="Times New Roman CYR" w:cs="Times New Roman CYR"/>
                <w:sz w:val="22"/>
                <w:szCs w:val="22"/>
                <w:lang w:val="ru-RU"/>
              </w:rPr>
              <w:t xml:space="preserve"> на 100 м</w:t>
            </w:r>
            <w:r w:rsidRPr="0032246B">
              <w:rPr>
                <w:rFonts w:ascii="Times New Roman CYR" w:hAnsi="Times New Roman CYR" w:cs="Times New Roman CYR"/>
                <w:sz w:val="22"/>
                <w:szCs w:val="22"/>
                <w:vertAlign w:val="superscript"/>
                <w:lang w:val="ru-RU"/>
              </w:rPr>
              <w:t>3</w:t>
            </w:r>
            <w:r w:rsidRPr="0032246B">
              <w:rPr>
                <w:rFonts w:ascii="Times New Roman CYR" w:hAnsi="Times New Roman CYR" w:cs="Times New Roman CYR"/>
                <w:sz w:val="22"/>
                <w:szCs w:val="22"/>
                <w:lang w:val="ru-RU"/>
              </w:rPr>
              <w:t xml:space="preserve"> песка</w:t>
            </w:r>
          </w:p>
          <w:p w:rsidR="00767AC8" w:rsidRPr="0032246B" w:rsidRDefault="00767AC8">
            <w:pPr>
              <w:widowControl w:val="0"/>
              <w:tabs>
                <w:tab w:val="left" w:pos="720"/>
              </w:tabs>
              <w:autoSpaceDE w:val="0"/>
              <w:autoSpaceDN w:val="0"/>
              <w:adjustRightInd w:val="0"/>
              <w:ind w:firstLine="18"/>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20 м</w:t>
            </w:r>
            <w:r w:rsidRPr="0032246B">
              <w:rPr>
                <w:rFonts w:ascii="Times New Roman CYR" w:hAnsi="Times New Roman CYR" w:cs="Times New Roman CYR"/>
                <w:sz w:val="22"/>
                <w:szCs w:val="22"/>
                <w:vertAlign w:val="superscript"/>
                <w:lang w:val="ru-RU"/>
              </w:rPr>
              <w:t>3</w:t>
            </w:r>
            <w:r w:rsidRPr="0032246B">
              <w:rPr>
                <w:rFonts w:ascii="Times New Roman CYR" w:hAnsi="Times New Roman CYR" w:cs="Times New Roman CYR"/>
                <w:sz w:val="22"/>
                <w:szCs w:val="22"/>
                <w:lang w:val="ru-RU"/>
              </w:rPr>
              <w:t xml:space="preserve"> на 1000 м</w:t>
            </w:r>
            <w:r w:rsidRPr="0032246B">
              <w:rPr>
                <w:rFonts w:ascii="Times New Roman CYR" w:hAnsi="Times New Roman CYR" w:cs="Times New Roman CYR"/>
                <w:sz w:val="22"/>
                <w:szCs w:val="22"/>
                <w:vertAlign w:val="superscript"/>
                <w:lang w:val="ru-RU"/>
              </w:rPr>
              <w:t>2</w:t>
            </w:r>
          </w:p>
          <w:p w:rsidR="00767AC8" w:rsidRPr="0032246B" w:rsidRDefault="00767AC8">
            <w:pPr>
              <w:widowControl w:val="0"/>
              <w:tabs>
                <w:tab w:val="left" w:pos="720"/>
              </w:tabs>
              <w:autoSpaceDE w:val="0"/>
              <w:autoSpaceDN w:val="0"/>
              <w:adjustRightInd w:val="0"/>
              <w:ind w:firstLine="18"/>
              <w:jc w:val="center"/>
              <w:rPr>
                <w:rFonts w:ascii="Times New Roman CYR" w:hAnsi="Times New Roman CYR" w:cs="Times New Roman CYR"/>
                <w:sz w:val="22"/>
                <w:szCs w:val="22"/>
                <w:lang w:val="ru-RU"/>
              </w:rPr>
            </w:pPr>
          </w:p>
          <w:p w:rsidR="00767AC8" w:rsidRPr="0032246B" w:rsidRDefault="00767AC8">
            <w:pPr>
              <w:widowControl w:val="0"/>
              <w:tabs>
                <w:tab w:val="left" w:pos="720"/>
              </w:tabs>
              <w:autoSpaceDE w:val="0"/>
              <w:autoSpaceDN w:val="0"/>
              <w:adjustRightInd w:val="0"/>
              <w:ind w:firstLine="18"/>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300 л в сутки</w:t>
            </w:r>
          </w:p>
        </w:tc>
        <w:tc>
          <w:tcPr>
            <w:tcW w:w="1997" w:type="dxa"/>
            <w:tcBorders>
              <w:top w:val="single" w:sz="4" w:space="0" w:color="auto"/>
              <w:left w:val="single" w:sz="4" w:space="0" w:color="auto"/>
              <w:bottom w:val="single" w:sz="4" w:space="0" w:color="auto"/>
              <w:right w:val="single" w:sz="4" w:space="0" w:color="auto"/>
            </w:tcBorders>
          </w:tcPr>
          <w:p w:rsidR="00767AC8" w:rsidRPr="0032246B" w:rsidRDefault="00767AC8">
            <w:pPr>
              <w:widowControl w:val="0"/>
              <w:tabs>
                <w:tab w:val="left" w:pos="720"/>
              </w:tabs>
              <w:autoSpaceDE w:val="0"/>
              <w:autoSpaceDN w:val="0"/>
              <w:adjustRightInd w:val="0"/>
              <w:ind w:firstLine="567"/>
              <w:jc w:val="center"/>
              <w:rPr>
                <w:rFonts w:ascii="Times New Roman CYR" w:hAnsi="Times New Roman CYR" w:cs="Times New Roman CYR"/>
                <w:sz w:val="22"/>
                <w:szCs w:val="22"/>
                <w:lang w:val="ru-RU"/>
              </w:rPr>
            </w:pPr>
          </w:p>
          <w:p w:rsidR="00767AC8" w:rsidRPr="0032246B" w:rsidRDefault="00767AC8">
            <w:pPr>
              <w:widowControl w:val="0"/>
              <w:tabs>
                <w:tab w:val="left" w:pos="720"/>
              </w:tabs>
              <w:autoSpaceDE w:val="0"/>
              <w:autoSpaceDN w:val="0"/>
              <w:adjustRightInd w:val="0"/>
              <w:ind w:firstLine="567"/>
              <w:jc w:val="center"/>
              <w:rPr>
                <w:rFonts w:ascii="Times New Roman CYR" w:hAnsi="Times New Roman CYR" w:cs="Times New Roman CYR"/>
                <w:sz w:val="22"/>
                <w:szCs w:val="22"/>
                <w:lang w:val="ru-RU"/>
              </w:rPr>
            </w:pPr>
          </w:p>
          <w:p w:rsidR="00767AC8" w:rsidRPr="0032246B" w:rsidRDefault="00767AC8">
            <w:pPr>
              <w:widowControl w:val="0"/>
              <w:tabs>
                <w:tab w:val="left" w:pos="720"/>
              </w:tabs>
              <w:autoSpaceDE w:val="0"/>
              <w:autoSpaceDN w:val="0"/>
              <w:adjustRightInd w:val="0"/>
              <w:ind w:firstLine="567"/>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1,5</w:t>
            </w:r>
          </w:p>
        </w:tc>
        <w:tc>
          <w:tcPr>
            <w:tcW w:w="1204" w:type="dxa"/>
            <w:tcBorders>
              <w:top w:val="single" w:sz="4" w:space="0" w:color="auto"/>
              <w:left w:val="single" w:sz="4" w:space="0" w:color="auto"/>
              <w:bottom w:val="single" w:sz="4" w:space="0" w:color="auto"/>
            </w:tcBorders>
          </w:tcPr>
          <w:p w:rsidR="00767AC8" w:rsidRPr="0032246B" w:rsidRDefault="00767AC8">
            <w:pPr>
              <w:widowControl w:val="0"/>
              <w:tabs>
                <w:tab w:val="left" w:pos="720"/>
              </w:tabs>
              <w:autoSpaceDE w:val="0"/>
              <w:autoSpaceDN w:val="0"/>
              <w:adjustRightInd w:val="0"/>
              <w:ind w:firstLine="567"/>
              <w:jc w:val="center"/>
              <w:rPr>
                <w:rFonts w:ascii="Times New Roman CYR" w:hAnsi="Times New Roman CYR" w:cs="Times New Roman CYR"/>
                <w:sz w:val="22"/>
                <w:szCs w:val="22"/>
                <w:lang w:val="ru-RU"/>
              </w:rPr>
            </w:pPr>
          </w:p>
          <w:p w:rsidR="00767AC8" w:rsidRPr="0032246B" w:rsidRDefault="00767AC8">
            <w:pPr>
              <w:widowControl w:val="0"/>
              <w:tabs>
                <w:tab w:val="left" w:pos="720"/>
              </w:tabs>
              <w:autoSpaceDE w:val="0"/>
              <w:autoSpaceDN w:val="0"/>
              <w:adjustRightInd w:val="0"/>
              <w:ind w:firstLine="567"/>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1.58</w:t>
            </w:r>
          </w:p>
        </w:tc>
      </w:tr>
      <w:tr w:rsidR="00767AC8" w:rsidRPr="0032246B">
        <w:tblPrEx>
          <w:tblCellMar>
            <w:top w:w="0" w:type="dxa"/>
            <w:bottom w:w="0" w:type="dxa"/>
          </w:tblCellMar>
        </w:tblPrEx>
        <w:trPr>
          <w:trHeight w:val="471"/>
          <w:jc w:val="center"/>
        </w:trPr>
        <w:tc>
          <w:tcPr>
            <w:tcW w:w="3241" w:type="dxa"/>
            <w:tcBorders>
              <w:top w:val="single" w:sz="4" w:space="0" w:color="auto"/>
              <w:bottom w:val="single" w:sz="4" w:space="0" w:color="auto"/>
              <w:right w:val="single" w:sz="4" w:space="0" w:color="auto"/>
            </w:tcBorders>
          </w:tcPr>
          <w:p w:rsidR="00767AC8" w:rsidRPr="0032246B" w:rsidRDefault="00767AC8">
            <w:pPr>
              <w:widowControl w:val="0"/>
              <w:tabs>
                <w:tab w:val="left" w:pos="720"/>
              </w:tabs>
              <w:autoSpaceDE w:val="0"/>
              <w:autoSpaceDN w:val="0"/>
              <w:adjustRightInd w:val="0"/>
              <w:ind w:firstLine="18"/>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Расход воды на хозяйственно-бытовые нужды</w:t>
            </w:r>
          </w:p>
        </w:tc>
        <w:tc>
          <w:tcPr>
            <w:tcW w:w="2772" w:type="dxa"/>
            <w:tcBorders>
              <w:top w:val="single" w:sz="4" w:space="0" w:color="auto"/>
              <w:left w:val="single" w:sz="4" w:space="0" w:color="auto"/>
              <w:bottom w:val="single" w:sz="4" w:space="0" w:color="auto"/>
              <w:right w:val="single" w:sz="4" w:space="0" w:color="auto"/>
            </w:tcBorders>
          </w:tcPr>
          <w:p w:rsidR="00767AC8" w:rsidRPr="0032246B" w:rsidRDefault="00767AC8">
            <w:pPr>
              <w:widowControl w:val="0"/>
              <w:tabs>
                <w:tab w:val="left" w:pos="720"/>
              </w:tabs>
              <w:autoSpaceDE w:val="0"/>
              <w:autoSpaceDN w:val="0"/>
              <w:adjustRightInd w:val="0"/>
              <w:ind w:firstLine="18"/>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15 л на одного работа</w:t>
            </w:r>
            <w:r w:rsidRPr="0032246B">
              <w:rPr>
                <w:rFonts w:ascii="Times New Roman CYR" w:hAnsi="Times New Roman CYR" w:cs="Times New Roman CYR"/>
                <w:sz w:val="22"/>
                <w:szCs w:val="22"/>
                <w:lang w:val="ru-RU"/>
              </w:rPr>
              <w:t>ю</w:t>
            </w:r>
            <w:r w:rsidRPr="0032246B">
              <w:rPr>
                <w:rFonts w:ascii="Times New Roman CYR" w:hAnsi="Times New Roman CYR" w:cs="Times New Roman CYR"/>
                <w:sz w:val="22"/>
                <w:szCs w:val="22"/>
                <w:lang w:val="ru-RU"/>
              </w:rPr>
              <w:t>щего в смену</w:t>
            </w:r>
          </w:p>
        </w:tc>
        <w:tc>
          <w:tcPr>
            <w:tcW w:w="1997" w:type="dxa"/>
            <w:tcBorders>
              <w:top w:val="single" w:sz="4" w:space="0" w:color="auto"/>
              <w:left w:val="single" w:sz="4" w:space="0" w:color="auto"/>
              <w:bottom w:val="single" w:sz="4" w:space="0" w:color="auto"/>
              <w:right w:val="single" w:sz="4" w:space="0" w:color="auto"/>
            </w:tcBorders>
          </w:tcPr>
          <w:p w:rsidR="00767AC8" w:rsidRPr="0032246B" w:rsidRDefault="00767AC8">
            <w:pPr>
              <w:widowControl w:val="0"/>
              <w:tabs>
                <w:tab w:val="left" w:pos="720"/>
              </w:tabs>
              <w:autoSpaceDE w:val="0"/>
              <w:autoSpaceDN w:val="0"/>
              <w:adjustRightInd w:val="0"/>
              <w:ind w:firstLine="567"/>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w:t>
            </w:r>
          </w:p>
        </w:tc>
        <w:tc>
          <w:tcPr>
            <w:tcW w:w="1204" w:type="dxa"/>
            <w:tcBorders>
              <w:top w:val="single" w:sz="4" w:space="0" w:color="auto"/>
              <w:left w:val="single" w:sz="4" w:space="0" w:color="auto"/>
              <w:bottom w:val="single" w:sz="4" w:space="0" w:color="auto"/>
            </w:tcBorders>
          </w:tcPr>
          <w:p w:rsidR="00767AC8" w:rsidRPr="0032246B" w:rsidRDefault="00767AC8">
            <w:pPr>
              <w:widowControl w:val="0"/>
              <w:tabs>
                <w:tab w:val="left" w:pos="720"/>
              </w:tabs>
              <w:autoSpaceDE w:val="0"/>
              <w:autoSpaceDN w:val="0"/>
              <w:adjustRightInd w:val="0"/>
              <w:ind w:firstLine="567"/>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1.12</w:t>
            </w:r>
          </w:p>
        </w:tc>
      </w:tr>
      <w:tr w:rsidR="00767AC8" w:rsidRPr="0032246B">
        <w:tblPrEx>
          <w:tblCellMar>
            <w:top w:w="0" w:type="dxa"/>
            <w:bottom w:w="0" w:type="dxa"/>
          </w:tblCellMar>
        </w:tblPrEx>
        <w:trPr>
          <w:trHeight w:val="486"/>
          <w:jc w:val="center"/>
        </w:trPr>
        <w:tc>
          <w:tcPr>
            <w:tcW w:w="3241" w:type="dxa"/>
            <w:tcBorders>
              <w:top w:val="single" w:sz="4" w:space="0" w:color="auto"/>
              <w:bottom w:val="single" w:sz="4" w:space="0" w:color="auto"/>
              <w:right w:val="single" w:sz="4" w:space="0" w:color="auto"/>
            </w:tcBorders>
          </w:tcPr>
          <w:p w:rsidR="00767AC8" w:rsidRPr="0032246B" w:rsidRDefault="00767AC8">
            <w:pPr>
              <w:widowControl w:val="0"/>
              <w:tabs>
                <w:tab w:val="left" w:pos="720"/>
              </w:tabs>
              <w:autoSpaceDE w:val="0"/>
              <w:autoSpaceDN w:val="0"/>
              <w:adjustRightInd w:val="0"/>
              <w:ind w:firstLine="18"/>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lastRenderedPageBreak/>
              <w:t>Расход воды на пожаротуш</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ние</w:t>
            </w:r>
          </w:p>
        </w:tc>
        <w:tc>
          <w:tcPr>
            <w:tcW w:w="2772" w:type="dxa"/>
            <w:tcBorders>
              <w:top w:val="single" w:sz="4" w:space="0" w:color="auto"/>
              <w:left w:val="single" w:sz="4" w:space="0" w:color="auto"/>
              <w:bottom w:val="single" w:sz="4" w:space="0" w:color="auto"/>
              <w:right w:val="single" w:sz="4" w:space="0" w:color="auto"/>
            </w:tcBorders>
          </w:tcPr>
          <w:p w:rsidR="00767AC8" w:rsidRPr="0032246B" w:rsidRDefault="00767AC8">
            <w:pPr>
              <w:widowControl w:val="0"/>
              <w:tabs>
                <w:tab w:val="left" w:pos="720"/>
              </w:tabs>
              <w:autoSpaceDE w:val="0"/>
              <w:autoSpaceDN w:val="0"/>
              <w:adjustRightInd w:val="0"/>
              <w:ind w:firstLine="18"/>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 л в секунду</w:t>
            </w:r>
          </w:p>
        </w:tc>
        <w:tc>
          <w:tcPr>
            <w:tcW w:w="1997" w:type="dxa"/>
            <w:tcBorders>
              <w:top w:val="single" w:sz="4" w:space="0" w:color="auto"/>
              <w:left w:val="single" w:sz="4" w:space="0" w:color="auto"/>
              <w:bottom w:val="single" w:sz="4" w:space="0" w:color="auto"/>
              <w:right w:val="single" w:sz="4" w:space="0" w:color="auto"/>
            </w:tcBorders>
          </w:tcPr>
          <w:p w:rsidR="00767AC8" w:rsidRPr="0032246B" w:rsidRDefault="00767AC8">
            <w:pPr>
              <w:widowControl w:val="0"/>
              <w:tabs>
                <w:tab w:val="left" w:pos="720"/>
              </w:tabs>
              <w:autoSpaceDE w:val="0"/>
              <w:autoSpaceDN w:val="0"/>
              <w:adjustRightInd w:val="0"/>
              <w:ind w:firstLine="567"/>
              <w:jc w:val="center"/>
              <w:rPr>
                <w:rFonts w:ascii="Times New Roman CYR" w:hAnsi="Times New Roman CYR" w:cs="Times New Roman CYR"/>
                <w:sz w:val="22"/>
                <w:szCs w:val="22"/>
                <w:lang w:val="ru-RU"/>
              </w:rPr>
            </w:pPr>
          </w:p>
        </w:tc>
        <w:tc>
          <w:tcPr>
            <w:tcW w:w="1204" w:type="dxa"/>
            <w:tcBorders>
              <w:top w:val="single" w:sz="4" w:space="0" w:color="auto"/>
              <w:left w:val="single" w:sz="4" w:space="0" w:color="auto"/>
              <w:bottom w:val="single" w:sz="4" w:space="0" w:color="auto"/>
            </w:tcBorders>
          </w:tcPr>
          <w:p w:rsidR="00767AC8" w:rsidRPr="0032246B" w:rsidRDefault="00767AC8">
            <w:pPr>
              <w:widowControl w:val="0"/>
              <w:tabs>
                <w:tab w:val="left" w:pos="720"/>
              </w:tabs>
              <w:autoSpaceDE w:val="0"/>
              <w:autoSpaceDN w:val="0"/>
              <w:adjustRightInd w:val="0"/>
              <w:ind w:firstLine="567"/>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w:t>
            </w:r>
          </w:p>
        </w:tc>
      </w:tr>
      <w:tr w:rsidR="00767AC8" w:rsidRPr="0032246B">
        <w:tblPrEx>
          <w:tblCellMar>
            <w:top w:w="0" w:type="dxa"/>
            <w:bottom w:w="0" w:type="dxa"/>
          </w:tblCellMar>
        </w:tblPrEx>
        <w:trPr>
          <w:trHeight w:val="243"/>
          <w:jc w:val="center"/>
        </w:trPr>
        <w:tc>
          <w:tcPr>
            <w:tcW w:w="8010" w:type="dxa"/>
            <w:gridSpan w:val="3"/>
            <w:tcBorders>
              <w:top w:val="single" w:sz="4" w:space="0" w:color="auto"/>
              <w:bottom w:val="single" w:sz="4" w:space="0" w:color="auto"/>
              <w:right w:val="single" w:sz="4" w:space="0" w:color="auto"/>
            </w:tcBorders>
          </w:tcPr>
          <w:p w:rsidR="00767AC8" w:rsidRPr="0032246B" w:rsidRDefault="00767AC8">
            <w:pPr>
              <w:widowControl w:val="0"/>
              <w:tabs>
                <w:tab w:val="left" w:pos="720"/>
              </w:tabs>
              <w:autoSpaceDE w:val="0"/>
              <w:autoSpaceDN w:val="0"/>
              <w:adjustRightInd w:val="0"/>
              <w:ind w:firstLine="18"/>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Всего</w:t>
            </w:r>
          </w:p>
        </w:tc>
        <w:tc>
          <w:tcPr>
            <w:tcW w:w="1204" w:type="dxa"/>
            <w:tcBorders>
              <w:top w:val="single" w:sz="4" w:space="0" w:color="auto"/>
              <w:left w:val="single" w:sz="4" w:space="0" w:color="auto"/>
              <w:bottom w:val="single" w:sz="4" w:space="0" w:color="auto"/>
            </w:tcBorders>
          </w:tcPr>
          <w:p w:rsidR="00767AC8" w:rsidRPr="0032246B" w:rsidRDefault="00767AC8">
            <w:pPr>
              <w:widowControl w:val="0"/>
              <w:tabs>
                <w:tab w:val="left" w:pos="720"/>
              </w:tabs>
              <w:autoSpaceDE w:val="0"/>
              <w:autoSpaceDN w:val="0"/>
              <w:adjustRightInd w:val="0"/>
              <w:ind w:firstLine="567"/>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7,7</w:t>
            </w:r>
          </w:p>
        </w:tc>
      </w:tr>
    </w:tbl>
    <w:p w:rsidR="00767AC8" w:rsidRPr="0032246B" w:rsidRDefault="00767AC8" w:rsidP="00767AC8">
      <w:pPr>
        <w:autoSpaceDE w:val="0"/>
        <w:autoSpaceDN w:val="0"/>
        <w:adjustRightInd w:val="0"/>
        <w:spacing w:after="200" w:line="276" w:lineRule="auto"/>
        <w:jc w:val="left"/>
        <w:rPr>
          <w:rFonts w:ascii="Calibri" w:hAnsi="Calibri" w:cs="Calibri"/>
          <w:sz w:val="22"/>
          <w:szCs w:val="22"/>
          <w:lang w:val="en-US"/>
        </w:rPr>
      </w:pPr>
    </w:p>
    <w:p w:rsidR="00767AC8" w:rsidRPr="0032246B" w:rsidRDefault="00767AC8" w:rsidP="00767AC8">
      <w:pPr>
        <w:pStyle w:val="af0"/>
        <w:rPr>
          <w:sz w:val="24"/>
          <w:szCs w:val="24"/>
        </w:rPr>
      </w:pPr>
      <w:r w:rsidRPr="0032246B">
        <w:rPr>
          <w:sz w:val="24"/>
          <w:szCs w:val="24"/>
        </w:rPr>
        <w:t>Доставка питьевой и производственной воды на строительную площадку осуществля</w:t>
      </w:r>
      <w:r w:rsidRPr="0032246B">
        <w:rPr>
          <w:sz w:val="24"/>
          <w:szCs w:val="24"/>
        </w:rPr>
        <w:t>е</w:t>
      </w:r>
      <w:r w:rsidRPr="0032246B">
        <w:rPr>
          <w:sz w:val="24"/>
          <w:szCs w:val="24"/>
        </w:rPr>
        <w:t>тся автоцистерной. Механизаторы и операторы дорожно-строительной техники обеспечиваются бутилированной питьевой водой непосредственно на месте работ.</w:t>
      </w:r>
    </w:p>
    <w:p w:rsidR="00767AC8" w:rsidRPr="0032246B" w:rsidRDefault="00767AC8" w:rsidP="00767AC8">
      <w:pPr>
        <w:pStyle w:val="af0"/>
        <w:rPr>
          <w:b/>
          <w:i/>
          <w:sz w:val="24"/>
          <w:szCs w:val="24"/>
          <w:u w:val="single"/>
        </w:rPr>
      </w:pPr>
    </w:p>
    <w:p w:rsidR="00767AC8" w:rsidRPr="0032246B" w:rsidRDefault="00767AC8" w:rsidP="00767AC8">
      <w:pPr>
        <w:pStyle w:val="af0"/>
        <w:rPr>
          <w:sz w:val="24"/>
          <w:szCs w:val="24"/>
        </w:rPr>
      </w:pPr>
      <w:r w:rsidRPr="0032246B">
        <w:rPr>
          <w:i/>
          <w:sz w:val="24"/>
          <w:szCs w:val="24"/>
          <w:u w:val="single"/>
        </w:rPr>
        <w:t>Водоотведение</w:t>
      </w:r>
      <w:r w:rsidRPr="0032246B">
        <w:rPr>
          <w:sz w:val="24"/>
          <w:szCs w:val="24"/>
        </w:rPr>
        <w:t>. На площадке строительства будут  формироваться следующие виды сточных вод:</w:t>
      </w:r>
    </w:p>
    <w:p w:rsidR="00767AC8" w:rsidRPr="0032246B" w:rsidRDefault="00767AC8" w:rsidP="00767AC8">
      <w:pPr>
        <w:pStyle w:val="af0"/>
        <w:widowControl w:val="0"/>
        <w:numPr>
          <w:ilvl w:val="0"/>
          <w:numId w:val="26"/>
        </w:numPr>
        <w:tabs>
          <w:tab w:val="left" w:pos="720"/>
        </w:tabs>
        <w:spacing w:line="360" w:lineRule="auto"/>
        <w:rPr>
          <w:sz w:val="24"/>
          <w:szCs w:val="24"/>
        </w:rPr>
      </w:pPr>
      <w:r w:rsidRPr="0032246B">
        <w:rPr>
          <w:sz w:val="24"/>
          <w:szCs w:val="24"/>
        </w:rPr>
        <w:t>поверхностные сточные воды;</w:t>
      </w:r>
    </w:p>
    <w:p w:rsidR="00767AC8" w:rsidRPr="0032246B" w:rsidRDefault="00767AC8" w:rsidP="00767AC8">
      <w:pPr>
        <w:pStyle w:val="af0"/>
        <w:widowControl w:val="0"/>
        <w:numPr>
          <w:ilvl w:val="0"/>
          <w:numId w:val="26"/>
        </w:numPr>
        <w:tabs>
          <w:tab w:val="left" w:pos="720"/>
        </w:tabs>
        <w:spacing w:line="360" w:lineRule="auto"/>
        <w:rPr>
          <w:sz w:val="24"/>
          <w:szCs w:val="24"/>
        </w:rPr>
      </w:pPr>
      <w:r w:rsidRPr="0032246B">
        <w:rPr>
          <w:sz w:val="24"/>
          <w:szCs w:val="24"/>
        </w:rPr>
        <w:t>хозяйственно-бытовые сточные воды.</w:t>
      </w:r>
    </w:p>
    <w:p w:rsidR="00767AC8" w:rsidRPr="0032246B" w:rsidRDefault="00767AC8" w:rsidP="00767AC8">
      <w:pPr>
        <w:pStyle w:val="af0"/>
        <w:rPr>
          <w:sz w:val="24"/>
          <w:szCs w:val="24"/>
        </w:rPr>
      </w:pPr>
      <w:r w:rsidRPr="0032246B">
        <w:rPr>
          <w:sz w:val="24"/>
          <w:szCs w:val="24"/>
        </w:rPr>
        <w:t>Источниками образования загрязненного поверхностного стока являются:</w:t>
      </w:r>
    </w:p>
    <w:p w:rsidR="00767AC8" w:rsidRPr="0032246B" w:rsidRDefault="00767AC8" w:rsidP="00767AC8">
      <w:pPr>
        <w:pStyle w:val="af0"/>
        <w:widowControl w:val="0"/>
        <w:numPr>
          <w:ilvl w:val="0"/>
          <w:numId w:val="26"/>
        </w:numPr>
        <w:tabs>
          <w:tab w:val="left" w:pos="720"/>
        </w:tabs>
        <w:spacing w:line="360" w:lineRule="auto"/>
        <w:rPr>
          <w:sz w:val="24"/>
          <w:szCs w:val="24"/>
        </w:rPr>
      </w:pPr>
      <w:r w:rsidRPr="0032246B">
        <w:rPr>
          <w:sz w:val="24"/>
          <w:szCs w:val="24"/>
        </w:rPr>
        <w:t>планировочные и другие земляные работы;</w:t>
      </w:r>
    </w:p>
    <w:p w:rsidR="00767AC8" w:rsidRPr="0032246B" w:rsidRDefault="00767AC8" w:rsidP="00767AC8">
      <w:pPr>
        <w:pStyle w:val="af0"/>
        <w:widowControl w:val="0"/>
        <w:numPr>
          <w:ilvl w:val="0"/>
          <w:numId w:val="26"/>
        </w:numPr>
        <w:tabs>
          <w:tab w:val="left" w:pos="720"/>
        </w:tabs>
        <w:spacing w:line="360" w:lineRule="auto"/>
        <w:rPr>
          <w:sz w:val="24"/>
          <w:szCs w:val="24"/>
        </w:rPr>
      </w:pPr>
      <w:r w:rsidRPr="0032246B">
        <w:rPr>
          <w:sz w:val="24"/>
          <w:szCs w:val="24"/>
        </w:rPr>
        <w:t>сток с площадок размещения временных зданий, дорог, складов, площадок нако</w:t>
      </w:r>
      <w:r w:rsidRPr="0032246B">
        <w:rPr>
          <w:sz w:val="24"/>
          <w:szCs w:val="24"/>
        </w:rPr>
        <w:t>п</w:t>
      </w:r>
      <w:r w:rsidRPr="0032246B">
        <w:rPr>
          <w:sz w:val="24"/>
          <w:szCs w:val="24"/>
        </w:rPr>
        <w:t>ления отходов, монтажных площадок;</w:t>
      </w:r>
    </w:p>
    <w:p w:rsidR="00767AC8" w:rsidRPr="0032246B" w:rsidRDefault="00767AC8" w:rsidP="00767AC8">
      <w:pPr>
        <w:pStyle w:val="af0"/>
        <w:widowControl w:val="0"/>
        <w:numPr>
          <w:ilvl w:val="0"/>
          <w:numId w:val="26"/>
        </w:numPr>
        <w:tabs>
          <w:tab w:val="left" w:pos="720"/>
        </w:tabs>
        <w:spacing w:line="360" w:lineRule="auto"/>
        <w:rPr>
          <w:sz w:val="24"/>
          <w:szCs w:val="24"/>
        </w:rPr>
      </w:pPr>
      <w:r w:rsidRPr="0032246B">
        <w:rPr>
          <w:sz w:val="24"/>
          <w:szCs w:val="24"/>
        </w:rPr>
        <w:t>сток с временных складов грунта и плодородного слоя почвы;</w:t>
      </w:r>
    </w:p>
    <w:p w:rsidR="00767AC8" w:rsidRPr="0032246B" w:rsidRDefault="00767AC8" w:rsidP="00767AC8">
      <w:pPr>
        <w:pStyle w:val="af0"/>
        <w:widowControl w:val="0"/>
        <w:numPr>
          <w:ilvl w:val="0"/>
          <w:numId w:val="26"/>
        </w:numPr>
        <w:tabs>
          <w:tab w:val="left" w:pos="720"/>
        </w:tabs>
        <w:spacing w:line="360" w:lineRule="auto"/>
        <w:rPr>
          <w:sz w:val="24"/>
          <w:szCs w:val="24"/>
        </w:rPr>
      </w:pPr>
      <w:r w:rsidRPr="0032246B">
        <w:rPr>
          <w:sz w:val="24"/>
          <w:szCs w:val="24"/>
        </w:rPr>
        <w:t>общестроительные работы.</w:t>
      </w:r>
    </w:p>
    <w:p w:rsidR="00767AC8" w:rsidRPr="0032246B" w:rsidRDefault="00767AC8" w:rsidP="00767AC8">
      <w:pPr>
        <w:pStyle w:val="af0"/>
        <w:ind w:left="1429" w:firstLine="0"/>
        <w:rPr>
          <w:sz w:val="24"/>
          <w:szCs w:val="24"/>
        </w:rPr>
      </w:pPr>
    </w:p>
    <w:p w:rsidR="00767AC8" w:rsidRPr="0032246B" w:rsidRDefault="005D2573" w:rsidP="00767AC8">
      <w:pPr>
        <w:pStyle w:val="41"/>
        <w:widowControl w:val="0"/>
        <w:numPr>
          <w:ilvl w:val="3"/>
          <w:numId w:val="0"/>
        </w:numPr>
        <w:suppressAutoHyphens w:val="0"/>
        <w:spacing w:before="120" w:after="120" w:line="360" w:lineRule="auto"/>
        <w:ind w:left="864" w:hanging="864"/>
        <w:jc w:val="left"/>
      </w:pPr>
      <w:r w:rsidRPr="0032246B">
        <w:rPr>
          <w:lang w:val="ru-RU"/>
        </w:rPr>
        <w:t xml:space="preserve">4.3.1.1 </w:t>
      </w:r>
      <w:r w:rsidR="00767AC8" w:rsidRPr="0032246B">
        <w:t xml:space="preserve">Расчет объемов образования поверхностных сточных вод с территории строительных площадок </w:t>
      </w:r>
    </w:p>
    <w:p w:rsidR="00767AC8" w:rsidRPr="0032246B" w:rsidRDefault="00767AC8" w:rsidP="005D2573">
      <w:pPr>
        <w:pStyle w:val="af0"/>
        <w:spacing w:line="360" w:lineRule="auto"/>
        <w:rPr>
          <w:sz w:val="24"/>
          <w:szCs w:val="24"/>
        </w:rPr>
      </w:pPr>
      <w:r w:rsidRPr="0032246B">
        <w:rPr>
          <w:sz w:val="24"/>
          <w:szCs w:val="24"/>
        </w:rPr>
        <w:t>Объемы образования поверхностного стока рассчитаны в соответствии с "Рекоменд</w:t>
      </w:r>
      <w:r w:rsidRPr="0032246B">
        <w:rPr>
          <w:sz w:val="24"/>
          <w:szCs w:val="24"/>
        </w:rPr>
        <w:t>а</w:t>
      </w:r>
      <w:r w:rsidRPr="0032246B">
        <w:rPr>
          <w:sz w:val="24"/>
          <w:szCs w:val="24"/>
        </w:rPr>
        <w:t>циями по расчету систем сбора, отведения и очистки поверхностного стока с селитебных терр</w:t>
      </w:r>
      <w:r w:rsidRPr="0032246B">
        <w:rPr>
          <w:sz w:val="24"/>
          <w:szCs w:val="24"/>
        </w:rPr>
        <w:t>и</w:t>
      </w:r>
      <w:r w:rsidRPr="0032246B">
        <w:rPr>
          <w:sz w:val="24"/>
          <w:szCs w:val="24"/>
        </w:rPr>
        <w:t>торий, площадок предприятий и определению условий выпуска его в водные объекты", ФГУП "НИИ ВОДГЕО", 2014 г. Дополнения к СП 32.13330.2012. Канализация. Наружные сети и со</w:t>
      </w:r>
      <w:r w:rsidRPr="0032246B">
        <w:rPr>
          <w:sz w:val="24"/>
          <w:szCs w:val="24"/>
        </w:rPr>
        <w:t>о</w:t>
      </w:r>
      <w:r w:rsidRPr="0032246B">
        <w:rPr>
          <w:sz w:val="24"/>
          <w:szCs w:val="24"/>
        </w:rPr>
        <w:t>ружения." Данные "Рекомендации…" используются в работе, поскольку позволяют учитывать условия формирования поверхностного стока в зависимости от типа подстилающей поверхно</w:t>
      </w:r>
      <w:r w:rsidRPr="0032246B">
        <w:rPr>
          <w:sz w:val="24"/>
          <w:szCs w:val="24"/>
        </w:rPr>
        <w:t>с</w:t>
      </w:r>
      <w:r w:rsidRPr="0032246B">
        <w:rPr>
          <w:sz w:val="24"/>
          <w:szCs w:val="24"/>
        </w:rPr>
        <w:t>ти и конкретных климатических особенностей территории.</w:t>
      </w:r>
    </w:p>
    <w:p w:rsidR="00767AC8" w:rsidRPr="0032246B" w:rsidRDefault="00767AC8" w:rsidP="005D2573">
      <w:pPr>
        <w:pStyle w:val="af0"/>
        <w:spacing w:line="360" w:lineRule="auto"/>
        <w:rPr>
          <w:sz w:val="24"/>
          <w:szCs w:val="24"/>
        </w:rPr>
      </w:pPr>
      <w:r w:rsidRPr="0032246B">
        <w:rPr>
          <w:sz w:val="24"/>
          <w:szCs w:val="24"/>
        </w:rPr>
        <w:t>Годовой объем поверхностных сточных вод определ</w:t>
      </w:r>
      <w:r w:rsidRPr="0032246B">
        <w:rPr>
          <w:sz w:val="24"/>
          <w:szCs w:val="24"/>
        </w:rPr>
        <w:t>я</w:t>
      </w:r>
      <w:r w:rsidRPr="0032246B">
        <w:rPr>
          <w:sz w:val="24"/>
          <w:szCs w:val="24"/>
        </w:rPr>
        <w:t>ется по формуле:</w:t>
      </w:r>
    </w:p>
    <w:p w:rsidR="00767AC8" w:rsidRPr="0032246B" w:rsidRDefault="00767AC8" w:rsidP="005D2573">
      <w:pPr>
        <w:pStyle w:val="af0"/>
        <w:spacing w:line="360" w:lineRule="auto"/>
        <w:rPr>
          <w:sz w:val="24"/>
          <w:szCs w:val="24"/>
        </w:rPr>
      </w:pPr>
      <w:r w:rsidRPr="0032246B">
        <w:rPr>
          <w:sz w:val="24"/>
          <w:szCs w:val="24"/>
        </w:rPr>
        <w:t>Wг = W</w:t>
      </w:r>
      <w:r w:rsidRPr="0032246B">
        <w:rPr>
          <w:sz w:val="24"/>
          <w:szCs w:val="24"/>
          <w:vertAlign w:val="subscript"/>
        </w:rPr>
        <w:t>Д</w:t>
      </w:r>
      <w:r w:rsidRPr="0032246B">
        <w:rPr>
          <w:sz w:val="24"/>
          <w:szCs w:val="24"/>
        </w:rPr>
        <w:t xml:space="preserve"> + W</w:t>
      </w:r>
      <w:r w:rsidRPr="0032246B">
        <w:rPr>
          <w:sz w:val="24"/>
          <w:szCs w:val="24"/>
          <w:vertAlign w:val="subscript"/>
        </w:rPr>
        <w:t>Т</w:t>
      </w:r>
      <w:r w:rsidRPr="0032246B">
        <w:rPr>
          <w:sz w:val="24"/>
          <w:szCs w:val="24"/>
        </w:rPr>
        <w:t xml:space="preserve"> + W</w:t>
      </w:r>
      <w:r w:rsidRPr="0032246B">
        <w:rPr>
          <w:sz w:val="24"/>
          <w:szCs w:val="24"/>
          <w:vertAlign w:val="subscript"/>
        </w:rPr>
        <w:t>М</w:t>
      </w:r>
      <w:r w:rsidRPr="0032246B">
        <w:rPr>
          <w:sz w:val="24"/>
          <w:szCs w:val="24"/>
        </w:rPr>
        <w:t xml:space="preserve">  </w:t>
      </w:r>
      <w:r w:rsidRPr="0032246B">
        <w:rPr>
          <w:sz w:val="24"/>
          <w:szCs w:val="24"/>
        </w:rPr>
        <w:tab/>
      </w:r>
      <w:r w:rsidRPr="0032246B">
        <w:rPr>
          <w:sz w:val="24"/>
          <w:szCs w:val="24"/>
        </w:rPr>
        <w:tab/>
      </w:r>
      <w:r w:rsidRPr="0032246B">
        <w:rPr>
          <w:sz w:val="24"/>
          <w:szCs w:val="24"/>
        </w:rPr>
        <w:tab/>
      </w:r>
      <w:r w:rsidRPr="0032246B">
        <w:rPr>
          <w:sz w:val="24"/>
          <w:szCs w:val="24"/>
        </w:rPr>
        <w:tab/>
      </w:r>
      <w:r w:rsidRPr="0032246B">
        <w:rPr>
          <w:sz w:val="24"/>
          <w:szCs w:val="24"/>
        </w:rPr>
        <w:tab/>
      </w:r>
      <w:r w:rsidRPr="0032246B">
        <w:rPr>
          <w:sz w:val="24"/>
          <w:szCs w:val="24"/>
        </w:rPr>
        <w:tab/>
      </w:r>
    </w:p>
    <w:p w:rsidR="00767AC8" w:rsidRPr="0032246B" w:rsidRDefault="00767AC8" w:rsidP="005D2573">
      <w:pPr>
        <w:pStyle w:val="af0"/>
        <w:spacing w:line="360" w:lineRule="auto"/>
        <w:rPr>
          <w:sz w:val="24"/>
          <w:szCs w:val="24"/>
        </w:rPr>
      </w:pPr>
      <w:r w:rsidRPr="0032246B">
        <w:rPr>
          <w:sz w:val="24"/>
          <w:szCs w:val="24"/>
        </w:rPr>
        <w:t>где W</w:t>
      </w:r>
      <w:r w:rsidRPr="0032246B">
        <w:rPr>
          <w:sz w:val="24"/>
          <w:szCs w:val="24"/>
          <w:vertAlign w:val="subscript"/>
        </w:rPr>
        <w:t>Д</w:t>
      </w:r>
      <w:r w:rsidRPr="0032246B">
        <w:rPr>
          <w:sz w:val="24"/>
          <w:szCs w:val="24"/>
        </w:rPr>
        <w:t xml:space="preserve"> , W</w:t>
      </w:r>
      <w:r w:rsidRPr="0032246B">
        <w:rPr>
          <w:sz w:val="24"/>
          <w:szCs w:val="24"/>
          <w:vertAlign w:val="subscript"/>
        </w:rPr>
        <w:t>Т</w:t>
      </w:r>
      <w:r w:rsidRPr="0032246B">
        <w:rPr>
          <w:sz w:val="24"/>
          <w:szCs w:val="24"/>
        </w:rPr>
        <w:t xml:space="preserve">   и W</w:t>
      </w:r>
      <w:r w:rsidRPr="0032246B">
        <w:rPr>
          <w:sz w:val="24"/>
          <w:szCs w:val="24"/>
          <w:vertAlign w:val="subscript"/>
        </w:rPr>
        <w:t>М</w:t>
      </w:r>
      <w:r w:rsidRPr="0032246B">
        <w:rPr>
          <w:sz w:val="24"/>
          <w:szCs w:val="24"/>
        </w:rPr>
        <w:t xml:space="preserve"> - среднегодовой объем дождевых, талых и поливо-моечных вод  с</w:t>
      </w:r>
      <w:r w:rsidRPr="0032246B">
        <w:rPr>
          <w:sz w:val="24"/>
          <w:szCs w:val="24"/>
        </w:rPr>
        <w:t>о</w:t>
      </w:r>
      <w:r w:rsidRPr="0032246B">
        <w:rPr>
          <w:sz w:val="24"/>
          <w:szCs w:val="24"/>
        </w:rPr>
        <w:t>ответственно, в м3;</w:t>
      </w:r>
    </w:p>
    <w:p w:rsidR="00767AC8" w:rsidRPr="0032246B" w:rsidRDefault="00767AC8" w:rsidP="005D2573">
      <w:pPr>
        <w:pStyle w:val="af0"/>
        <w:spacing w:line="360" w:lineRule="auto"/>
        <w:rPr>
          <w:sz w:val="24"/>
          <w:szCs w:val="24"/>
        </w:rPr>
      </w:pPr>
      <w:r w:rsidRPr="0032246B">
        <w:rPr>
          <w:sz w:val="24"/>
          <w:szCs w:val="24"/>
        </w:rPr>
        <w:lastRenderedPageBreak/>
        <w:t>Среднегодовой объем дождевых и талых вод, в м3, стекающих с территории промпл</w:t>
      </w:r>
      <w:r w:rsidRPr="0032246B">
        <w:rPr>
          <w:sz w:val="24"/>
          <w:szCs w:val="24"/>
        </w:rPr>
        <w:t>о</w:t>
      </w:r>
      <w:r w:rsidRPr="0032246B">
        <w:rPr>
          <w:sz w:val="24"/>
          <w:szCs w:val="24"/>
        </w:rPr>
        <w:t>щадок, определяется по формулам</w:t>
      </w:r>
    </w:p>
    <w:p w:rsidR="00767AC8" w:rsidRPr="0032246B" w:rsidRDefault="00767AC8" w:rsidP="005D2573">
      <w:pPr>
        <w:pStyle w:val="af0"/>
        <w:spacing w:line="360" w:lineRule="auto"/>
        <w:rPr>
          <w:sz w:val="24"/>
          <w:szCs w:val="24"/>
        </w:rPr>
      </w:pPr>
      <w:r w:rsidRPr="0032246B">
        <w:rPr>
          <w:sz w:val="24"/>
          <w:szCs w:val="24"/>
        </w:rPr>
        <w:t>WД  = 10 * hД *</w:t>
      </w:r>
      <w:r w:rsidRPr="0032246B">
        <w:rPr>
          <w:sz w:val="24"/>
          <w:szCs w:val="24"/>
        </w:rPr>
        <w:sym w:font="Symbol" w:char="F059"/>
      </w:r>
      <w:r w:rsidRPr="0032246B">
        <w:rPr>
          <w:sz w:val="24"/>
          <w:szCs w:val="24"/>
        </w:rPr>
        <w:t xml:space="preserve">Д *F; </w:t>
      </w:r>
      <w:r w:rsidRPr="0032246B">
        <w:rPr>
          <w:sz w:val="24"/>
          <w:szCs w:val="24"/>
        </w:rPr>
        <w:tab/>
      </w:r>
      <w:r w:rsidRPr="0032246B">
        <w:rPr>
          <w:sz w:val="24"/>
          <w:szCs w:val="24"/>
        </w:rPr>
        <w:tab/>
      </w:r>
      <w:r w:rsidRPr="0032246B">
        <w:rPr>
          <w:sz w:val="24"/>
          <w:szCs w:val="24"/>
        </w:rPr>
        <w:tab/>
      </w:r>
      <w:r w:rsidRPr="0032246B">
        <w:rPr>
          <w:sz w:val="24"/>
          <w:szCs w:val="24"/>
        </w:rPr>
        <w:tab/>
      </w:r>
      <w:r w:rsidRPr="0032246B">
        <w:rPr>
          <w:sz w:val="24"/>
          <w:szCs w:val="24"/>
        </w:rPr>
        <w:tab/>
      </w:r>
      <w:r w:rsidRPr="0032246B">
        <w:rPr>
          <w:sz w:val="24"/>
          <w:szCs w:val="24"/>
        </w:rPr>
        <w:tab/>
      </w:r>
    </w:p>
    <w:p w:rsidR="00767AC8" w:rsidRPr="0032246B" w:rsidRDefault="00767AC8" w:rsidP="005D2573">
      <w:pPr>
        <w:pStyle w:val="af0"/>
        <w:spacing w:line="360" w:lineRule="auto"/>
        <w:rPr>
          <w:sz w:val="24"/>
          <w:szCs w:val="24"/>
        </w:rPr>
      </w:pPr>
      <w:r w:rsidRPr="0032246B">
        <w:rPr>
          <w:sz w:val="24"/>
          <w:szCs w:val="24"/>
        </w:rPr>
        <w:t xml:space="preserve">WТ = 10 * hТ * </w:t>
      </w:r>
      <w:r w:rsidRPr="0032246B">
        <w:rPr>
          <w:sz w:val="24"/>
          <w:szCs w:val="24"/>
        </w:rPr>
        <w:sym w:font="Symbol" w:char="F059"/>
      </w:r>
      <w:r w:rsidRPr="0032246B">
        <w:rPr>
          <w:sz w:val="24"/>
          <w:szCs w:val="24"/>
        </w:rPr>
        <w:t xml:space="preserve">Т * F; </w:t>
      </w:r>
      <w:r w:rsidRPr="0032246B">
        <w:rPr>
          <w:sz w:val="24"/>
          <w:szCs w:val="24"/>
        </w:rPr>
        <w:tab/>
      </w:r>
      <w:r w:rsidRPr="0032246B">
        <w:rPr>
          <w:sz w:val="24"/>
          <w:szCs w:val="24"/>
        </w:rPr>
        <w:tab/>
      </w:r>
      <w:r w:rsidRPr="0032246B">
        <w:rPr>
          <w:sz w:val="24"/>
          <w:szCs w:val="24"/>
        </w:rPr>
        <w:tab/>
      </w:r>
      <w:r w:rsidRPr="0032246B">
        <w:rPr>
          <w:sz w:val="24"/>
          <w:szCs w:val="24"/>
        </w:rPr>
        <w:tab/>
      </w:r>
      <w:r w:rsidRPr="0032246B">
        <w:rPr>
          <w:sz w:val="24"/>
          <w:szCs w:val="24"/>
        </w:rPr>
        <w:tab/>
      </w:r>
      <w:r w:rsidRPr="0032246B">
        <w:rPr>
          <w:sz w:val="24"/>
          <w:szCs w:val="24"/>
        </w:rPr>
        <w:tab/>
      </w:r>
    </w:p>
    <w:p w:rsidR="00767AC8" w:rsidRPr="0032246B" w:rsidRDefault="00767AC8" w:rsidP="005D2573">
      <w:pPr>
        <w:pStyle w:val="af0"/>
        <w:spacing w:line="360" w:lineRule="auto"/>
        <w:rPr>
          <w:sz w:val="24"/>
          <w:szCs w:val="24"/>
        </w:rPr>
      </w:pPr>
      <w:r w:rsidRPr="0032246B">
        <w:rPr>
          <w:sz w:val="24"/>
          <w:szCs w:val="24"/>
        </w:rPr>
        <w:t xml:space="preserve"> где  </w:t>
      </w:r>
    </w:p>
    <w:p w:rsidR="00767AC8" w:rsidRPr="0032246B" w:rsidRDefault="00767AC8" w:rsidP="005D2573">
      <w:pPr>
        <w:pStyle w:val="af0"/>
        <w:spacing w:line="360" w:lineRule="auto"/>
        <w:rPr>
          <w:sz w:val="24"/>
          <w:szCs w:val="24"/>
        </w:rPr>
      </w:pPr>
      <w:r w:rsidRPr="0032246B">
        <w:rPr>
          <w:sz w:val="24"/>
          <w:szCs w:val="24"/>
        </w:rPr>
        <w:t>F - площадь водосборного бассейна, в га;</w:t>
      </w:r>
    </w:p>
    <w:p w:rsidR="00767AC8" w:rsidRPr="0032246B" w:rsidRDefault="00767AC8" w:rsidP="005D2573">
      <w:pPr>
        <w:pStyle w:val="af0"/>
        <w:spacing w:line="360" w:lineRule="auto"/>
        <w:rPr>
          <w:sz w:val="24"/>
          <w:szCs w:val="24"/>
        </w:rPr>
      </w:pPr>
      <w:r w:rsidRPr="0032246B">
        <w:rPr>
          <w:sz w:val="24"/>
          <w:szCs w:val="24"/>
        </w:rPr>
        <w:t>hД - слой осадков, в мм, за теплый период года, определяется по таблице 2 СП 131.13330.2012 "Строительная климатология";</w:t>
      </w:r>
    </w:p>
    <w:p w:rsidR="00767AC8" w:rsidRPr="0032246B" w:rsidRDefault="00767AC8" w:rsidP="005D2573">
      <w:pPr>
        <w:pStyle w:val="af0"/>
        <w:spacing w:line="360" w:lineRule="auto"/>
        <w:rPr>
          <w:sz w:val="24"/>
          <w:szCs w:val="24"/>
        </w:rPr>
      </w:pPr>
      <w:r w:rsidRPr="0032246B">
        <w:rPr>
          <w:sz w:val="24"/>
          <w:szCs w:val="24"/>
        </w:rPr>
        <w:t>h Т - слой осадков, в мм, за холодный период года (определяет общее годовое количе</w:t>
      </w:r>
      <w:r w:rsidRPr="0032246B">
        <w:rPr>
          <w:sz w:val="24"/>
          <w:szCs w:val="24"/>
        </w:rPr>
        <w:t>с</w:t>
      </w:r>
      <w:r w:rsidRPr="0032246B">
        <w:rPr>
          <w:sz w:val="24"/>
          <w:szCs w:val="24"/>
        </w:rPr>
        <w:t>тво талых вод) или запас воды в снежном покрове к началу снеготаяния (определяет количество талых вод в весеннее половодье), определяется по таблице 1 СП 131.13330.2012"Строительная климатол</w:t>
      </w:r>
      <w:r w:rsidRPr="0032246B">
        <w:rPr>
          <w:sz w:val="24"/>
          <w:szCs w:val="24"/>
        </w:rPr>
        <w:t>о</w:t>
      </w:r>
      <w:r w:rsidRPr="0032246B">
        <w:rPr>
          <w:sz w:val="24"/>
          <w:szCs w:val="24"/>
        </w:rPr>
        <w:t>гия";</w:t>
      </w:r>
    </w:p>
    <w:p w:rsidR="00767AC8" w:rsidRPr="0032246B" w:rsidRDefault="00767AC8" w:rsidP="005D2573">
      <w:pPr>
        <w:pStyle w:val="af0"/>
        <w:spacing w:line="360" w:lineRule="auto"/>
        <w:rPr>
          <w:sz w:val="24"/>
          <w:szCs w:val="24"/>
        </w:rPr>
      </w:pPr>
      <w:r w:rsidRPr="0032246B">
        <w:rPr>
          <w:sz w:val="24"/>
          <w:szCs w:val="24"/>
        </w:rPr>
        <w:sym w:font="Symbol" w:char="F059"/>
      </w:r>
      <w:r w:rsidRPr="0032246B">
        <w:rPr>
          <w:sz w:val="24"/>
          <w:szCs w:val="24"/>
        </w:rPr>
        <w:t xml:space="preserve">Д и </w:t>
      </w:r>
      <w:r w:rsidRPr="0032246B">
        <w:rPr>
          <w:sz w:val="24"/>
          <w:szCs w:val="24"/>
        </w:rPr>
        <w:sym w:font="Symbol" w:char="F059"/>
      </w:r>
      <w:r w:rsidRPr="0032246B">
        <w:rPr>
          <w:sz w:val="24"/>
          <w:szCs w:val="24"/>
        </w:rPr>
        <w:t xml:space="preserve">Т - общий коэффициент стока дождевых и талых вод соответственно. </w:t>
      </w:r>
    </w:p>
    <w:p w:rsidR="00767AC8" w:rsidRPr="0032246B" w:rsidRDefault="00767AC8" w:rsidP="005D2573">
      <w:pPr>
        <w:pStyle w:val="af0"/>
        <w:spacing w:line="360" w:lineRule="auto"/>
        <w:rPr>
          <w:sz w:val="24"/>
          <w:szCs w:val="24"/>
        </w:rPr>
      </w:pPr>
      <w:r w:rsidRPr="0032246B">
        <w:rPr>
          <w:sz w:val="24"/>
          <w:szCs w:val="24"/>
        </w:rPr>
        <w:t>При определении среднегодового объема дождевых вод (WД), стекающих с территорий промышленных предприятий и производств, значение общего коэффициента стока (</w:t>
      </w:r>
      <w:r w:rsidRPr="0032246B">
        <w:rPr>
          <w:sz w:val="24"/>
          <w:szCs w:val="24"/>
        </w:rPr>
        <w:sym w:font="Symbol" w:char="F059"/>
      </w:r>
      <w:r w:rsidRPr="0032246B">
        <w:rPr>
          <w:sz w:val="24"/>
          <w:szCs w:val="24"/>
        </w:rPr>
        <w:t>Д ) опр</w:t>
      </w:r>
      <w:r w:rsidRPr="0032246B">
        <w:rPr>
          <w:sz w:val="24"/>
          <w:szCs w:val="24"/>
        </w:rPr>
        <w:t>е</w:t>
      </w:r>
      <w:r w:rsidRPr="0032246B">
        <w:rPr>
          <w:sz w:val="24"/>
          <w:szCs w:val="24"/>
        </w:rPr>
        <w:t>деляется как средневзвешенная величина для всей площади водосбора с учетом средних знач</w:t>
      </w:r>
      <w:r w:rsidRPr="0032246B">
        <w:rPr>
          <w:sz w:val="24"/>
          <w:szCs w:val="24"/>
        </w:rPr>
        <w:t>е</w:t>
      </w:r>
      <w:r w:rsidRPr="0032246B">
        <w:rPr>
          <w:sz w:val="24"/>
          <w:szCs w:val="24"/>
        </w:rPr>
        <w:t>ний  коэффициентов стока для разного вида поверхностей, которые следует прин</w:t>
      </w:r>
      <w:r w:rsidRPr="0032246B">
        <w:rPr>
          <w:sz w:val="24"/>
          <w:szCs w:val="24"/>
        </w:rPr>
        <w:t>и</w:t>
      </w:r>
      <w:r w:rsidRPr="0032246B">
        <w:rPr>
          <w:sz w:val="24"/>
          <w:szCs w:val="24"/>
        </w:rPr>
        <w:t>мать:</w:t>
      </w:r>
    </w:p>
    <w:p w:rsidR="00767AC8" w:rsidRPr="0032246B" w:rsidRDefault="00767AC8" w:rsidP="005D2573">
      <w:pPr>
        <w:pStyle w:val="af0"/>
        <w:spacing w:line="360" w:lineRule="auto"/>
        <w:rPr>
          <w:sz w:val="24"/>
          <w:szCs w:val="24"/>
        </w:rPr>
      </w:pPr>
      <w:r w:rsidRPr="0032246B">
        <w:rPr>
          <w:sz w:val="24"/>
          <w:szCs w:val="24"/>
        </w:rPr>
        <w:t xml:space="preserve">- для водонепроницаемых покрытий в пределах  0,6-0,8.  </w:t>
      </w:r>
    </w:p>
    <w:p w:rsidR="00403681" w:rsidRPr="0032246B" w:rsidRDefault="00767AC8" w:rsidP="005D2573">
      <w:pPr>
        <w:autoSpaceDE w:val="0"/>
        <w:autoSpaceDN w:val="0"/>
        <w:adjustRightInd w:val="0"/>
        <w:spacing w:after="200" w:line="360" w:lineRule="auto"/>
        <w:jc w:val="left"/>
        <w:rPr>
          <w:sz w:val="24"/>
          <w:szCs w:val="24"/>
          <w:lang w:val="ru-RU"/>
        </w:rPr>
      </w:pPr>
      <w:r w:rsidRPr="0032246B">
        <w:rPr>
          <w:sz w:val="24"/>
          <w:szCs w:val="24"/>
        </w:rPr>
        <w:t>При определении среднегодового объема талых вод общий коэффициент ст</w:t>
      </w:r>
      <w:r w:rsidRPr="0032246B">
        <w:rPr>
          <w:sz w:val="24"/>
          <w:szCs w:val="24"/>
        </w:rPr>
        <w:t>о</w:t>
      </w:r>
      <w:r w:rsidRPr="0032246B">
        <w:rPr>
          <w:sz w:val="24"/>
          <w:szCs w:val="24"/>
        </w:rPr>
        <w:t>ка талых вод (</w:t>
      </w:r>
      <w:r w:rsidRPr="0032246B">
        <w:rPr>
          <w:sz w:val="24"/>
          <w:szCs w:val="24"/>
        </w:rPr>
        <w:sym w:font="Symbol" w:char="F059"/>
      </w:r>
      <w:r w:rsidRPr="0032246B">
        <w:rPr>
          <w:sz w:val="24"/>
          <w:szCs w:val="24"/>
        </w:rPr>
        <w:t>Т) с селитебных территорий городов с учетом уборки снега и потерь воды за счет частичного вп</w:t>
      </w:r>
      <w:r w:rsidRPr="0032246B">
        <w:rPr>
          <w:sz w:val="24"/>
          <w:szCs w:val="24"/>
        </w:rPr>
        <w:t>и</w:t>
      </w:r>
      <w:r w:rsidRPr="0032246B">
        <w:rPr>
          <w:sz w:val="24"/>
          <w:szCs w:val="24"/>
        </w:rPr>
        <w:t>тывания водопроницаемыми поверхностями в период оттепелей можно принимать равным 0,7; с территории промплощадок - в пределах  0,5-0,7.</w:t>
      </w:r>
    </w:p>
    <w:p w:rsidR="00767AC8" w:rsidRPr="0032246B" w:rsidRDefault="00767AC8" w:rsidP="005D2573">
      <w:pPr>
        <w:autoSpaceDE w:val="0"/>
        <w:autoSpaceDN w:val="0"/>
        <w:adjustRightInd w:val="0"/>
        <w:spacing w:line="360" w:lineRule="auto"/>
        <w:jc w:val="left"/>
        <w:rPr>
          <w:rFonts w:ascii="Times New Roman CYR" w:hAnsi="Times New Roman CYR" w:cs="Times New Roman CYR"/>
          <w:sz w:val="24"/>
          <w:szCs w:val="24"/>
          <w:lang w:val="ru-RU"/>
        </w:rPr>
      </w:pPr>
      <w:r w:rsidRPr="0032246B">
        <w:rPr>
          <w:rFonts w:ascii="Times New Roman CYR" w:hAnsi="Times New Roman CYR" w:cs="Times New Roman CYR"/>
          <w:sz w:val="24"/>
          <w:szCs w:val="24"/>
          <w:lang w:val="ru-RU"/>
        </w:rPr>
        <w:t>Таблица 4.11 Обобщенные проектные данные для расчета объема поверхностного стока</w:t>
      </w:r>
    </w:p>
    <w:tbl>
      <w:tblPr>
        <w:tblW w:w="0" w:type="auto"/>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5812"/>
        <w:gridCol w:w="851"/>
        <w:gridCol w:w="2835"/>
        <w:gridCol w:w="19"/>
      </w:tblGrid>
      <w:tr w:rsidR="00767AC8" w:rsidRPr="0032246B">
        <w:tblPrEx>
          <w:tblCellMar>
            <w:top w:w="0" w:type="dxa"/>
            <w:bottom w:w="0" w:type="dxa"/>
          </w:tblCellMar>
        </w:tblPrEx>
        <w:trPr>
          <w:trHeight w:val="450"/>
        </w:trPr>
        <w:tc>
          <w:tcPr>
            <w:tcW w:w="5812" w:type="dxa"/>
            <w:tcBorders>
              <w:top w:val="single" w:sz="4" w:space="0" w:color="auto"/>
              <w:bottom w:val="single" w:sz="4" w:space="0" w:color="auto"/>
              <w:right w:val="single" w:sz="4" w:space="0" w:color="auto"/>
            </w:tcBorders>
            <w:vAlign w:val="center"/>
          </w:tcPr>
          <w:p w:rsidR="00767AC8" w:rsidRPr="0032246B" w:rsidRDefault="00767AC8">
            <w:pPr>
              <w:widowControl w:val="0"/>
              <w:tabs>
                <w:tab w:val="left" w:pos="720"/>
              </w:tabs>
              <w:autoSpaceDE w:val="0"/>
              <w:autoSpaceDN w:val="0"/>
              <w:adjustRightInd w:val="0"/>
              <w:ind w:firstLine="18"/>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Наименование</w:t>
            </w:r>
          </w:p>
        </w:tc>
        <w:tc>
          <w:tcPr>
            <w:tcW w:w="851" w:type="dxa"/>
            <w:tcBorders>
              <w:top w:val="single" w:sz="4" w:space="0" w:color="auto"/>
              <w:left w:val="single" w:sz="4" w:space="0" w:color="auto"/>
              <w:bottom w:val="single" w:sz="4" w:space="0" w:color="auto"/>
              <w:right w:val="single" w:sz="4" w:space="0" w:color="auto"/>
            </w:tcBorders>
            <w:vAlign w:val="bottom"/>
          </w:tcPr>
          <w:p w:rsidR="00767AC8" w:rsidRPr="0032246B" w:rsidRDefault="00767AC8">
            <w:pPr>
              <w:widowControl w:val="0"/>
              <w:tabs>
                <w:tab w:val="left" w:pos="720"/>
              </w:tabs>
              <w:autoSpaceDE w:val="0"/>
              <w:autoSpaceDN w:val="0"/>
              <w:adjustRightInd w:val="0"/>
              <w:ind w:firstLine="18"/>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Ед. измер</w:t>
            </w:r>
          </w:p>
        </w:tc>
        <w:tc>
          <w:tcPr>
            <w:tcW w:w="2854" w:type="dxa"/>
            <w:gridSpan w:val="2"/>
            <w:tcBorders>
              <w:top w:val="single" w:sz="4" w:space="0" w:color="auto"/>
              <w:left w:val="single" w:sz="4" w:space="0" w:color="auto"/>
              <w:bottom w:val="single" w:sz="4" w:space="0" w:color="auto"/>
            </w:tcBorders>
            <w:vAlign w:val="center"/>
          </w:tcPr>
          <w:p w:rsidR="00767AC8" w:rsidRPr="0032246B" w:rsidRDefault="00767AC8">
            <w:pPr>
              <w:widowControl w:val="0"/>
              <w:tabs>
                <w:tab w:val="left" w:pos="720"/>
              </w:tabs>
              <w:autoSpaceDE w:val="0"/>
              <w:autoSpaceDN w:val="0"/>
              <w:adjustRightInd w:val="0"/>
              <w:ind w:firstLine="18"/>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Площадь границ земл</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пользования, м2</w:t>
            </w:r>
          </w:p>
        </w:tc>
      </w:tr>
      <w:tr w:rsidR="00767AC8" w:rsidRPr="0032246B">
        <w:tblPrEx>
          <w:tblCellMar>
            <w:top w:w="0" w:type="dxa"/>
            <w:bottom w:w="0" w:type="dxa"/>
          </w:tblCellMar>
        </w:tblPrEx>
        <w:trPr>
          <w:trHeight w:val="259"/>
        </w:trPr>
        <w:tc>
          <w:tcPr>
            <w:tcW w:w="5812" w:type="dxa"/>
            <w:tcBorders>
              <w:top w:val="single" w:sz="4" w:space="0" w:color="auto"/>
              <w:bottom w:val="single" w:sz="4" w:space="0" w:color="auto"/>
              <w:right w:val="single" w:sz="4" w:space="0" w:color="auto"/>
            </w:tcBorders>
            <w:vAlign w:val="center"/>
          </w:tcPr>
          <w:p w:rsidR="00767AC8" w:rsidRPr="0032246B" w:rsidRDefault="00767AC8">
            <w:pPr>
              <w:widowControl w:val="0"/>
              <w:tabs>
                <w:tab w:val="left" w:pos="720"/>
              </w:tabs>
              <w:autoSpaceDE w:val="0"/>
              <w:autoSpaceDN w:val="0"/>
              <w:adjustRightInd w:val="0"/>
              <w:ind w:firstLine="18"/>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Площадь 2-х строительных площадок размером 50х100м на ПК160 и ПК250 проектируемого автозимника</w:t>
            </w:r>
          </w:p>
        </w:tc>
        <w:tc>
          <w:tcPr>
            <w:tcW w:w="851" w:type="dxa"/>
            <w:tcBorders>
              <w:top w:val="single" w:sz="4" w:space="0" w:color="auto"/>
              <w:left w:val="single" w:sz="4" w:space="0" w:color="auto"/>
              <w:bottom w:val="single" w:sz="4" w:space="0" w:color="auto"/>
              <w:right w:val="single" w:sz="4" w:space="0" w:color="auto"/>
            </w:tcBorders>
          </w:tcPr>
          <w:p w:rsidR="00767AC8" w:rsidRPr="0032246B" w:rsidRDefault="00767AC8">
            <w:pPr>
              <w:widowControl w:val="0"/>
              <w:tabs>
                <w:tab w:val="left" w:pos="720"/>
              </w:tabs>
              <w:autoSpaceDE w:val="0"/>
              <w:autoSpaceDN w:val="0"/>
              <w:adjustRightInd w:val="0"/>
              <w:ind w:firstLine="18"/>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м2</w:t>
            </w:r>
          </w:p>
        </w:tc>
        <w:tc>
          <w:tcPr>
            <w:tcW w:w="2854" w:type="dxa"/>
            <w:gridSpan w:val="2"/>
            <w:tcBorders>
              <w:top w:val="single" w:sz="4" w:space="0" w:color="auto"/>
              <w:left w:val="single" w:sz="4" w:space="0" w:color="auto"/>
              <w:bottom w:val="single" w:sz="4" w:space="0" w:color="auto"/>
            </w:tcBorders>
            <w:vAlign w:val="center"/>
          </w:tcPr>
          <w:p w:rsidR="00767AC8" w:rsidRPr="0032246B" w:rsidRDefault="00767AC8">
            <w:pPr>
              <w:widowControl w:val="0"/>
              <w:tabs>
                <w:tab w:val="left" w:pos="720"/>
              </w:tabs>
              <w:autoSpaceDE w:val="0"/>
              <w:autoSpaceDN w:val="0"/>
              <w:adjustRightInd w:val="0"/>
              <w:ind w:firstLine="18"/>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5000*2=10000</w:t>
            </w:r>
          </w:p>
        </w:tc>
      </w:tr>
      <w:tr w:rsidR="00767AC8" w:rsidRPr="0032246B">
        <w:tblPrEx>
          <w:tblCellMar>
            <w:top w:w="0" w:type="dxa"/>
            <w:bottom w:w="0" w:type="dxa"/>
          </w:tblCellMar>
        </w:tblPrEx>
        <w:trPr>
          <w:trHeight w:val="369"/>
        </w:trPr>
        <w:tc>
          <w:tcPr>
            <w:tcW w:w="5812" w:type="dxa"/>
            <w:tcBorders>
              <w:top w:val="single" w:sz="4" w:space="0" w:color="auto"/>
              <w:bottom w:val="single" w:sz="4" w:space="0" w:color="auto"/>
              <w:right w:val="single" w:sz="4" w:space="0" w:color="auto"/>
            </w:tcBorders>
            <w:vAlign w:val="center"/>
          </w:tcPr>
          <w:p w:rsidR="00767AC8" w:rsidRPr="0032246B" w:rsidRDefault="00767AC8">
            <w:pPr>
              <w:widowControl w:val="0"/>
              <w:tabs>
                <w:tab w:val="left" w:pos="720"/>
              </w:tabs>
              <w:autoSpaceDE w:val="0"/>
              <w:autoSpaceDN w:val="0"/>
              <w:adjustRightInd w:val="0"/>
              <w:ind w:firstLine="18"/>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Площадь водонепроницаемых покрытий (общая площадь мобильных временных зданий и сооружений)</w:t>
            </w:r>
          </w:p>
        </w:tc>
        <w:tc>
          <w:tcPr>
            <w:tcW w:w="851" w:type="dxa"/>
            <w:tcBorders>
              <w:top w:val="single" w:sz="4" w:space="0" w:color="auto"/>
              <w:left w:val="single" w:sz="4" w:space="0" w:color="auto"/>
              <w:bottom w:val="single" w:sz="4" w:space="0" w:color="auto"/>
              <w:right w:val="single" w:sz="4" w:space="0" w:color="auto"/>
            </w:tcBorders>
          </w:tcPr>
          <w:p w:rsidR="00767AC8" w:rsidRPr="0032246B" w:rsidRDefault="00767AC8">
            <w:pPr>
              <w:widowControl w:val="0"/>
              <w:tabs>
                <w:tab w:val="left" w:pos="720"/>
              </w:tabs>
              <w:autoSpaceDE w:val="0"/>
              <w:autoSpaceDN w:val="0"/>
              <w:adjustRightInd w:val="0"/>
              <w:ind w:firstLine="18"/>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м2</w:t>
            </w:r>
          </w:p>
        </w:tc>
        <w:tc>
          <w:tcPr>
            <w:tcW w:w="2854" w:type="dxa"/>
            <w:gridSpan w:val="2"/>
            <w:tcBorders>
              <w:top w:val="single" w:sz="4" w:space="0" w:color="auto"/>
              <w:left w:val="single" w:sz="4" w:space="0" w:color="auto"/>
              <w:bottom w:val="single" w:sz="4" w:space="0" w:color="auto"/>
            </w:tcBorders>
            <w:vAlign w:val="center"/>
          </w:tcPr>
          <w:p w:rsidR="00767AC8" w:rsidRPr="0032246B" w:rsidRDefault="00767AC8">
            <w:pPr>
              <w:widowControl w:val="0"/>
              <w:tabs>
                <w:tab w:val="left" w:pos="720"/>
              </w:tabs>
              <w:autoSpaceDE w:val="0"/>
              <w:autoSpaceDN w:val="0"/>
              <w:adjustRightInd w:val="0"/>
              <w:ind w:firstLine="18"/>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1400*2=2800</w:t>
            </w:r>
          </w:p>
        </w:tc>
      </w:tr>
      <w:tr w:rsidR="00767AC8" w:rsidRPr="0032246B">
        <w:tblPrEx>
          <w:tblCellMar>
            <w:top w:w="0" w:type="dxa"/>
            <w:bottom w:w="0" w:type="dxa"/>
          </w:tblCellMar>
        </w:tblPrEx>
        <w:trPr>
          <w:gridAfter w:val="1"/>
          <w:wAfter w:w="19" w:type="dxa"/>
        </w:trPr>
        <w:tc>
          <w:tcPr>
            <w:tcW w:w="5812" w:type="dxa"/>
            <w:tcBorders>
              <w:top w:val="single" w:sz="4" w:space="0" w:color="auto"/>
              <w:bottom w:val="single" w:sz="4" w:space="0" w:color="auto"/>
              <w:right w:val="single" w:sz="4" w:space="0" w:color="auto"/>
            </w:tcBorders>
          </w:tcPr>
          <w:p w:rsidR="00767AC8" w:rsidRPr="0032246B" w:rsidRDefault="00767AC8">
            <w:pPr>
              <w:widowControl w:val="0"/>
              <w:tabs>
                <w:tab w:val="left" w:pos="720"/>
              </w:tabs>
              <w:autoSpaceDE w:val="0"/>
              <w:autoSpaceDN w:val="0"/>
              <w:adjustRightInd w:val="0"/>
              <w:ind w:firstLine="18"/>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слой осадков за теплый период года</w:t>
            </w:r>
          </w:p>
          <w:p w:rsidR="00767AC8" w:rsidRPr="0032246B" w:rsidRDefault="00767AC8">
            <w:pPr>
              <w:widowControl w:val="0"/>
              <w:tabs>
                <w:tab w:val="left" w:pos="720"/>
              </w:tabs>
              <w:autoSpaceDE w:val="0"/>
              <w:autoSpaceDN w:val="0"/>
              <w:adjustRightInd w:val="0"/>
              <w:ind w:firstLine="18"/>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 (по СП 131.13330.2012)</w:t>
            </w:r>
          </w:p>
        </w:tc>
        <w:tc>
          <w:tcPr>
            <w:tcW w:w="851" w:type="dxa"/>
            <w:tcBorders>
              <w:top w:val="single" w:sz="4" w:space="0" w:color="auto"/>
              <w:left w:val="single" w:sz="4" w:space="0" w:color="auto"/>
              <w:bottom w:val="single" w:sz="4" w:space="0" w:color="auto"/>
              <w:right w:val="single" w:sz="4" w:space="0" w:color="auto"/>
            </w:tcBorders>
          </w:tcPr>
          <w:p w:rsidR="00767AC8" w:rsidRPr="0032246B" w:rsidRDefault="00767AC8">
            <w:pPr>
              <w:widowControl w:val="0"/>
              <w:tabs>
                <w:tab w:val="left" w:pos="720"/>
              </w:tabs>
              <w:autoSpaceDE w:val="0"/>
              <w:autoSpaceDN w:val="0"/>
              <w:adjustRightInd w:val="0"/>
              <w:ind w:firstLine="18"/>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мм</w:t>
            </w:r>
          </w:p>
        </w:tc>
        <w:tc>
          <w:tcPr>
            <w:tcW w:w="2835" w:type="dxa"/>
            <w:tcBorders>
              <w:top w:val="single" w:sz="4" w:space="0" w:color="auto"/>
              <w:left w:val="single" w:sz="4" w:space="0" w:color="auto"/>
              <w:bottom w:val="single" w:sz="4" w:space="0" w:color="auto"/>
            </w:tcBorders>
          </w:tcPr>
          <w:p w:rsidR="00767AC8" w:rsidRPr="0032246B" w:rsidRDefault="00767AC8">
            <w:pPr>
              <w:widowControl w:val="0"/>
              <w:tabs>
                <w:tab w:val="left" w:pos="720"/>
              </w:tabs>
              <w:autoSpaceDE w:val="0"/>
              <w:autoSpaceDN w:val="0"/>
              <w:adjustRightInd w:val="0"/>
              <w:ind w:firstLine="18"/>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652</w:t>
            </w:r>
          </w:p>
        </w:tc>
      </w:tr>
      <w:tr w:rsidR="00767AC8" w:rsidRPr="0032246B">
        <w:tblPrEx>
          <w:tblCellMar>
            <w:top w:w="0" w:type="dxa"/>
            <w:bottom w:w="0" w:type="dxa"/>
          </w:tblCellMar>
        </w:tblPrEx>
        <w:trPr>
          <w:gridAfter w:val="1"/>
          <w:wAfter w:w="19" w:type="dxa"/>
        </w:trPr>
        <w:tc>
          <w:tcPr>
            <w:tcW w:w="5812" w:type="dxa"/>
            <w:tcBorders>
              <w:top w:val="single" w:sz="4" w:space="0" w:color="auto"/>
              <w:bottom w:val="single" w:sz="4" w:space="0" w:color="auto"/>
              <w:right w:val="single" w:sz="4" w:space="0" w:color="auto"/>
            </w:tcBorders>
          </w:tcPr>
          <w:p w:rsidR="00767AC8" w:rsidRPr="0032246B" w:rsidRDefault="00767AC8">
            <w:pPr>
              <w:widowControl w:val="0"/>
              <w:tabs>
                <w:tab w:val="left" w:pos="720"/>
              </w:tabs>
              <w:autoSpaceDE w:val="0"/>
              <w:autoSpaceDN w:val="0"/>
              <w:adjustRightInd w:val="0"/>
              <w:ind w:firstLine="18"/>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слой осадков за холодный период года</w:t>
            </w:r>
          </w:p>
          <w:p w:rsidR="00767AC8" w:rsidRPr="0032246B" w:rsidRDefault="00767AC8">
            <w:pPr>
              <w:widowControl w:val="0"/>
              <w:tabs>
                <w:tab w:val="left" w:pos="720"/>
              </w:tabs>
              <w:autoSpaceDE w:val="0"/>
              <w:autoSpaceDN w:val="0"/>
              <w:adjustRightInd w:val="0"/>
              <w:ind w:firstLine="18"/>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 (СП 131.13330.2012))</w:t>
            </w:r>
          </w:p>
        </w:tc>
        <w:tc>
          <w:tcPr>
            <w:tcW w:w="851" w:type="dxa"/>
            <w:tcBorders>
              <w:top w:val="single" w:sz="4" w:space="0" w:color="auto"/>
              <w:left w:val="single" w:sz="4" w:space="0" w:color="auto"/>
              <w:bottom w:val="single" w:sz="4" w:space="0" w:color="auto"/>
              <w:right w:val="single" w:sz="4" w:space="0" w:color="auto"/>
            </w:tcBorders>
          </w:tcPr>
          <w:p w:rsidR="00767AC8" w:rsidRPr="0032246B" w:rsidRDefault="00767AC8">
            <w:pPr>
              <w:widowControl w:val="0"/>
              <w:tabs>
                <w:tab w:val="left" w:pos="720"/>
              </w:tabs>
              <w:autoSpaceDE w:val="0"/>
              <w:autoSpaceDN w:val="0"/>
              <w:adjustRightInd w:val="0"/>
              <w:ind w:firstLine="18"/>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мм</w:t>
            </w:r>
          </w:p>
        </w:tc>
        <w:tc>
          <w:tcPr>
            <w:tcW w:w="2835" w:type="dxa"/>
            <w:tcBorders>
              <w:top w:val="single" w:sz="4" w:space="0" w:color="auto"/>
              <w:left w:val="single" w:sz="4" w:space="0" w:color="auto"/>
              <w:bottom w:val="single" w:sz="4" w:space="0" w:color="auto"/>
            </w:tcBorders>
          </w:tcPr>
          <w:p w:rsidR="00767AC8" w:rsidRPr="0032246B" w:rsidRDefault="00767AC8">
            <w:pPr>
              <w:widowControl w:val="0"/>
              <w:tabs>
                <w:tab w:val="left" w:pos="720"/>
              </w:tabs>
              <w:autoSpaceDE w:val="0"/>
              <w:autoSpaceDN w:val="0"/>
              <w:adjustRightInd w:val="0"/>
              <w:ind w:firstLine="18"/>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863</w:t>
            </w:r>
          </w:p>
        </w:tc>
      </w:tr>
    </w:tbl>
    <w:p w:rsidR="00767AC8" w:rsidRPr="0032246B" w:rsidRDefault="00767AC8" w:rsidP="00767AC8">
      <w:pPr>
        <w:autoSpaceDE w:val="0"/>
        <w:autoSpaceDN w:val="0"/>
        <w:adjustRightInd w:val="0"/>
        <w:spacing w:after="200" w:line="276" w:lineRule="auto"/>
        <w:jc w:val="left"/>
        <w:rPr>
          <w:rFonts w:ascii="Calibri" w:hAnsi="Calibri" w:cs="Calibri"/>
          <w:sz w:val="22"/>
          <w:szCs w:val="22"/>
          <w:lang w:val="en-US"/>
        </w:rPr>
      </w:pPr>
    </w:p>
    <w:p w:rsidR="00C90134" w:rsidRPr="0032246B" w:rsidRDefault="00C90134" w:rsidP="005D2573">
      <w:pPr>
        <w:pStyle w:val="27"/>
        <w:spacing w:line="360" w:lineRule="auto"/>
        <w:rPr>
          <w:sz w:val="24"/>
          <w:szCs w:val="24"/>
        </w:rPr>
      </w:pPr>
      <w:r w:rsidRPr="0032246B">
        <w:rPr>
          <w:sz w:val="24"/>
          <w:szCs w:val="24"/>
          <w:lang w:val="ru-RU"/>
        </w:rPr>
        <w:lastRenderedPageBreak/>
        <w:t xml:space="preserve">По </w:t>
      </w:r>
      <w:r w:rsidRPr="0032246B">
        <w:rPr>
          <w:sz w:val="24"/>
          <w:szCs w:val="24"/>
        </w:rPr>
        <w:t xml:space="preserve"> расчетным данным, годовой объем поверхностных сточных вод с территории строительных площадок ориентировочно составит </w:t>
      </w:r>
      <w:r w:rsidRPr="0032246B">
        <w:rPr>
          <w:b/>
          <w:sz w:val="24"/>
          <w:szCs w:val="24"/>
        </w:rPr>
        <w:t>2970 м3/год</w:t>
      </w:r>
      <w:r w:rsidRPr="0032246B">
        <w:rPr>
          <w:sz w:val="24"/>
          <w:szCs w:val="24"/>
        </w:rPr>
        <w:t>, из них:</w:t>
      </w:r>
    </w:p>
    <w:p w:rsidR="00C90134" w:rsidRPr="0032246B" w:rsidRDefault="00C90134" w:rsidP="005D2573">
      <w:pPr>
        <w:pStyle w:val="27"/>
        <w:spacing w:line="360" w:lineRule="auto"/>
        <w:rPr>
          <w:sz w:val="24"/>
          <w:szCs w:val="24"/>
        </w:rPr>
      </w:pPr>
      <w:r w:rsidRPr="0032246B">
        <w:rPr>
          <w:sz w:val="24"/>
          <w:szCs w:val="24"/>
        </w:rPr>
        <w:t xml:space="preserve">- среднегодовой объем дождевых  (WД )  - 1278 м3, </w:t>
      </w:r>
    </w:p>
    <w:p w:rsidR="00C90134" w:rsidRPr="0032246B" w:rsidRDefault="00C90134" w:rsidP="005D2573">
      <w:pPr>
        <w:pStyle w:val="27"/>
        <w:spacing w:line="360" w:lineRule="auto"/>
        <w:rPr>
          <w:sz w:val="24"/>
          <w:szCs w:val="24"/>
          <w:lang w:val="ru-RU"/>
        </w:rPr>
      </w:pPr>
      <w:r w:rsidRPr="0032246B">
        <w:rPr>
          <w:sz w:val="24"/>
          <w:szCs w:val="24"/>
        </w:rPr>
        <w:t>- среднегодовой объем талых (WТ ) вод –1692 м3</w:t>
      </w:r>
      <w:r w:rsidRPr="0032246B">
        <w:rPr>
          <w:sz w:val="24"/>
          <w:szCs w:val="24"/>
          <w:lang w:val="ru-RU"/>
        </w:rPr>
        <w:t>.</w:t>
      </w:r>
    </w:p>
    <w:p w:rsidR="00C90134" w:rsidRPr="0032246B" w:rsidRDefault="00C90134" w:rsidP="005D2573">
      <w:pPr>
        <w:pStyle w:val="27"/>
        <w:spacing w:line="360" w:lineRule="auto"/>
        <w:rPr>
          <w:sz w:val="24"/>
          <w:szCs w:val="24"/>
        </w:rPr>
      </w:pPr>
      <w:r w:rsidRPr="0032246B">
        <w:rPr>
          <w:sz w:val="24"/>
          <w:szCs w:val="24"/>
        </w:rPr>
        <w:t>Сбор  поверхностного стока с площадок строительства осуществляется в водо</w:t>
      </w:r>
      <w:r w:rsidRPr="0032246B">
        <w:rPr>
          <w:sz w:val="24"/>
          <w:szCs w:val="24"/>
        </w:rPr>
        <w:t>с</w:t>
      </w:r>
      <w:r w:rsidRPr="0032246B">
        <w:rPr>
          <w:sz w:val="24"/>
          <w:szCs w:val="24"/>
        </w:rPr>
        <w:t>борные лотки, установленные по периметру площадки с дальнейшим отводом сточных вод на  временные ЛОС. ЛОС размещаются вне пределов водоохранных зон близлежащих водных объектов</w:t>
      </w:r>
      <w:r w:rsidRPr="0032246B">
        <w:rPr>
          <w:sz w:val="24"/>
          <w:szCs w:val="24"/>
          <w:lang w:val="ru-RU"/>
        </w:rPr>
        <w:t>, в гр</w:t>
      </w:r>
      <w:r w:rsidRPr="0032246B">
        <w:rPr>
          <w:sz w:val="24"/>
          <w:szCs w:val="24"/>
          <w:lang w:val="ru-RU"/>
        </w:rPr>
        <w:t>а</w:t>
      </w:r>
      <w:r w:rsidRPr="0032246B">
        <w:rPr>
          <w:sz w:val="24"/>
          <w:szCs w:val="24"/>
          <w:lang w:val="ru-RU"/>
        </w:rPr>
        <w:t>ницах строительной площадки</w:t>
      </w:r>
      <w:r w:rsidRPr="0032246B">
        <w:rPr>
          <w:sz w:val="24"/>
          <w:szCs w:val="24"/>
        </w:rPr>
        <w:t>.</w:t>
      </w:r>
    </w:p>
    <w:p w:rsidR="00C90134" w:rsidRPr="0032246B" w:rsidRDefault="005D2573" w:rsidP="005D2573">
      <w:pPr>
        <w:pStyle w:val="41"/>
        <w:widowControl w:val="0"/>
        <w:numPr>
          <w:ilvl w:val="3"/>
          <w:numId w:val="0"/>
        </w:numPr>
        <w:suppressAutoHyphens w:val="0"/>
        <w:spacing w:before="120" w:after="120" w:line="360" w:lineRule="auto"/>
        <w:ind w:left="864" w:hanging="864"/>
        <w:jc w:val="left"/>
      </w:pPr>
      <w:r w:rsidRPr="0032246B">
        <w:rPr>
          <w:lang w:val="ru-RU"/>
        </w:rPr>
        <w:t xml:space="preserve">4.3.1.2 </w:t>
      </w:r>
      <w:r w:rsidR="00C90134" w:rsidRPr="0032246B">
        <w:t xml:space="preserve">Проектные решения по очистке поверхностных сточных вод </w:t>
      </w:r>
    </w:p>
    <w:p w:rsidR="00C90134" w:rsidRPr="0032246B" w:rsidRDefault="00C90134" w:rsidP="005D2573">
      <w:pPr>
        <w:pStyle w:val="27"/>
        <w:spacing w:line="360" w:lineRule="auto"/>
        <w:rPr>
          <w:sz w:val="24"/>
          <w:szCs w:val="24"/>
          <w:lang w:val="ru-RU"/>
        </w:rPr>
      </w:pPr>
      <w:r w:rsidRPr="0032246B">
        <w:rPr>
          <w:sz w:val="24"/>
          <w:szCs w:val="24"/>
        </w:rPr>
        <w:t>Для очистки поверхностного стока проектом принята установка ЛОС-СП из сте</w:t>
      </w:r>
      <w:r w:rsidRPr="0032246B">
        <w:rPr>
          <w:sz w:val="24"/>
          <w:szCs w:val="24"/>
        </w:rPr>
        <w:t>к</w:t>
      </w:r>
      <w:r w:rsidRPr="0032246B">
        <w:rPr>
          <w:sz w:val="24"/>
          <w:szCs w:val="24"/>
        </w:rPr>
        <w:t>лопластика. Станции этого типа работают по проточной схеме. В данной схеме ливневая вода сразу напра</w:t>
      </w:r>
      <w:r w:rsidRPr="0032246B">
        <w:rPr>
          <w:sz w:val="24"/>
          <w:szCs w:val="24"/>
        </w:rPr>
        <w:t>в</w:t>
      </w:r>
      <w:r w:rsidRPr="0032246B">
        <w:rPr>
          <w:sz w:val="24"/>
          <w:szCs w:val="24"/>
        </w:rPr>
        <w:t>ляется на очистные сооружения, поэтому отсутствует необходимость строительства аккумул</w:t>
      </w:r>
      <w:r w:rsidRPr="0032246B">
        <w:rPr>
          <w:sz w:val="24"/>
          <w:szCs w:val="24"/>
        </w:rPr>
        <w:t>и</w:t>
      </w:r>
      <w:r w:rsidRPr="0032246B">
        <w:rPr>
          <w:sz w:val="24"/>
          <w:szCs w:val="24"/>
        </w:rPr>
        <w:t xml:space="preserve">рующего резервуара. </w:t>
      </w:r>
    </w:p>
    <w:p w:rsidR="00C90134" w:rsidRPr="0032246B" w:rsidRDefault="00C90134" w:rsidP="005D2573">
      <w:pPr>
        <w:pStyle w:val="27"/>
        <w:spacing w:line="360" w:lineRule="auto"/>
        <w:rPr>
          <w:sz w:val="24"/>
          <w:szCs w:val="24"/>
        </w:rPr>
      </w:pPr>
      <w:r w:rsidRPr="0032246B">
        <w:rPr>
          <w:sz w:val="24"/>
          <w:szCs w:val="24"/>
        </w:rPr>
        <w:t>Технология очистки ливневых вод включает в себя следующие основные этапы и сооружения:</w:t>
      </w:r>
    </w:p>
    <w:p w:rsidR="00C90134" w:rsidRPr="0032246B" w:rsidRDefault="00C90134" w:rsidP="005D2573">
      <w:pPr>
        <w:pStyle w:val="27"/>
        <w:spacing w:line="360" w:lineRule="auto"/>
        <w:rPr>
          <w:sz w:val="24"/>
          <w:szCs w:val="24"/>
        </w:rPr>
      </w:pPr>
      <w:r w:rsidRPr="0032246B">
        <w:rPr>
          <w:sz w:val="24"/>
          <w:szCs w:val="24"/>
        </w:rPr>
        <w:t>- прием и механическая очистка (для задержания крупного и плавающего мусора, присутств</w:t>
      </w:r>
      <w:r w:rsidRPr="0032246B">
        <w:rPr>
          <w:sz w:val="24"/>
          <w:szCs w:val="24"/>
        </w:rPr>
        <w:t>у</w:t>
      </w:r>
      <w:r w:rsidRPr="0032246B">
        <w:rPr>
          <w:sz w:val="24"/>
          <w:szCs w:val="24"/>
        </w:rPr>
        <w:t>ющего в ливневом стоке в приемной камере предусмотрена сороулавливающая решетка. Пр</w:t>
      </w:r>
      <w:r w:rsidRPr="0032246B">
        <w:rPr>
          <w:sz w:val="24"/>
          <w:szCs w:val="24"/>
        </w:rPr>
        <w:t>и</w:t>
      </w:r>
      <w:r w:rsidRPr="0032246B">
        <w:rPr>
          <w:sz w:val="24"/>
          <w:szCs w:val="24"/>
        </w:rPr>
        <w:t>менение решетки позволяет предотвратить засорение поверхности приемной камеры плава</w:t>
      </w:r>
      <w:r w:rsidRPr="0032246B">
        <w:rPr>
          <w:sz w:val="24"/>
          <w:szCs w:val="24"/>
        </w:rPr>
        <w:t>ю</w:t>
      </w:r>
      <w:r w:rsidRPr="0032246B">
        <w:rPr>
          <w:sz w:val="24"/>
          <w:szCs w:val="24"/>
        </w:rPr>
        <w:t>щими отбросами и засорение системы удал</w:t>
      </w:r>
      <w:r w:rsidRPr="0032246B">
        <w:rPr>
          <w:sz w:val="24"/>
          <w:szCs w:val="24"/>
        </w:rPr>
        <w:t>е</w:t>
      </w:r>
      <w:r w:rsidRPr="0032246B">
        <w:rPr>
          <w:sz w:val="24"/>
          <w:szCs w:val="24"/>
        </w:rPr>
        <w:t>ния осадка крупными оседающими включениями. Для обслуживания решетки (удаления накопившихся отбросов) предусмотрен колодец. Нал</w:t>
      </w:r>
      <w:r w:rsidRPr="0032246B">
        <w:rPr>
          <w:sz w:val="24"/>
          <w:szCs w:val="24"/>
        </w:rPr>
        <w:t>и</w:t>
      </w:r>
      <w:r w:rsidRPr="0032246B">
        <w:rPr>
          <w:sz w:val="24"/>
          <w:szCs w:val="24"/>
        </w:rPr>
        <w:t>чие первичной механической очистки стабилизирует работу всех последующих технологиче</w:t>
      </w:r>
      <w:r w:rsidRPr="0032246B">
        <w:rPr>
          <w:sz w:val="24"/>
          <w:szCs w:val="24"/>
        </w:rPr>
        <w:t>с</w:t>
      </w:r>
      <w:r w:rsidRPr="0032246B">
        <w:rPr>
          <w:sz w:val="24"/>
          <w:szCs w:val="24"/>
        </w:rPr>
        <w:t>ких сооружений);</w:t>
      </w:r>
    </w:p>
    <w:p w:rsidR="00C90134" w:rsidRPr="0032246B" w:rsidRDefault="00C90134" w:rsidP="005D2573">
      <w:pPr>
        <w:pStyle w:val="27"/>
        <w:spacing w:line="360" w:lineRule="auto"/>
        <w:rPr>
          <w:sz w:val="24"/>
          <w:szCs w:val="24"/>
          <w:lang w:val="ru-RU"/>
        </w:rPr>
      </w:pPr>
      <w:r w:rsidRPr="0032246B">
        <w:rPr>
          <w:sz w:val="24"/>
          <w:szCs w:val="24"/>
        </w:rPr>
        <w:t>- отстаивание (</w:t>
      </w:r>
      <w:r w:rsidRPr="0032246B">
        <w:rPr>
          <w:sz w:val="24"/>
          <w:szCs w:val="24"/>
          <w:lang w:val="ru-RU"/>
        </w:rPr>
        <w:t>в</w:t>
      </w:r>
      <w:r w:rsidRPr="0032246B">
        <w:rPr>
          <w:sz w:val="24"/>
          <w:szCs w:val="24"/>
        </w:rPr>
        <w:t>ыделени</w:t>
      </w:r>
      <w:r w:rsidRPr="0032246B">
        <w:rPr>
          <w:sz w:val="24"/>
          <w:szCs w:val="24"/>
          <w:lang w:val="ru-RU"/>
        </w:rPr>
        <w:t>е</w:t>
      </w:r>
      <w:r w:rsidRPr="0032246B">
        <w:rPr>
          <w:sz w:val="24"/>
          <w:szCs w:val="24"/>
        </w:rPr>
        <w:t xml:space="preserve"> из ливневых вод нерастворенных веществ, которые под действием гравитационной силы оседают на дне резервуара.</w:t>
      </w:r>
      <w:r w:rsidRPr="0032246B">
        <w:rPr>
          <w:sz w:val="24"/>
          <w:szCs w:val="24"/>
          <w:lang w:val="ru-RU"/>
        </w:rPr>
        <w:t xml:space="preserve"> </w:t>
      </w:r>
      <w:r w:rsidRPr="0032246B">
        <w:rPr>
          <w:sz w:val="24"/>
          <w:szCs w:val="24"/>
        </w:rPr>
        <w:t>Для уменьшения о</w:t>
      </w:r>
      <w:r w:rsidRPr="0032246B">
        <w:rPr>
          <w:sz w:val="24"/>
          <w:szCs w:val="24"/>
        </w:rPr>
        <w:t>б</w:t>
      </w:r>
      <w:r w:rsidRPr="0032246B">
        <w:rPr>
          <w:sz w:val="24"/>
          <w:szCs w:val="24"/>
        </w:rPr>
        <w:t>ъема зоны отстаивания, отстойник оборудован тонкослойными модулями. Прох</w:t>
      </w:r>
      <w:r w:rsidRPr="0032246B">
        <w:rPr>
          <w:sz w:val="24"/>
          <w:szCs w:val="24"/>
        </w:rPr>
        <w:t>о</w:t>
      </w:r>
      <w:r w:rsidRPr="0032246B">
        <w:rPr>
          <w:sz w:val="24"/>
          <w:szCs w:val="24"/>
        </w:rPr>
        <w:t>дя через конструкцию модуля, поток очищаемого стока разбивается на тонкие слои, за счет чего время оседания частиц сокращается, а соответственно сокращается и объем самого отстойника.</w:t>
      </w:r>
      <w:r w:rsidRPr="0032246B">
        <w:rPr>
          <w:sz w:val="24"/>
          <w:szCs w:val="24"/>
          <w:lang w:val="ru-RU"/>
        </w:rPr>
        <w:t xml:space="preserve"> </w:t>
      </w:r>
      <w:r w:rsidRPr="0032246B">
        <w:rPr>
          <w:sz w:val="24"/>
          <w:szCs w:val="24"/>
        </w:rPr>
        <w:t>Также в процессе отстаивания про</w:t>
      </w:r>
      <w:r w:rsidRPr="0032246B">
        <w:rPr>
          <w:sz w:val="24"/>
          <w:szCs w:val="24"/>
        </w:rPr>
        <w:t>и</w:t>
      </w:r>
      <w:r w:rsidRPr="0032246B">
        <w:rPr>
          <w:sz w:val="24"/>
          <w:szCs w:val="24"/>
        </w:rPr>
        <w:t>сходит выделение из ливневых вод нефтепродуктов, которые собираются на поверхности жи</w:t>
      </w:r>
      <w:r w:rsidRPr="0032246B">
        <w:rPr>
          <w:sz w:val="24"/>
          <w:szCs w:val="24"/>
        </w:rPr>
        <w:t>д</w:t>
      </w:r>
      <w:r w:rsidRPr="0032246B">
        <w:rPr>
          <w:sz w:val="24"/>
          <w:szCs w:val="24"/>
        </w:rPr>
        <w:t>кости в зоне отстаивания</w:t>
      </w:r>
      <w:r w:rsidRPr="0032246B">
        <w:rPr>
          <w:sz w:val="24"/>
          <w:szCs w:val="24"/>
          <w:lang w:val="ru-RU"/>
        </w:rPr>
        <w:t>);</w:t>
      </w:r>
    </w:p>
    <w:p w:rsidR="00C90134" w:rsidRPr="0032246B" w:rsidRDefault="00C90134" w:rsidP="005D2573">
      <w:pPr>
        <w:pStyle w:val="27"/>
        <w:spacing w:line="360" w:lineRule="auto"/>
        <w:rPr>
          <w:sz w:val="24"/>
          <w:szCs w:val="24"/>
        </w:rPr>
      </w:pPr>
      <w:r w:rsidRPr="0032246B">
        <w:rPr>
          <w:sz w:val="24"/>
          <w:szCs w:val="24"/>
        </w:rPr>
        <w:lastRenderedPageBreak/>
        <w:t xml:space="preserve"> - фильтрование (происходит на сорбционном фильтре. Концентрация взвеше</w:t>
      </w:r>
      <w:r w:rsidRPr="0032246B">
        <w:rPr>
          <w:sz w:val="24"/>
          <w:szCs w:val="24"/>
        </w:rPr>
        <w:t>н</w:t>
      </w:r>
      <w:r w:rsidRPr="0032246B">
        <w:rPr>
          <w:sz w:val="24"/>
          <w:szCs w:val="24"/>
        </w:rPr>
        <w:t>ных веществ в очищенной воде на выходе из сооружений составляет 3,0 мг/дм3, нефтепродуктов – 0,05 мг/дм3).</w:t>
      </w:r>
    </w:p>
    <w:p w:rsidR="00C90134" w:rsidRPr="0032246B" w:rsidRDefault="00C90134" w:rsidP="005D2573">
      <w:pPr>
        <w:pStyle w:val="27"/>
        <w:spacing w:line="360" w:lineRule="auto"/>
        <w:rPr>
          <w:sz w:val="24"/>
          <w:szCs w:val="24"/>
          <w:lang w:val="ru-RU"/>
        </w:rPr>
      </w:pPr>
      <w:r w:rsidRPr="0032246B">
        <w:rPr>
          <w:sz w:val="24"/>
          <w:szCs w:val="24"/>
        </w:rPr>
        <w:t xml:space="preserve">- сброс очищенной воды </w:t>
      </w:r>
      <w:r w:rsidRPr="0032246B">
        <w:rPr>
          <w:sz w:val="24"/>
          <w:szCs w:val="24"/>
          <w:lang w:val="ru-RU"/>
        </w:rPr>
        <w:t>(к</w:t>
      </w:r>
      <w:r w:rsidRPr="0032246B">
        <w:rPr>
          <w:sz w:val="24"/>
          <w:szCs w:val="24"/>
        </w:rPr>
        <w:t>ачественные показатели очищенных сточных вод соответствуют д</w:t>
      </w:r>
      <w:r w:rsidRPr="0032246B">
        <w:rPr>
          <w:sz w:val="24"/>
          <w:szCs w:val="24"/>
        </w:rPr>
        <w:t>о</w:t>
      </w:r>
      <w:r w:rsidRPr="0032246B">
        <w:rPr>
          <w:sz w:val="24"/>
          <w:szCs w:val="24"/>
        </w:rPr>
        <w:t>пустимым к сбросу в водоемы рыбохозяйственного назначения первой категории водопольз</w:t>
      </w:r>
      <w:r w:rsidRPr="0032246B">
        <w:rPr>
          <w:sz w:val="24"/>
          <w:szCs w:val="24"/>
        </w:rPr>
        <w:t>о</w:t>
      </w:r>
      <w:r w:rsidRPr="0032246B">
        <w:rPr>
          <w:sz w:val="24"/>
          <w:szCs w:val="24"/>
        </w:rPr>
        <w:t>вания)</w:t>
      </w:r>
      <w:r w:rsidRPr="0032246B">
        <w:rPr>
          <w:sz w:val="24"/>
          <w:szCs w:val="24"/>
          <w:lang w:val="ru-RU"/>
        </w:rPr>
        <w:t>;</w:t>
      </w:r>
    </w:p>
    <w:p w:rsidR="00C90134" w:rsidRPr="0032246B" w:rsidRDefault="00C90134" w:rsidP="005D2573">
      <w:pPr>
        <w:pStyle w:val="27"/>
        <w:spacing w:line="360" w:lineRule="auto"/>
        <w:rPr>
          <w:sz w:val="24"/>
          <w:szCs w:val="24"/>
          <w:lang w:val="ru-RU"/>
        </w:rPr>
      </w:pPr>
      <w:r w:rsidRPr="0032246B">
        <w:rPr>
          <w:sz w:val="24"/>
          <w:szCs w:val="24"/>
        </w:rPr>
        <w:t>- удаление осадка (</w:t>
      </w:r>
      <w:r w:rsidRPr="0032246B">
        <w:rPr>
          <w:sz w:val="24"/>
          <w:szCs w:val="24"/>
          <w:lang w:val="ru-RU"/>
        </w:rPr>
        <w:t>о</w:t>
      </w:r>
      <w:r w:rsidRPr="0032246B">
        <w:rPr>
          <w:sz w:val="24"/>
          <w:szCs w:val="24"/>
        </w:rPr>
        <w:t>ткачка осадка со дна станции производится ассенизационной машиной. П</w:t>
      </w:r>
      <w:r w:rsidRPr="0032246B">
        <w:rPr>
          <w:sz w:val="24"/>
          <w:szCs w:val="24"/>
        </w:rPr>
        <w:t>о</w:t>
      </w:r>
      <w:r w:rsidRPr="0032246B">
        <w:rPr>
          <w:sz w:val="24"/>
          <w:szCs w:val="24"/>
        </w:rPr>
        <w:t>дключение машины производится к перфорированной системе, предусмотренной в констру</w:t>
      </w:r>
      <w:r w:rsidRPr="0032246B">
        <w:rPr>
          <w:sz w:val="24"/>
          <w:szCs w:val="24"/>
        </w:rPr>
        <w:t>к</w:t>
      </w:r>
      <w:r w:rsidRPr="0032246B">
        <w:rPr>
          <w:sz w:val="24"/>
          <w:szCs w:val="24"/>
        </w:rPr>
        <w:t>ции станции. Система удаления осадка выполнена таким образом, что удаление осадка прои</w:t>
      </w:r>
      <w:r w:rsidRPr="0032246B">
        <w:rPr>
          <w:sz w:val="24"/>
          <w:szCs w:val="24"/>
        </w:rPr>
        <w:t>з</w:t>
      </w:r>
      <w:r w:rsidRPr="0032246B">
        <w:rPr>
          <w:sz w:val="24"/>
          <w:szCs w:val="24"/>
        </w:rPr>
        <w:t>водится со всей площади дна станции</w:t>
      </w:r>
      <w:r w:rsidRPr="0032246B">
        <w:rPr>
          <w:sz w:val="24"/>
          <w:szCs w:val="24"/>
          <w:lang w:val="ru-RU"/>
        </w:rPr>
        <w:t>. Периодичность откачки зависит от интенсивности ли</w:t>
      </w:r>
      <w:r w:rsidRPr="0032246B">
        <w:rPr>
          <w:sz w:val="24"/>
          <w:szCs w:val="24"/>
          <w:lang w:val="ru-RU"/>
        </w:rPr>
        <w:t>в</w:t>
      </w:r>
      <w:r w:rsidRPr="0032246B">
        <w:rPr>
          <w:sz w:val="24"/>
          <w:szCs w:val="24"/>
          <w:lang w:val="ru-RU"/>
        </w:rPr>
        <w:t xml:space="preserve">невых дождей, но не реже 1 раза в 6 месяцев). </w:t>
      </w:r>
    </w:p>
    <w:p w:rsidR="00C90134" w:rsidRPr="0032246B" w:rsidRDefault="00C90134" w:rsidP="005D2573">
      <w:pPr>
        <w:pStyle w:val="af0"/>
        <w:spacing w:line="360" w:lineRule="auto"/>
        <w:ind w:firstLine="0"/>
        <w:rPr>
          <w:sz w:val="24"/>
          <w:szCs w:val="24"/>
        </w:rPr>
      </w:pPr>
      <w:r w:rsidRPr="0032246B">
        <w:rPr>
          <w:sz w:val="24"/>
          <w:szCs w:val="24"/>
        </w:rPr>
        <w:t>Паспорт ЛОС представлен в Приложении З.</w:t>
      </w:r>
    </w:p>
    <w:p w:rsidR="00C90134" w:rsidRPr="0032246B" w:rsidRDefault="005D2573" w:rsidP="00C90134">
      <w:pPr>
        <w:pStyle w:val="41"/>
        <w:widowControl w:val="0"/>
        <w:numPr>
          <w:ilvl w:val="3"/>
          <w:numId w:val="0"/>
        </w:numPr>
        <w:suppressAutoHyphens w:val="0"/>
        <w:spacing w:before="120" w:after="120" w:line="360" w:lineRule="auto"/>
        <w:ind w:left="864" w:hanging="864"/>
        <w:jc w:val="left"/>
      </w:pPr>
      <w:r w:rsidRPr="0032246B">
        <w:rPr>
          <w:lang w:val="ru-RU"/>
        </w:rPr>
        <w:t xml:space="preserve">4.3.1.3 </w:t>
      </w:r>
      <w:r w:rsidR="00C90134" w:rsidRPr="0032246B">
        <w:t xml:space="preserve">Проектные решения по очистке хоз-бытовых сточных вод </w:t>
      </w:r>
    </w:p>
    <w:p w:rsidR="00C90134" w:rsidRPr="0032246B" w:rsidRDefault="00C90134" w:rsidP="005D2573">
      <w:pPr>
        <w:pStyle w:val="af0"/>
        <w:spacing w:line="360" w:lineRule="auto"/>
        <w:rPr>
          <w:sz w:val="24"/>
          <w:szCs w:val="24"/>
        </w:rPr>
      </w:pPr>
      <w:r w:rsidRPr="0032246B">
        <w:rPr>
          <w:sz w:val="24"/>
          <w:szCs w:val="24"/>
        </w:rPr>
        <w:t>На стадии строительства основными источниками образования хозяйственно- бытовых сточных вод будут являться умывальники и туалеты.</w:t>
      </w:r>
    </w:p>
    <w:p w:rsidR="00C90134" w:rsidRPr="0032246B" w:rsidRDefault="00C90134" w:rsidP="005D2573">
      <w:pPr>
        <w:pStyle w:val="af0"/>
        <w:spacing w:line="360" w:lineRule="auto"/>
        <w:rPr>
          <w:sz w:val="24"/>
          <w:szCs w:val="24"/>
        </w:rPr>
      </w:pPr>
      <w:r w:rsidRPr="0032246B">
        <w:rPr>
          <w:sz w:val="24"/>
          <w:szCs w:val="24"/>
        </w:rPr>
        <w:t>Для приема хозяйственно-бытовых сточных вод на строительной площадке, в  целях исключения поступления загрязняющих веществ и микроорганизмов на рельеф и в водные об</w:t>
      </w:r>
      <w:r w:rsidRPr="0032246B">
        <w:rPr>
          <w:sz w:val="24"/>
          <w:szCs w:val="24"/>
        </w:rPr>
        <w:t>ъ</w:t>
      </w:r>
      <w:r w:rsidRPr="0032246B">
        <w:rPr>
          <w:sz w:val="24"/>
          <w:szCs w:val="24"/>
        </w:rPr>
        <w:t>екты, на стадии строительства планируется установка биотуалетов, душевых и умывальных, снабженных герметичными септиками. Устанавливаемые биотуалеты и септики обеспечивают вместимость хозяйственно-бытовых стоков в суточном объеме образования. Для очистки хоз-бытовых сточных вод используются станции биологической очистки ЕРШ серии БС из стекл</w:t>
      </w:r>
      <w:r w:rsidRPr="0032246B">
        <w:rPr>
          <w:sz w:val="24"/>
          <w:szCs w:val="24"/>
        </w:rPr>
        <w:t>о</w:t>
      </w:r>
      <w:r w:rsidRPr="0032246B">
        <w:rPr>
          <w:sz w:val="24"/>
          <w:szCs w:val="24"/>
        </w:rPr>
        <w:t>пластика. Данная установка обеспечивают очистку хоз-бытового стока до ПДК рыбохозяйс</w:t>
      </w:r>
      <w:r w:rsidRPr="0032246B">
        <w:rPr>
          <w:sz w:val="24"/>
          <w:szCs w:val="24"/>
        </w:rPr>
        <w:t>т</w:t>
      </w:r>
      <w:r w:rsidRPr="0032246B">
        <w:rPr>
          <w:sz w:val="24"/>
          <w:szCs w:val="24"/>
        </w:rPr>
        <w:t xml:space="preserve">венных водоемов. </w:t>
      </w:r>
    </w:p>
    <w:p w:rsidR="00C90134" w:rsidRPr="0032246B" w:rsidRDefault="00C90134" w:rsidP="005D2573">
      <w:pPr>
        <w:pStyle w:val="27"/>
        <w:spacing w:line="360" w:lineRule="auto"/>
        <w:rPr>
          <w:sz w:val="24"/>
          <w:szCs w:val="24"/>
        </w:rPr>
      </w:pPr>
      <w:r w:rsidRPr="0032246B">
        <w:rPr>
          <w:sz w:val="24"/>
          <w:szCs w:val="24"/>
        </w:rPr>
        <w:t xml:space="preserve">Технология очистки </w:t>
      </w:r>
      <w:r w:rsidRPr="0032246B">
        <w:rPr>
          <w:sz w:val="24"/>
          <w:szCs w:val="24"/>
          <w:lang w:val="ru-RU"/>
        </w:rPr>
        <w:t xml:space="preserve">хоз-бытовых сточных </w:t>
      </w:r>
      <w:r w:rsidRPr="0032246B">
        <w:rPr>
          <w:sz w:val="24"/>
          <w:szCs w:val="24"/>
        </w:rPr>
        <w:t>вод включает в себя следующие осн</w:t>
      </w:r>
      <w:r w:rsidRPr="0032246B">
        <w:rPr>
          <w:sz w:val="24"/>
          <w:szCs w:val="24"/>
        </w:rPr>
        <w:t>о</w:t>
      </w:r>
      <w:r w:rsidRPr="0032246B">
        <w:rPr>
          <w:sz w:val="24"/>
          <w:szCs w:val="24"/>
        </w:rPr>
        <w:t>вные этапы и сооружения:</w:t>
      </w:r>
    </w:p>
    <w:p w:rsidR="00C90134" w:rsidRPr="0032246B" w:rsidRDefault="00C90134" w:rsidP="005D2573">
      <w:pPr>
        <w:pStyle w:val="af0"/>
        <w:spacing w:line="360" w:lineRule="auto"/>
        <w:rPr>
          <w:sz w:val="24"/>
          <w:szCs w:val="24"/>
        </w:rPr>
      </w:pPr>
      <w:r w:rsidRPr="0032246B">
        <w:rPr>
          <w:sz w:val="24"/>
          <w:szCs w:val="24"/>
        </w:rPr>
        <w:t>- механическая очистка (производится на решетках, на которых происходит удаление крупных отбросов и взвешенных веществ минерального и органического происхождения ра</w:t>
      </w:r>
      <w:r w:rsidRPr="0032246B">
        <w:rPr>
          <w:sz w:val="24"/>
          <w:szCs w:val="24"/>
        </w:rPr>
        <w:t>з</w:t>
      </w:r>
      <w:r w:rsidRPr="0032246B">
        <w:rPr>
          <w:sz w:val="24"/>
          <w:szCs w:val="24"/>
        </w:rPr>
        <w:t>мером более 1 мм). </w:t>
      </w:r>
    </w:p>
    <w:p w:rsidR="00C90134" w:rsidRPr="0032246B" w:rsidRDefault="00C90134" w:rsidP="005D2573">
      <w:pPr>
        <w:pStyle w:val="af0"/>
        <w:spacing w:line="360" w:lineRule="auto"/>
        <w:rPr>
          <w:sz w:val="24"/>
          <w:szCs w:val="24"/>
        </w:rPr>
      </w:pPr>
      <w:r w:rsidRPr="0032246B">
        <w:rPr>
          <w:sz w:val="24"/>
          <w:szCs w:val="24"/>
        </w:rPr>
        <w:t>- усреднение (для стабилизации работы очистных сооружений и уменьшения их объ</w:t>
      </w:r>
      <w:r w:rsidRPr="0032246B">
        <w:rPr>
          <w:sz w:val="24"/>
          <w:szCs w:val="24"/>
        </w:rPr>
        <w:t>е</w:t>
      </w:r>
      <w:r w:rsidRPr="0032246B">
        <w:rPr>
          <w:sz w:val="24"/>
          <w:szCs w:val="24"/>
        </w:rPr>
        <w:t>ма, в схеме очистки предусмотрен усреднитель, который предназначен для выравнивания ра</w:t>
      </w:r>
      <w:r w:rsidRPr="0032246B">
        <w:rPr>
          <w:sz w:val="24"/>
          <w:szCs w:val="24"/>
        </w:rPr>
        <w:t>с</w:t>
      </w:r>
      <w:r w:rsidRPr="0032246B">
        <w:rPr>
          <w:sz w:val="24"/>
          <w:szCs w:val="24"/>
        </w:rPr>
        <w:lastRenderedPageBreak/>
        <w:t>хода стоков и концентрации загрязняющих веществ в сточной воде, и позволяет обеспечить р</w:t>
      </w:r>
      <w:r w:rsidRPr="0032246B">
        <w:rPr>
          <w:sz w:val="24"/>
          <w:szCs w:val="24"/>
        </w:rPr>
        <w:t>а</w:t>
      </w:r>
      <w:r w:rsidRPr="0032246B">
        <w:rPr>
          <w:sz w:val="24"/>
          <w:szCs w:val="24"/>
        </w:rPr>
        <w:t xml:space="preserve">вномерную гидравлическую нагрузку на последующие элементы сооружений биологической очистки и доочистки. Для перемешивания и предотвращения выпадения осадка в усреднителе предусмотрен массообменный насос). </w:t>
      </w:r>
    </w:p>
    <w:p w:rsidR="00C90134" w:rsidRPr="0032246B" w:rsidRDefault="00C90134" w:rsidP="005D2573">
      <w:pPr>
        <w:pStyle w:val="af0"/>
        <w:spacing w:line="360" w:lineRule="auto"/>
        <w:rPr>
          <w:sz w:val="24"/>
          <w:szCs w:val="24"/>
        </w:rPr>
      </w:pPr>
      <w:r w:rsidRPr="0032246B">
        <w:rPr>
          <w:sz w:val="24"/>
          <w:szCs w:val="24"/>
        </w:rPr>
        <w:t>- биологическая очистка (аэротенк, вторичный отстойник вертикального типа. Из ни</w:t>
      </w:r>
      <w:r w:rsidRPr="0032246B">
        <w:rPr>
          <w:sz w:val="24"/>
          <w:szCs w:val="24"/>
        </w:rPr>
        <w:t>ж</w:t>
      </w:r>
      <w:r w:rsidRPr="0032246B">
        <w:rPr>
          <w:sz w:val="24"/>
          <w:szCs w:val="24"/>
        </w:rPr>
        <w:t>ней части отстойника ил подается в усреднитель и аэротенк. Избыточный ил отводится в ило</w:t>
      </w:r>
      <w:r w:rsidRPr="0032246B">
        <w:rPr>
          <w:sz w:val="24"/>
          <w:szCs w:val="24"/>
        </w:rPr>
        <w:t>у</w:t>
      </w:r>
      <w:r w:rsidRPr="0032246B">
        <w:rPr>
          <w:sz w:val="24"/>
          <w:szCs w:val="24"/>
        </w:rPr>
        <w:t>плотнитель проточного типа. Осветленная вода из вторичного отстойника поступает в аэроц</w:t>
      </w:r>
      <w:r w:rsidRPr="0032246B">
        <w:rPr>
          <w:sz w:val="24"/>
          <w:szCs w:val="24"/>
        </w:rPr>
        <w:t>и</w:t>
      </w:r>
      <w:r w:rsidRPr="0032246B">
        <w:rPr>
          <w:sz w:val="24"/>
          <w:szCs w:val="24"/>
        </w:rPr>
        <w:t>онный смеситель, где происходит коагуляция для удаления избыточного количства фосфора).</w:t>
      </w:r>
    </w:p>
    <w:p w:rsidR="00C90134" w:rsidRPr="0032246B" w:rsidRDefault="00C90134" w:rsidP="005D2573">
      <w:pPr>
        <w:pStyle w:val="af0"/>
        <w:spacing w:line="360" w:lineRule="auto"/>
        <w:rPr>
          <w:sz w:val="24"/>
          <w:szCs w:val="24"/>
        </w:rPr>
      </w:pPr>
      <w:r w:rsidRPr="0032246B">
        <w:rPr>
          <w:sz w:val="24"/>
          <w:szCs w:val="24"/>
        </w:rPr>
        <w:t>- двухступенчатое фильтрование (1 ступень – фильтр с синтетической загрузкой. В к</w:t>
      </w:r>
      <w:r w:rsidRPr="0032246B">
        <w:rPr>
          <w:sz w:val="24"/>
          <w:szCs w:val="24"/>
        </w:rPr>
        <w:t>а</w:t>
      </w:r>
      <w:r w:rsidRPr="0032246B">
        <w:rPr>
          <w:sz w:val="24"/>
          <w:szCs w:val="24"/>
        </w:rPr>
        <w:t>честве загрузки используются кассеты с синтетическими водорослями ЁРШ. Перед подачей на ершовый фильтр дозируется раствор коагулянта для улучшения процесса фильтрации. После ершового фильтра сточная вода насосами подается на автоматический дисковый фильтр тонкой очистки, оборудованный системой промывки).</w:t>
      </w:r>
    </w:p>
    <w:p w:rsidR="00C90134" w:rsidRPr="0032246B" w:rsidRDefault="00C90134" w:rsidP="005D2573">
      <w:pPr>
        <w:pStyle w:val="af0"/>
        <w:spacing w:line="360" w:lineRule="auto"/>
        <w:rPr>
          <w:sz w:val="24"/>
          <w:szCs w:val="24"/>
        </w:rPr>
      </w:pPr>
      <w:r w:rsidRPr="0032246B">
        <w:rPr>
          <w:sz w:val="24"/>
          <w:szCs w:val="24"/>
        </w:rPr>
        <w:t>- обеззараживание ( применением раствора гипохлорита натрия).</w:t>
      </w:r>
    </w:p>
    <w:p w:rsidR="00C90134" w:rsidRPr="0032246B" w:rsidRDefault="00C90134" w:rsidP="005D2573">
      <w:pPr>
        <w:pStyle w:val="af0"/>
        <w:spacing w:line="360" w:lineRule="auto"/>
        <w:rPr>
          <w:sz w:val="24"/>
          <w:szCs w:val="24"/>
        </w:rPr>
      </w:pPr>
      <w:r w:rsidRPr="0032246B">
        <w:rPr>
          <w:sz w:val="24"/>
          <w:szCs w:val="24"/>
        </w:rPr>
        <w:t>- сброс очищенной воды (качественные показатели очищенных сточных вод соответс</w:t>
      </w:r>
      <w:r w:rsidRPr="0032246B">
        <w:rPr>
          <w:sz w:val="24"/>
          <w:szCs w:val="24"/>
        </w:rPr>
        <w:t>т</w:t>
      </w:r>
      <w:r w:rsidRPr="0032246B">
        <w:rPr>
          <w:sz w:val="24"/>
          <w:szCs w:val="24"/>
        </w:rPr>
        <w:t>вуют допустимым к сбросу в водоемы рыбохозяйственного назначения первой и высшей кат</w:t>
      </w:r>
      <w:r w:rsidRPr="0032246B">
        <w:rPr>
          <w:sz w:val="24"/>
          <w:szCs w:val="24"/>
        </w:rPr>
        <w:t>е</w:t>
      </w:r>
      <w:r w:rsidRPr="0032246B">
        <w:rPr>
          <w:sz w:val="24"/>
          <w:szCs w:val="24"/>
        </w:rPr>
        <w:t>гории водопользования).</w:t>
      </w:r>
    </w:p>
    <w:p w:rsidR="00C90134" w:rsidRPr="0032246B" w:rsidRDefault="00C90134" w:rsidP="005D2573">
      <w:pPr>
        <w:pStyle w:val="af0"/>
        <w:spacing w:line="360" w:lineRule="auto"/>
        <w:rPr>
          <w:sz w:val="24"/>
          <w:szCs w:val="24"/>
        </w:rPr>
      </w:pPr>
      <w:r w:rsidRPr="0032246B">
        <w:rPr>
          <w:sz w:val="24"/>
          <w:szCs w:val="24"/>
        </w:rPr>
        <w:t xml:space="preserve">Паспорт ЛОС представлен в Приложении З.  </w:t>
      </w:r>
    </w:p>
    <w:p w:rsidR="00C90134" w:rsidRPr="0032246B" w:rsidRDefault="00C90134" w:rsidP="005D2573">
      <w:pPr>
        <w:pStyle w:val="af0"/>
        <w:spacing w:line="360" w:lineRule="auto"/>
        <w:rPr>
          <w:sz w:val="24"/>
          <w:szCs w:val="24"/>
        </w:rPr>
      </w:pPr>
      <w:r w:rsidRPr="0032246B">
        <w:rPr>
          <w:b/>
          <w:i/>
          <w:sz w:val="24"/>
          <w:szCs w:val="24"/>
        </w:rPr>
        <w:t>При соблюдении технологических решений по сбору, очистке и сбросу сточных вод, учитывая малые сроки, строительства воздействие на поверхностные и подземные воды можно считать допустимым</w:t>
      </w:r>
      <w:r w:rsidRPr="0032246B">
        <w:rPr>
          <w:sz w:val="24"/>
          <w:szCs w:val="24"/>
        </w:rPr>
        <w:t>.</w:t>
      </w:r>
    </w:p>
    <w:p w:rsidR="00C90134" w:rsidRPr="0032246B" w:rsidRDefault="005D2573" w:rsidP="00C90134">
      <w:pPr>
        <w:pStyle w:val="33"/>
        <w:keepNext/>
        <w:numPr>
          <w:ilvl w:val="2"/>
          <w:numId w:val="0"/>
        </w:numPr>
        <w:suppressAutoHyphens w:val="0"/>
        <w:spacing w:before="180" w:after="120" w:line="240" w:lineRule="auto"/>
        <w:ind w:left="1854" w:hanging="720"/>
        <w:jc w:val="left"/>
        <w:rPr>
          <w:lang w:val="ru-RU"/>
        </w:rPr>
      </w:pPr>
      <w:bookmarkStart w:id="117" w:name="_Toc435179804"/>
      <w:r w:rsidRPr="0032246B">
        <w:rPr>
          <w:lang w:val="ru-RU"/>
        </w:rPr>
        <w:t xml:space="preserve">4.3.2 </w:t>
      </w:r>
      <w:r w:rsidR="00C90134" w:rsidRPr="0032246B">
        <w:rPr>
          <w:lang w:val="ru-RU"/>
        </w:rPr>
        <w:t>Период эксплуатации</w:t>
      </w:r>
      <w:bookmarkEnd w:id="117"/>
    </w:p>
    <w:p w:rsidR="00C90134" w:rsidRPr="0032246B" w:rsidRDefault="00C90134" w:rsidP="00C90134">
      <w:pPr>
        <w:pStyle w:val="af0"/>
        <w:rPr>
          <w:sz w:val="24"/>
          <w:szCs w:val="24"/>
        </w:rPr>
      </w:pPr>
      <w:r w:rsidRPr="0032246B">
        <w:rPr>
          <w:sz w:val="24"/>
          <w:szCs w:val="24"/>
        </w:rPr>
        <w:t>Уровень воздействия проектируемого объекта на состояние поверхностных и подзе</w:t>
      </w:r>
      <w:r w:rsidRPr="0032246B">
        <w:rPr>
          <w:sz w:val="24"/>
          <w:szCs w:val="24"/>
        </w:rPr>
        <w:t>м</w:t>
      </w:r>
      <w:r w:rsidRPr="0032246B">
        <w:rPr>
          <w:sz w:val="24"/>
          <w:szCs w:val="24"/>
        </w:rPr>
        <w:t>ных вод в период эксплуатации определяется режимом водоотведения поверхностных вод с трассы автозимника.</w:t>
      </w:r>
    </w:p>
    <w:p w:rsidR="00C90134" w:rsidRPr="0032246B" w:rsidRDefault="00C90134" w:rsidP="00C90134">
      <w:pPr>
        <w:pStyle w:val="af0"/>
        <w:rPr>
          <w:sz w:val="24"/>
          <w:szCs w:val="24"/>
        </w:rPr>
      </w:pPr>
      <w:r w:rsidRPr="0032246B">
        <w:rPr>
          <w:sz w:val="24"/>
          <w:szCs w:val="24"/>
        </w:rPr>
        <w:t>Поверхностные сточные воды в естественном режиме посредством водопропускных труб отводятся на рельеф местности. Данное проектное решение обосновано низкой интенси</w:t>
      </w:r>
      <w:r w:rsidRPr="0032246B">
        <w:rPr>
          <w:sz w:val="24"/>
          <w:szCs w:val="24"/>
        </w:rPr>
        <w:t>в</w:t>
      </w:r>
      <w:r w:rsidRPr="0032246B">
        <w:rPr>
          <w:sz w:val="24"/>
          <w:szCs w:val="24"/>
        </w:rPr>
        <w:t>ностью движения и условиями значительного разбавления чистым стоком с прилегающей те</w:t>
      </w:r>
      <w:r w:rsidRPr="0032246B">
        <w:rPr>
          <w:sz w:val="24"/>
          <w:szCs w:val="24"/>
        </w:rPr>
        <w:t>р</w:t>
      </w:r>
      <w:r w:rsidRPr="0032246B">
        <w:rPr>
          <w:sz w:val="24"/>
          <w:szCs w:val="24"/>
        </w:rPr>
        <w:t xml:space="preserve">ритории. </w:t>
      </w:r>
    </w:p>
    <w:p w:rsidR="00C90134" w:rsidRPr="0032246B" w:rsidRDefault="00C90134" w:rsidP="005D2573">
      <w:pPr>
        <w:pStyle w:val="af0"/>
        <w:spacing w:line="360" w:lineRule="auto"/>
        <w:rPr>
          <w:rFonts w:ascii="Times New Roman CYR" w:hAnsi="Times New Roman CYR"/>
          <w:bCs/>
          <w:sz w:val="24"/>
        </w:rPr>
      </w:pPr>
      <w:r w:rsidRPr="0032246B">
        <w:rPr>
          <w:rFonts w:ascii="Times New Roman CYR" w:hAnsi="Times New Roman CYR"/>
          <w:b/>
          <w:bCs/>
          <w:i/>
          <w:sz w:val="24"/>
        </w:rPr>
        <w:t>В целом воздействие на водную среду при  эксплуатации проектируемого объекта следует рассматривать как ограниченное в пространстве и доп</w:t>
      </w:r>
      <w:r w:rsidRPr="0032246B">
        <w:rPr>
          <w:rFonts w:ascii="Times New Roman CYR" w:hAnsi="Times New Roman CYR"/>
          <w:b/>
          <w:bCs/>
          <w:i/>
          <w:sz w:val="24"/>
        </w:rPr>
        <w:t>у</w:t>
      </w:r>
      <w:r w:rsidRPr="0032246B">
        <w:rPr>
          <w:rFonts w:ascii="Times New Roman CYR" w:hAnsi="Times New Roman CYR"/>
          <w:b/>
          <w:bCs/>
          <w:i/>
          <w:sz w:val="24"/>
        </w:rPr>
        <w:t>стимое, не превышающее нормативных требований для объектов подобного рода</w:t>
      </w:r>
      <w:r w:rsidRPr="0032246B">
        <w:rPr>
          <w:rFonts w:ascii="Times New Roman CYR" w:hAnsi="Times New Roman CYR"/>
          <w:bCs/>
          <w:sz w:val="24"/>
        </w:rPr>
        <w:t>.</w:t>
      </w:r>
    </w:p>
    <w:p w:rsidR="00C90134" w:rsidRPr="0032246B" w:rsidRDefault="005D2573" w:rsidP="00C90134">
      <w:pPr>
        <w:pStyle w:val="33"/>
        <w:keepNext/>
        <w:numPr>
          <w:ilvl w:val="2"/>
          <w:numId w:val="0"/>
        </w:numPr>
        <w:suppressAutoHyphens w:val="0"/>
        <w:spacing w:before="180" w:after="120" w:line="240" w:lineRule="auto"/>
        <w:ind w:left="1854" w:hanging="720"/>
        <w:jc w:val="left"/>
      </w:pPr>
      <w:bookmarkStart w:id="118" w:name="_Toc435179805"/>
      <w:r w:rsidRPr="0032246B">
        <w:rPr>
          <w:lang w:val="ru-RU"/>
        </w:rPr>
        <w:lastRenderedPageBreak/>
        <w:t xml:space="preserve">4.3.3 </w:t>
      </w:r>
      <w:r w:rsidR="00C90134" w:rsidRPr="0032246B">
        <w:rPr>
          <w:lang w:val="ru-RU"/>
        </w:rPr>
        <w:t>Перечень мероприятий, обеспечивающих допустимость возде</w:t>
      </w:r>
      <w:r w:rsidR="00C90134" w:rsidRPr="0032246B">
        <w:rPr>
          <w:lang w:val="ru-RU"/>
        </w:rPr>
        <w:t>й</w:t>
      </w:r>
      <w:r w:rsidR="00C90134" w:rsidRPr="0032246B">
        <w:rPr>
          <w:lang w:val="ru-RU"/>
        </w:rPr>
        <w:t>ствия</w:t>
      </w:r>
      <w:bookmarkEnd w:id="118"/>
    </w:p>
    <w:p w:rsidR="00C90134" w:rsidRPr="0032246B" w:rsidRDefault="00C90134" w:rsidP="00C90134">
      <w:pPr>
        <w:pStyle w:val="af0"/>
        <w:rPr>
          <w:sz w:val="24"/>
          <w:szCs w:val="24"/>
        </w:rPr>
      </w:pPr>
      <w:r w:rsidRPr="0032246B">
        <w:rPr>
          <w:sz w:val="24"/>
          <w:szCs w:val="24"/>
        </w:rPr>
        <w:t>Допустимое воздействие на поверхностные водные объекты в районе проведения работ определяется выполнением ряда предусмотренных проектом мероприятий по охране окружа</w:t>
      </w:r>
      <w:r w:rsidRPr="0032246B">
        <w:rPr>
          <w:sz w:val="24"/>
          <w:szCs w:val="24"/>
        </w:rPr>
        <w:t>ю</w:t>
      </w:r>
      <w:r w:rsidRPr="0032246B">
        <w:rPr>
          <w:sz w:val="24"/>
          <w:szCs w:val="24"/>
        </w:rPr>
        <w:t>щей среды.</w:t>
      </w:r>
    </w:p>
    <w:p w:rsidR="00C90134" w:rsidRPr="0032246B" w:rsidRDefault="00C90134" w:rsidP="00C90134">
      <w:pPr>
        <w:pStyle w:val="af0"/>
        <w:rPr>
          <w:sz w:val="24"/>
          <w:szCs w:val="24"/>
        </w:rPr>
      </w:pPr>
      <w:r w:rsidRPr="0032246B">
        <w:rPr>
          <w:b/>
          <w:i/>
          <w:sz w:val="24"/>
          <w:szCs w:val="24"/>
          <w:u w:val="single"/>
        </w:rPr>
        <w:t>При строительстве</w:t>
      </w:r>
      <w:r w:rsidRPr="0032246B">
        <w:rPr>
          <w:sz w:val="24"/>
          <w:szCs w:val="24"/>
        </w:rPr>
        <w:t>:</w:t>
      </w:r>
    </w:p>
    <w:p w:rsidR="00C90134" w:rsidRPr="0032246B" w:rsidRDefault="00C90134" w:rsidP="00C90134">
      <w:pPr>
        <w:pStyle w:val="af0"/>
        <w:widowControl w:val="0"/>
        <w:numPr>
          <w:ilvl w:val="0"/>
          <w:numId w:val="23"/>
        </w:numPr>
        <w:tabs>
          <w:tab w:val="left" w:pos="720"/>
        </w:tabs>
        <w:spacing w:line="360" w:lineRule="auto"/>
        <w:ind w:left="709" w:hanging="785"/>
        <w:rPr>
          <w:sz w:val="24"/>
          <w:szCs w:val="24"/>
        </w:rPr>
      </w:pPr>
      <w:r w:rsidRPr="0032246B">
        <w:rPr>
          <w:sz w:val="24"/>
          <w:szCs w:val="24"/>
        </w:rPr>
        <w:t>Производство работ строго в отведенной стройгенпланом зоне.</w:t>
      </w:r>
    </w:p>
    <w:p w:rsidR="00C90134" w:rsidRPr="0032246B" w:rsidRDefault="00C90134" w:rsidP="00C90134">
      <w:pPr>
        <w:pStyle w:val="af0"/>
        <w:widowControl w:val="0"/>
        <w:numPr>
          <w:ilvl w:val="0"/>
          <w:numId w:val="23"/>
        </w:numPr>
        <w:tabs>
          <w:tab w:val="left" w:pos="720"/>
        </w:tabs>
        <w:spacing w:line="360" w:lineRule="auto"/>
        <w:ind w:left="709" w:hanging="785"/>
        <w:rPr>
          <w:sz w:val="24"/>
          <w:szCs w:val="24"/>
        </w:rPr>
      </w:pPr>
      <w:r w:rsidRPr="0032246B">
        <w:rPr>
          <w:sz w:val="24"/>
          <w:szCs w:val="24"/>
        </w:rPr>
        <w:t>Исключение переезда строительной техники через существующие пересыхающие вод</w:t>
      </w:r>
      <w:r w:rsidRPr="0032246B">
        <w:rPr>
          <w:sz w:val="24"/>
          <w:szCs w:val="24"/>
        </w:rPr>
        <w:t>о</w:t>
      </w:r>
      <w:r w:rsidRPr="0032246B">
        <w:rPr>
          <w:sz w:val="24"/>
          <w:szCs w:val="24"/>
        </w:rPr>
        <w:t>токи вброд (для предотвращения нарушения пропускной способности русла водотока);</w:t>
      </w:r>
    </w:p>
    <w:p w:rsidR="00C90134" w:rsidRPr="0032246B" w:rsidRDefault="00C90134" w:rsidP="00C90134">
      <w:pPr>
        <w:pStyle w:val="af0"/>
        <w:widowControl w:val="0"/>
        <w:numPr>
          <w:ilvl w:val="0"/>
          <w:numId w:val="23"/>
        </w:numPr>
        <w:tabs>
          <w:tab w:val="left" w:pos="720"/>
        </w:tabs>
        <w:spacing w:line="360" w:lineRule="auto"/>
        <w:ind w:left="709" w:hanging="785"/>
        <w:rPr>
          <w:sz w:val="24"/>
          <w:szCs w:val="24"/>
        </w:rPr>
      </w:pPr>
      <w:r w:rsidRPr="0032246B">
        <w:rPr>
          <w:sz w:val="24"/>
          <w:szCs w:val="24"/>
        </w:rPr>
        <w:t>Планировка, инженерная подготовка территории и упорядоченный отвод поверхностн</w:t>
      </w:r>
      <w:r w:rsidRPr="0032246B">
        <w:rPr>
          <w:sz w:val="24"/>
          <w:szCs w:val="24"/>
        </w:rPr>
        <w:t>о</w:t>
      </w:r>
      <w:r w:rsidRPr="0032246B">
        <w:rPr>
          <w:sz w:val="24"/>
          <w:szCs w:val="24"/>
        </w:rPr>
        <w:t>го стока с территории стройплощадок.</w:t>
      </w:r>
    </w:p>
    <w:p w:rsidR="00C90134" w:rsidRPr="0032246B" w:rsidRDefault="00C90134" w:rsidP="00C90134">
      <w:pPr>
        <w:pStyle w:val="af0"/>
        <w:widowControl w:val="0"/>
        <w:numPr>
          <w:ilvl w:val="0"/>
          <w:numId w:val="23"/>
        </w:numPr>
        <w:tabs>
          <w:tab w:val="left" w:pos="720"/>
        </w:tabs>
        <w:spacing w:line="360" w:lineRule="auto"/>
        <w:ind w:left="709" w:hanging="785"/>
        <w:rPr>
          <w:sz w:val="24"/>
          <w:szCs w:val="24"/>
        </w:rPr>
      </w:pPr>
      <w:r w:rsidRPr="0032246B">
        <w:rPr>
          <w:sz w:val="24"/>
          <w:szCs w:val="24"/>
        </w:rPr>
        <w:t>Обустройство системы временных водоотводных лотков, предназначенных для обесп</w:t>
      </w:r>
      <w:r w:rsidRPr="0032246B">
        <w:rPr>
          <w:sz w:val="24"/>
          <w:szCs w:val="24"/>
        </w:rPr>
        <w:t>е</w:t>
      </w:r>
      <w:r w:rsidRPr="0032246B">
        <w:rPr>
          <w:sz w:val="24"/>
          <w:szCs w:val="24"/>
        </w:rPr>
        <w:t xml:space="preserve">чения сбора загрязненного стока. Временные водоотводные канавы устраиваются по спланированной территории поточным методом. </w:t>
      </w:r>
    </w:p>
    <w:p w:rsidR="00C90134" w:rsidRPr="0032246B" w:rsidRDefault="00C90134" w:rsidP="00C90134">
      <w:pPr>
        <w:pStyle w:val="af0"/>
        <w:widowControl w:val="0"/>
        <w:numPr>
          <w:ilvl w:val="0"/>
          <w:numId w:val="23"/>
        </w:numPr>
        <w:tabs>
          <w:tab w:val="left" w:pos="720"/>
        </w:tabs>
        <w:spacing w:line="360" w:lineRule="auto"/>
        <w:ind w:left="709" w:hanging="785"/>
        <w:rPr>
          <w:sz w:val="24"/>
          <w:szCs w:val="24"/>
        </w:rPr>
      </w:pPr>
      <w:r w:rsidRPr="0032246B">
        <w:rPr>
          <w:sz w:val="24"/>
          <w:szCs w:val="24"/>
        </w:rPr>
        <w:t>Устройство локальных очистных сооружений поверхностных сточных вод, обеспечив</w:t>
      </w:r>
      <w:r w:rsidRPr="0032246B">
        <w:rPr>
          <w:sz w:val="24"/>
          <w:szCs w:val="24"/>
        </w:rPr>
        <w:t>а</w:t>
      </w:r>
      <w:r w:rsidRPr="0032246B">
        <w:rPr>
          <w:sz w:val="24"/>
          <w:szCs w:val="24"/>
        </w:rPr>
        <w:t>ющих очистку стоков до ПДК рыбохозяйственных водоемов.</w:t>
      </w:r>
    </w:p>
    <w:p w:rsidR="00C90134" w:rsidRPr="0032246B" w:rsidRDefault="00C90134" w:rsidP="00C90134">
      <w:pPr>
        <w:pStyle w:val="af0"/>
        <w:widowControl w:val="0"/>
        <w:numPr>
          <w:ilvl w:val="0"/>
          <w:numId w:val="23"/>
        </w:numPr>
        <w:tabs>
          <w:tab w:val="left" w:pos="720"/>
        </w:tabs>
        <w:spacing w:line="360" w:lineRule="auto"/>
        <w:ind w:left="709" w:hanging="785"/>
        <w:rPr>
          <w:sz w:val="24"/>
          <w:szCs w:val="24"/>
        </w:rPr>
      </w:pPr>
      <w:r w:rsidRPr="0032246B">
        <w:rPr>
          <w:sz w:val="24"/>
          <w:szCs w:val="24"/>
        </w:rPr>
        <w:t>В рамках проведения исследований ОВОС рассматривается мероприятие по своевр</w:t>
      </w:r>
      <w:r w:rsidRPr="0032246B">
        <w:rPr>
          <w:sz w:val="24"/>
          <w:szCs w:val="24"/>
        </w:rPr>
        <w:t>е</w:t>
      </w:r>
      <w:r w:rsidRPr="0032246B">
        <w:rPr>
          <w:sz w:val="24"/>
          <w:szCs w:val="24"/>
        </w:rPr>
        <w:t>менному осмотру технического состояния ЛОС.</w:t>
      </w:r>
    </w:p>
    <w:p w:rsidR="00C90134" w:rsidRPr="0032246B" w:rsidRDefault="00C90134" w:rsidP="00C90134">
      <w:pPr>
        <w:pStyle w:val="af0"/>
        <w:widowControl w:val="0"/>
        <w:numPr>
          <w:ilvl w:val="0"/>
          <w:numId w:val="23"/>
        </w:numPr>
        <w:tabs>
          <w:tab w:val="left" w:pos="720"/>
        </w:tabs>
        <w:spacing w:line="360" w:lineRule="auto"/>
        <w:ind w:left="709" w:hanging="785"/>
        <w:rPr>
          <w:sz w:val="24"/>
          <w:szCs w:val="24"/>
        </w:rPr>
      </w:pPr>
      <w:r w:rsidRPr="0032246B">
        <w:rPr>
          <w:sz w:val="24"/>
          <w:szCs w:val="24"/>
        </w:rPr>
        <w:t>Покрытие кузовов автомашин специальными тентами при транспортировке сыпучих грузов.</w:t>
      </w:r>
    </w:p>
    <w:p w:rsidR="00C90134" w:rsidRPr="0032246B" w:rsidRDefault="00C90134" w:rsidP="00C90134">
      <w:pPr>
        <w:pStyle w:val="af0"/>
        <w:widowControl w:val="0"/>
        <w:numPr>
          <w:ilvl w:val="0"/>
          <w:numId w:val="23"/>
        </w:numPr>
        <w:tabs>
          <w:tab w:val="left" w:pos="720"/>
        </w:tabs>
        <w:spacing w:line="360" w:lineRule="auto"/>
        <w:ind w:left="709" w:hanging="785"/>
        <w:rPr>
          <w:sz w:val="24"/>
          <w:szCs w:val="24"/>
        </w:rPr>
      </w:pPr>
      <w:r w:rsidRPr="0032246B">
        <w:rPr>
          <w:sz w:val="24"/>
          <w:szCs w:val="24"/>
        </w:rPr>
        <w:t>Размещение временных складов снятого грунта вне пределов водоохранных зон близл</w:t>
      </w:r>
      <w:r w:rsidRPr="0032246B">
        <w:rPr>
          <w:sz w:val="24"/>
          <w:szCs w:val="24"/>
        </w:rPr>
        <w:t>е</w:t>
      </w:r>
      <w:r w:rsidRPr="0032246B">
        <w:rPr>
          <w:sz w:val="24"/>
          <w:szCs w:val="24"/>
        </w:rPr>
        <w:t xml:space="preserve">жащих водных объектов. </w:t>
      </w:r>
    </w:p>
    <w:p w:rsidR="00C90134" w:rsidRPr="0032246B" w:rsidRDefault="00C90134" w:rsidP="00C90134">
      <w:pPr>
        <w:pStyle w:val="af0"/>
        <w:widowControl w:val="0"/>
        <w:numPr>
          <w:ilvl w:val="0"/>
          <w:numId w:val="23"/>
        </w:numPr>
        <w:tabs>
          <w:tab w:val="left" w:pos="720"/>
        </w:tabs>
        <w:spacing w:line="360" w:lineRule="auto"/>
        <w:ind w:left="709" w:hanging="785"/>
        <w:rPr>
          <w:sz w:val="24"/>
          <w:szCs w:val="24"/>
        </w:rPr>
      </w:pPr>
      <w:r w:rsidRPr="0032246B">
        <w:rPr>
          <w:sz w:val="24"/>
          <w:szCs w:val="24"/>
        </w:rPr>
        <w:t xml:space="preserve">Обеспечение стройплощадок биотуалетами. </w:t>
      </w:r>
    </w:p>
    <w:p w:rsidR="00C90134" w:rsidRPr="0032246B" w:rsidRDefault="00C90134" w:rsidP="00C90134">
      <w:pPr>
        <w:pStyle w:val="af0"/>
        <w:widowControl w:val="0"/>
        <w:numPr>
          <w:ilvl w:val="0"/>
          <w:numId w:val="23"/>
        </w:numPr>
        <w:tabs>
          <w:tab w:val="left" w:pos="720"/>
        </w:tabs>
        <w:spacing w:line="360" w:lineRule="auto"/>
        <w:ind w:left="709" w:hanging="785"/>
        <w:rPr>
          <w:sz w:val="24"/>
          <w:szCs w:val="24"/>
        </w:rPr>
      </w:pPr>
      <w:r w:rsidRPr="0032246B">
        <w:rPr>
          <w:sz w:val="24"/>
          <w:szCs w:val="24"/>
        </w:rPr>
        <w:t>Хозяйственно-бытовые сточные воды, образующиеся в процессе жизнеде</w:t>
      </w:r>
      <w:r w:rsidRPr="0032246B">
        <w:rPr>
          <w:sz w:val="24"/>
          <w:szCs w:val="24"/>
        </w:rPr>
        <w:t>я</w:t>
      </w:r>
      <w:r w:rsidRPr="0032246B">
        <w:rPr>
          <w:sz w:val="24"/>
          <w:szCs w:val="24"/>
        </w:rPr>
        <w:t>тельности людей (строительной бригады), с целью соблюдения природоохранного законодательс</w:t>
      </w:r>
      <w:r w:rsidRPr="0032246B">
        <w:rPr>
          <w:sz w:val="24"/>
          <w:szCs w:val="24"/>
        </w:rPr>
        <w:t>т</w:t>
      </w:r>
      <w:r w:rsidRPr="0032246B">
        <w:rPr>
          <w:sz w:val="24"/>
          <w:szCs w:val="24"/>
        </w:rPr>
        <w:t xml:space="preserve">ва и снижения содержания в них загрязняющих веществ, подвергаются обработке на установке очистки сточных вод с их последующим сбросом на рельеф. </w:t>
      </w:r>
    </w:p>
    <w:p w:rsidR="00C90134" w:rsidRPr="0032246B" w:rsidRDefault="00C90134" w:rsidP="00C90134">
      <w:pPr>
        <w:pStyle w:val="af0"/>
        <w:widowControl w:val="0"/>
        <w:numPr>
          <w:ilvl w:val="0"/>
          <w:numId w:val="23"/>
        </w:numPr>
        <w:tabs>
          <w:tab w:val="left" w:pos="720"/>
        </w:tabs>
        <w:spacing w:line="360" w:lineRule="auto"/>
        <w:ind w:left="709" w:hanging="785"/>
        <w:rPr>
          <w:sz w:val="24"/>
          <w:szCs w:val="24"/>
        </w:rPr>
      </w:pPr>
      <w:r w:rsidRPr="0032246B">
        <w:rPr>
          <w:sz w:val="24"/>
          <w:szCs w:val="24"/>
        </w:rPr>
        <w:t>Запрет на чистку, смазку, замену масла машин, механизмов и строительного оборудов</w:t>
      </w:r>
      <w:r w:rsidRPr="0032246B">
        <w:rPr>
          <w:sz w:val="24"/>
          <w:szCs w:val="24"/>
        </w:rPr>
        <w:t>а</w:t>
      </w:r>
      <w:r w:rsidRPr="0032246B">
        <w:rPr>
          <w:sz w:val="24"/>
          <w:szCs w:val="24"/>
        </w:rPr>
        <w:t>ния вне строительных площадок и прилегающих территориях.</w:t>
      </w:r>
    </w:p>
    <w:p w:rsidR="00C90134" w:rsidRPr="0032246B" w:rsidRDefault="00C90134" w:rsidP="00C90134">
      <w:pPr>
        <w:pStyle w:val="af0"/>
        <w:widowControl w:val="0"/>
        <w:numPr>
          <w:ilvl w:val="0"/>
          <w:numId w:val="23"/>
        </w:numPr>
        <w:tabs>
          <w:tab w:val="left" w:pos="720"/>
        </w:tabs>
        <w:spacing w:line="360" w:lineRule="auto"/>
        <w:ind w:left="709" w:hanging="785"/>
        <w:rPr>
          <w:sz w:val="24"/>
          <w:szCs w:val="24"/>
        </w:rPr>
      </w:pPr>
      <w:r w:rsidRPr="0032246B">
        <w:rPr>
          <w:sz w:val="24"/>
          <w:szCs w:val="24"/>
        </w:rPr>
        <w:t>Исключение работы строительной техники с неисправными двигателями, для предот</w:t>
      </w:r>
      <w:r w:rsidRPr="0032246B">
        <w:rPr>
          <w:sz w:val="24"/>
          <w:szCs w:val="24"/>
        </w:rPr>
        <w:t>в</w:t>
      </w:r>
      <w:r w:rsidRPr="0032246B">
        <w:rPr>
          <w:sz w:val="24"/>
          <w:szCs w:val="24"/>
        </w:rPr>
        <w:t>ращения проливов ГСМ.</w:t>
      </w:r>
    </w:p>
    <w:p w:rsidR="00C90134" w:rsidRPr="0032246B" w:rsidRDefault="00C90134" w:rsidP="00C90134">
      <w:pPr>
        <w:pStyle w:val="af0"/>
        <w:ind w:firstLine="0"/>
        <w:rPr>
          <w:sz w:val="24"/>
          <w:szCs w:val="24"/>
        </w:rPr>
      </w:pPr>
      <w:r w:rsidRPr="0032246B">
        <w:rPr>
          <w:b/>
          <w:i/>
          <w:sz w:val="24"/>
          <w:szCs w:val="24"/>
          <w:u w:val="single"/>
        </w:rPr>
        <w:t>При эксплуатации</w:t>
      </w:r>
      <w:r w:rsidRPr="0032246B">
        <w:rPr>
          <w:sz w:val="24"/>
          <w:szCs w:val="24"/>
        </w:rPr>
        <w:t>:</w:t>
      </w:r>
    </w:p>
    <w:p w:rsidR="00C90134" w:rsidRPr="0032246B" w:rsidRDefault="00C90134" w:rsidP="00C90134">
      <w:pPr>
        <w:pStyle w:val="af0"/>
        <w:rPr>
          <w:sz w:val="24"/>
          <w:szCs w:val="24"/>
        </w:rPr>
      </w:pPr>
      <w:r w:rsidRPr="0032246B">
        <w:rPr>
          <w:sz w:val="24"/>
          <w:szCs w:val="24"/>
        </w:rPr>
        <w:lastRenderedPageBreak/>
        <w:t xml:space="preserve">При эксплуатации автозимника в штатном режиме существенного загрязнения водной среды не прогнозируется. Опасность загрязнения сохраняется при возникновении аварийных ситуаций. </w:t>
      </w:r>
    </w:p>
    <w:p w:rsidR="00C90134" w:rsidRPr="0032246B" w:rsidRDefault="00C90134" w:rsidP="00C90134">
      <w:pPr>
        <w:pStyle w:val="af0"/>
        <w:rPr>
          <w:sz w:val="24"/>
          <w:szCs w:val="24"/>
        </w:rPr>
      </w:pPr>
      <w:r w:rsidRPr="0032246B">
        <w:rPr>
          <w:sz w:val="24"/>
          <w:szCs w:val="24"/>
        </w:rPr>
        <w:t>При возникновении аварийных ситуаций мероприятия по защите окружающей среды проводит эксплуатирующая организация в соответствии с планами ликвидации аварийных с</w:t>
      </w:r>
      <w:r w:rsidRPr="0032246B">
        <w:rPr>
          <w:sz w:val="24"/>
          <w:szCs w:val="24"/>
        </w:rPr>
        <w:t>и</w:t>
      </w:r>
      <w:r w:rsidRPr="0032246B">
        <w:rPr>
          <w:sz w:val="24"/>
          <w:szCs w:val="24"/>
        </w:rPr>
        <w:t xml:space="preserve">туаций на транспорте. </w:t>
      </w:r>
    </w:p>
    <w:p w:rsidR="00C90134" w:rsidRPr="0032246B" w:rsidRDefault="00C90134" w:rsidP="00C90134">
      <w:pPr>
        <w:pStyle w:val="af0"/>
        <w:rPr>
          <w:sz w:val="24"/>
          <w:szCs w:val="24"/>
        </w:rPr>
      </w:pPr>
      <w:r w:rsidRPr="0032246B">
        <w:rPr>
          <w:sz w:val="24"/>
          <w:szCs w:val="24"/>
        </w:rPr>
        <w:t>В качестве мероприятий по охране водной среды при эксплуатации автозимника пред</w:t>
      </w:r>
      <w:r w:rsidRPr="0032246B">
        <w:rPr>
          <w:sz w:val="24"/>
          <w:szCs w:val="24"/>
        </w:rPr>
        <w:t>у</w:t>
      </w:r>
      <w:r w:rsidRPr="0032246B">
        <w:rPr>
          <w:sz w:val="24"/>
          <w:szCs w:val="24"/>
        </w:rPr>
        <w:t>смотрены:</w:t>
      </w:r>
    </w:p>
    <w:p w:rsidR="00C90134" w:rsidRPr="0032246B" w:rsidRDefault="00C90134" w:rsidP="00C90134">
      <w:pPr>
        <w:pStyle w:val="af0"/>
        <w:widowControl w:val="0"/>
        <w:numPr>
          <w:ilvl w:val="0"/>
          <w:numId w:val="23"/>
        </w:numPr>
        <w:tabs>
          <w:tab w:val="left" w:pos="720"/>
        </w:tabs>
        <w:spacing w:line="360" w:lineRule="auto"/>
        <w:ind w:left="709" w:hanging="785"/>
        <w:rPr>
          <w:sz w:val="24"/>
          <w:szCs w:val="24"/>
        </w:rPr>
      </w:pPr>
      <w:r w:rsidRPr="0032246B">
        <w:rPr>
          <w:sz w:val="24"/>
          <w:szCs w:val="24"/>
        </w:rPr>
        <w:t>Для снижения вероятности подтопления трассы паводковыми водами проектом преду</w:t>
      </w:r>
      <w:r w:rsidRPr="0032246B">
        <w:rPr>
          <w:sz w:val="24"/>
          <w:szCs w:val="24"/>
        </w:rPr>
        <w:t>с</w:t>
      </w:r>
      <w:r w:rsidRPr="0032246B">
        <w:rPr>
          <w:sz w:val="24"/>
          <w:szCs w:val="24"/>
        </w:rPr>
        <w:t xml:space="preserve">мотрена планировка территории в сторону понижения и строительство водопропускных труб. </w:t>
      </w:r>
    </w:p>
    <w:p w:rsidR="00C90134" w:rsidRPr="0032246B" w:rsidRDefault="00C90134" w:rsidP="00C90134">
      <w:pPr>
        <w:pStyle w:val="af0"/>
        <w:widowControl w:val="0"/>
        <w:numPr>
          <w:ilvl w:val="0"/>
          <w:numId w:val="23"/>
        </w:numPr>
        <w:tabs>
          <w:tab w:val="left" w:pos="720"/>
        </w:tabs>
        <w:spacing w:line="360" w:lineRule="auto"/>
        <w:ind w:left="709" w:hanging="785"/>
        <w:rPr>
          <w:sz w:val="24"/>
          <w:szCs w:val="24"/>
        </w:rPr>
      </w:pPr>
      <w:r w:rsidRPr="0032246B">
        <w:rPr>
          <w:sz w:val="24"/>
          <w:szCs w:val="24"/>
        </w:rPr>
        <w:t>Своевременный осмотр дорожного полотна трассы, ее ремонт при необходимости;</w:t>
      </w:r>
    </w:p>
    <w:p w:rsidR="00C90134" w:rsidRPr="0032246B" w:rsidRDefault="00C90134" w:rsidP="00C90134">
      <w:pPr>
        <w:pStyle w:val="af0"/>
        <w:widowControl w:val="0"/>
        <w:numPr>
          <w:ilvl w:val="0"/>
          <w:numId w:val="23"/>
        </w:numPr>
        <w:tabs>
          <w:tab w:val="left" w:pos="720"/>
        </w:tabs>
        <w:spacing w:line="360" w:lineRule="auto"/>
        <w:ind w:left="709" w:hanging="785"/>
        <w:rPr>
          <w:sz w:val="24"/>
          <w:szCs w:val="24"/>
        </w:rPr>
      </w:pPr>
      <w:r w:rsidRPr="0032246B">
        <w:rPr>
          <w:sz w:val="24"/>
          <w:szCs w:val="24"/>
        </w:rPr>
        <w:t>Соблюдение чистоты от бытового мусора и др. загрязнений в придорожной п</w:t>
      </w:r>
      <w:r w:rsidRPr="0032246B">
        <w:rPr>
          <w:sz w:val="24"/>
          <w:szCs w:val="24"/>
        </w:rPr>
        <w:t>о</w:t>
      </w:r>
      <w:r w:rsidRPr="0032246B">
        <w:rPr>
          <w:sz w:val="24"/>
          <w:szCs w:val="24"/>
        </w:rPr>
        <w:t>лосе;</w:t>
      </w:r>
    </w:p>
    <w:p w:rsidR="00C90134" w:rsidRPr="0032246B" w:rsidRDefault="00C90134" w:rsidP="00C90134">
      <w:pPr>
        <w:pStyle w:val="af0"/>
        <w:widowControl w:val="0"/>
        <w:numPr>
          <w:ilvl w:val="0"/>
          <w:numId w:val="23"/>
        </w:numPr>
        <w:tabs>
          <w:tab w:val="left" w:pos="720"/>
        </w:tabs>
        <w:spacing w:line="360" w:lineRule="auto"/>
        <w:ind w:left="709" w:hanging="785"/>
        <w:rPr>
          <w:sz w:val="24"/>
          <w:szCs w:val="24"/>
        </w:rPr>
      </w:pPr>
      <w:r w:rsidRPr="0032246B">
        <w:rPr>
          <w:sz w:val="24"/>
          <w:szCs w:val="24"/>
        </w:rPr>
        <w:t>Поддержание систем водопропускных труб в работоспособном состоянии.</w:t>
      </w:r>
    </w:p>
    <w:p w:rsidR="00C90134" w:rsidRPr="0032246B" w:rsidRDefault="00C90134" w:rsidP="00C90134">
      <w:pPr>
        <w:pStyle w:val="af0"/>
        <w:ind w:firstLine="0"/>
        <w:rPr>
          <w:sz w:val="24"/>
          <w:szCs w:val="24"/>
        </w:rPr>
      </w:pPr>
    </w:p>
    <w:p w:rsidR="00C90134" w:rsidRPr="0032246B" w:rsidRDefault="005D2573" w:rsidP="00C90134">
      <w:pPr>
        <w:pStyle w:val="26"/>
        <w:widowControl w:val="0"/>
        <w:numPr>
          <w:ilvl w:val="1"/>
          <w:numId w:val="0"/>
        </w:numPr>
        <w:suppressAutoHyphens w:val="0"/>
        <w:spacing w:before="120" w:after="120" w:line="240" w:lineRule="auto"/>
        <w:ind w:left="1569" w:right="142" w:hanging="576"/>
        <w:jc w:val="left"/>
        <w:rPr>
          <w:lang w:val="ru-RU"/>
        </w:rPr>
      </w:pPr>
      <w:bookmarkStart w:id="119" w:name="_Toc435179806"/>
      <w:r w:rsidRPr="0032246B">
        <w:rPr>
          <w:lang w:val="ru-RU"/>
        </w:rPr>
        <w:t xml:space="preserve">4.4 </w:t>
      </w:r>
      <w:r w:rsidR="00C90134" w:rsidRPr="0032246B">
        <w:rPr>
          <w:lang w:val="ru-RU"/>
        </w:rPr>
        <w:t>Оценка воздействия на геологические условия, земельные ресу</w:t>
      </w:r>
      <w:r w:rsidR="00C90134" w:rsidRPr="0032246B">
        <w:rPr>
          <w:lang w:val="ru-RU"/>
        </w:rPr>
        <w:t>р</w:t>
      </w:r>
      <w:r w:rsidR="00C90134" w:rsidRPr="0032246B">
        <w:rPr>
          <w:lang w:val="ru-RU"/>
        </w:rPr>
        <w:t>сы и почвенный покров</w:t>
      </w:r>
      <w:bookmarkEnd w:id="119"/>
    </w:p>
    <w:p w:rsidR="00C90134" w:rsidRPr="0032246B" w:rsidRDefault="00C90134" w:rsidP="00C90134">
      <w:pPr>
        <w:pStyle w:val="af0"/>
        <w:rPr>
          <w:sz w:val="24"/>
          <w:szCs w:val="24"/>
        </w:rPr>
      </w:pPr>
      <w:r w:rsidRPr="0032246B">
        <w:rPr>
          <w:sz w:val="24"/>
          <w:szCs w:val="24"/>
        </w:rPr>
        <w:t>Настоящая оценка воздействия намечаемой деятельности на геологические условия, земельные ресурсы и почвенный покров выполнена с учетом требований нормативной докум</w:t>
      </w:r>
      <w:r w:rsidRPr="0032246B">
        <w:rPr>
          <w:sz w:val="24"/>
          <w:szCs w:val="24"/>
        </w:rPr>
        <w:t>е</w:t>
      </w:r>
      <w:r w:rsidRPr="0032246B">
        <w:rPr>
          <w:sz w:val="24"/>
          <w:szCs w:val="24"/>
        </w:rPr>
        <w:t xml:space="preserve">нтации в области охраны окружающей среды </w:t>
      </w:r>
    </w:p>
    <w:p w:rsidR="00C90134" w:rsidRPr="0032246B" w:rsidRDefault="00C90134" w:rsidP="00C90134">
      <w:pPr>
        <w:pStyle w:val="af0"/>
        <w:rPr>
          <w:sz w:val="24"/>
          <w:szCs w:val="24"/>
        </w:rPr>
      </w:pPr>
      <w:r w:rsidRPr="0032246B">
        <w:rPr>
          <w:sz w:val="24"/>
          <w:szCs w:val="24"/>
        </w:rPr>
        <w:t>В процессе исследований ОВОС использованы следующие методы:</w:t>
      </w:r>
    </w:p>
    <w:p w:rsidR="00C90134" w:rsidRPr="0032246B" w:rsidRDefault="00C90134" w:rsidP="00C90134">
      <w:pPr>
        <w:pStyle w:val="af0"/>
        <w:rPr>
          <w:sz w:val="24"/>
          <w:szCs w:val="24"/>
        </w:rPr>
      </w:pPr>
      <w:r w:rsidRPr="0032246B">
        <w:rPr>
          <w:sz w:val="24"/>
          <w:szCs w:val="24"/>
        </w:rPr>
        <w:t>-</w:t>
      </w:r>
      <w:r w:rsidRPr="0032246B">
        <w:rPr>
          <w:sz w:val="24"/>
          <w:szCs w:val="24"/>
        </w:rPr>
        <w:tab/>
        <w:t>анализ данных о геологическом строении участка размещения проектируемого объекта;</w:t>
      </w:r>
    </w:p>
    <w:p w:rsidR="00C90134" w:rsidRPr="0032246B" w:rsidRDefault="00C90134" w:rsidP="00C90134">
      <w:pPr>
        <w:pStyle w:val="af0"/>
        <w:rPr>
          <w:sz w:val="24"/>
          <w:szCs w:val="24"/>
        </w:rPr>
      </w:pPr>
      <w:r w:rsidRPr="0032246B">
        <w:rPr>
          <w:sz w:val="24"/>
          <w:szCs w:val="24"/>
        </w:rPr>
        <w:t>-</w:t>
      </w:r>
      <w:r w:rsidRPr="0032246B">
        <w:rPr>
          <w:sz w:val="24"/>
          <w:szCs w:val="24"/>
        </w:rPr>
        <w:tab/>
        <w:t>анализ данных о существующем состоянии почвенного покрова;</w:t>
      </w:r>
    </w:p>
    <w:p w:rsidR="00C90134" w:rsidRPr="0032246B" w:rsidRDefault="00C90134" w:rsidP="00C90134">
      <w:pPr>
        <w:pStyle w:val="af0"/>
        <w:rPr>
          <w:sz w:val="24"/>
          <w:szCs w:val="24"/>
        </w:rPr>
      </w:pPr>
      <w:r w:rsidRPr="0032246B">
        <w:rPr>
          <w:sz w:val="24"/>
          <w:szCs w:val="24"/>
        </w:rPr>
        <w:t>-</w:t>
      </w:r>
      <w:r w:rsidRPr="0032246B">
        <w:rPr>
          <w:sz w:val="24"/>
          <w:szCs w:val="24"/>
        </w:rPr>
        <w:tab/>
        <w:t>анализ проектных решений в части геомеханического и геохимического воздейс</w:t>
      </w:r>
      <w:r w:rsidRPr="0032246B">
        <w:rPr>
          <w:sz w:val="24"/>
          <w:szCs w:val="24"/>
        </w:rPr>
        <w:t>т</w:t>
      </w:r>
      <w:r w:rsidRPr="0032246B">
        <w:rPr>
          <w:sz w:val="24"/>
          <w:szCs w:val="24"/>
        </w:rPr>
        <w:t>вия.</w:t>
      </w:r>
    </w:p>
    <w:p w:rsidR="00C90134" w:rsidRPr="0032246B" w:rsidRDefault="005D2573" w:rsidP="00C90134">
      <w:pPr>
        <w:pStyle w:val="33"/>
        <w:keepNext/>
        <w:numPr>
          <w:ilvl w:val="2"/>
          <w:numId w:val="0"/>
        </w:numPr>
        <w:suppressAutoHyphens w:val="0"/>
        <w:spacing w:before="180" w:after="120" w:line="240" w:lineRule="auto"/>
        <w:ind w:left="1854" w:hanging="720"/>
        <w:jc w:val="left"/>
        <w:rPr>
          <w:lang w:val="ru-RU"/>
        </w:rPr>
      </w:pPr>
      <w:bookmarkStart w:id="120" w:name="_Toc435179807"/>
      <w:r w:rsidRPr="0032246B">
        <w:rPr>
          <w:lang w:val="ru-RU"/>
        </w:rPr>
        <w:t xml:space="preserve">4.4.1 </w:t>
      </w:r>
      <w:r w:rsidR="00C90134" w:rsidRPr="0032246B">
        <w:rPr>
          <w:lang w:val="ru-RU"/>
        </w:rPr>
        <w:t>Период строительства</w:t>
      </w:r>
      <w:bookmarkEnd w:id="120"/>
    </w:p>
    <w:p w:rsidR="00C90134" w:rsidRPr="0032246B" w:rsidRDefault="00C90134" w:rsidP="00C90134">
      <w:pPr>
        <w:pStyle w:val="af0"/>
        <w:rPr>
          <w:sz w:val="24"/>
          <w:szCs w:val="24"/>
        </w:rPr>
      </w:pPr>
      <w:r w:rsidRPr="0032246B">
        <w:rPr>
          <w:sz w:val="24"/>
          <w:szCs w:val="24"/>
        </w:rPr>
        <w:t>Этап строительства отличается кратким сроком и локальным, незначительным воздей</w:t>
      </w:r>
      <w:r w:rsidRPr="0032246B">
        <w:rPr>
          <w:sz w:val="24"/>
          <w:szCs w:val="24"/>
        </w:rPr>
        <w:t>с</w:t>
      </w:r>
      <w:r w:rsidRPr="0032246B">
        <w:rPr>
          <w:sz w:val="24"/>
          <w:szCs w:val="24"/>
        </w:rPr>
        <w:t>твием на геологическую среду. Исходя из условий строительства автозимника продленного действия, основными источниками воздействия на геологическую среду является автотран</w:t>
      </w:r>
      <w:r w:rsidRPr="0032246B">
        <w:rPr>
          <w:sz w:val="24"/>
          <w:szCs w:val="24"/>
        </w:rPr>
        <w:t>с</w:t>
      </w:r>
      <w:r w:rsidRPr="0032246B">
        <w:rPr>
          <w:sz w:val="24"/>
          <w:szCs w:val="24"/>
        </w:rPr>
        <w:t>порт и спецтехника (включая участки для стоянки техники).</w:t>
      </w:r>
    </w:p>
    <w:p w:rsidR="00C90134" w:rsidRPr="0032246B" w:rsidRDefault="00C90134" w:rsidP="00C90134">
      <w:pPr>
        <w:pStyle w:val="af0"/>
        <w:rPr>
          <w:sz w:val="24"/>
          <w:szCs w:val="24"/>
        </w:rPr>
      </w:pPr>
      <w:r w:rsidRPr="0032246B">
        <w:rPr>
          <w:sz w:val="24"/>
          <w:szCs w:val="24"/>
        </w:rPr>
        <w:lastRenderedPageBreak/>
        <w:t>При проведении работ по строительству автозимника возможно механическое, химич</w:t>
      </w:r>
      <w:r w:rsidRPr="0032246B">
        <w:rPr>
          <w:sz w:val="24"/>
          <w:szCs w:val="24"/>
        </w:rPr>
        <w:t>е</w:t>
      </w:r>
      <w:r w:rsidRPr="0032246B">
        <w:rPr>
          <w:sz w:val="24"/>
          <w:szCs w:val="24"/>
        </w:rPr>
        <w:t>ское и физическое воздействие на состояние почвенно-растительного покрова, в границах зем</w:t>
      </w:r>
      <w:r w:rsidRPr="0032246B">
        <w:rPr>
          <w:sz w:val="24"/>
          <w:szCs w:val="24"/>
        </w:rPr>
        <w:t>е</w:t>
      </w:r>
      <w:r w:rsidRPr="0032246B">
        <w:rPr>
          <w:sz w:val="24"/>
          <w:szCs w:val="24"/>
        </w:rPr>
        <w:t>льного отвода под площадку.</w:t>
      </w:r>
    </w:p>
    <w:p w:rsidR="00C90134" w:rsidRPr="0032246B" w:rsidRDefault="00C90134" w:rsidP="00C90134">
      <w:pPr>
        <w:pStyle w:val="af0"/>
        <w:rPr>
          <w:sz w:val="24"/>
          <w:szCs w:val="24"/>
        </w:rPr>
      </w:pPr>
      <w:r w:rsidRPr="0032246B">
        <w:rPr>
          <w:sz w:val="24"/>
          <w:szCs w:val="24"/>
        </w:rPr>
        <w:t>В таблице приведены сведения о видах воздействия (механическом, химическом и ф</w:t>
      </w:r>
      <w:r w:rsidRPr="0032246B">
        <w:rPr>
          <w:sz w:val="24"/>
          <w:szCs w:val="24"/>
        </w:rPr>
        <w:t>и</w:t>
      </w:r>
      <w:r w:rsidRPr="0032246B">
        <w:rPr>
          <w:sz w:val="24"/>
          <w:szCs w:val="24"/>
        </w:rPr>
        <w:t>зическом) на почвенно-растительный покров на этапах строительства.</w:t>
      </w:r>
    </w:p>
    <w:p w:rsidR="00C90134" w:rsidRPr="0032246B" w:rsidRDefault="00C90134" w:rsidP="005D2573">
      <w:pPr>
        <w:pStyle w:val="ae"/>
        <w:spacing w:line="360" w:lineRule="auto"/>
        <w:rPr>
          <w:i/>
          <w:sz w:val="24"/>
          <w:szCs w:val="24"/>
        </w:rPr>
      </w:pPr>
      <w:r w:rsidRPr="0032246B">
        <w:rPr>
          <w:sz w:val="24"/>
          <w:szCs w:val="24"/>
        </w:rPr>
        <w:t xml:space="preserve">Таблица </w:t>
      </w:r>
      <w:r w:rsidRPr="0032246B">
        <w:rPr>
          <w:sz w:val="24"/>
          <w:szCs w:val="24"/>
        </w:rPr>
        <w:fldChar w:fldCharType="begin"/>
      </w:r>
      <w:r w:rsidRPr="0032246B">
        <w:rPr>
          <w:sz w:val="24"/>
          <w:szCs w:val="24"/>
        </w:rPr>
        <w:instrText xml:space="preserve"> STYLEREF 1 \s </w:instrText>
      </w:r>
      <w:r w:rsidRPr="0032246B">
        <w:rPr>
          <w:sz w:val="24"/>
          <w:szCs w:val="24"/>
        </w:rPr>
        <w:fldChar w:fldCharType="separate"/>
      </w:r>
      <w:r w:rsidRPr="0032246B">
        <w:rPr>
          <w:noProof/>
          <w:sz w:val="24"/>
          <w:szCs w:val="24"/>
        </w:rPr>
        <w:t>4</w:t>
      </w:r>
      <w:r w:rsidRPr="0032246B">
        <w:rPr>
          <w:sz w:val="24"/>
          <w:szCs w:val="24"/>
        </w:rPr>
        <w:fldChar w:fldCharType="end"/>
      </w:r>
      <w:r w:rsidRPr="0032246B">
        <w:rPr>
          <w:sz w:val="24"/>
          <w:szCs w:val="24"/>
        </w:rPr>
        <w:t>.</w:t>
      </w:r>
      <w:r w:rsidRPr="0032246B">
        <w:rPr>
          <w:sz w:val="24"/>
          <w:szCs w:val="24"/>
        </w:rPr>
        <w:fldChar w:fldCharType="begin"/>
      </w:r>
      <w:r w:rsidRPr="0032246B">
        <w:rPr>
          <w:sz w:val="24"/>
          <w:szCs w:val="24"/>
        </w:rPr>
        <w:instrText xml:space="preserve"> SEQ Таблица \* ARABIC \s 1 </w:instrText>
      </w:r>
      <w:r w:rsidRPr="0032246B">
        <w:rPr>
          <w:sz w:val="24"/>
          <w:szCs w:val="24"/>
        </w:rPr>
        <w:fldChar w:fldCharType="separate"/>
      </w:r>
      <w:r w:rsidRPr="0032246B">
        <w:rPr>
          <w:noProof/>
          <w:sz w:val="24"/>
          <w:szCs w:val="24"/>
        </w:rPr>
        <w:t>12</w:t>
      </w:r>
      <w:r w:rsidRPr="0032246B">
        <w:rPr>
          <w:sz w:val="24"/>
          <w:szCs w:val="24"/>
        </w:rPr>
        <w:fldChar w:fldCharType="end"/>
      </w:r>
      <w:r w:rsidRPr="0032246B">
        <w:rPr>
          <w:sz w:val="24"/>
          <w:szCs w:val="24"/>
          <w:lang w:val="ru-RU"/>
        </w:rPr>
        <w:t xml:space="preserve"> </w:t>
      </w:r>
      <w:r w:rsidRPr="0032246B">
        <w:rPr>
          <w:sz w:val="24"/>
          <w:szCs w:val="24"/>
        </w:rPr>
        <w:t>Сведения о видах воздействия на почвенный покров на различных этапах реализации намечаемой деятельности</w:t>
      </w:r>
    </w:p>
    <w:tbl>
      <w:tblPr>
        <w:tblW w:w="0" w:type="auto"/>
        <w:tblInd w:w="14" w:type="dxa"/>
        <w:tblBorders>
          <w:top w:val="single" w:sz="4" w:space="0" w:color="auto"/>
          <w:left w:val="single" w:sz="4" w:space="0" w:color="auto"/>
          <w:bottom w:val="single" w:sz="4" w:space="0" w:color="auto"/>
          <w:right w:val="single" w:sz="4" w:space="0" w:color="auto"/>
        </w:tblBorders>
        <w:tblLayout w:type="fixed"/>
        <w:tblCellMar>
          <w:left w:w="10" w:type="dxa"/>
          <w:right w:w="10" w:type="dxa"/>
        </w:tblCellMar>
        <w:tblLook w:val="0000" w:firstRow="0" w:lastRow="0" w:firstColumn="0" w:lastColumn="0" w:noHBand="0" w:noVBand="0"/>
      </w:tblPr>
      <w:tblGrid>
        <w:gridCol w:w="2266"/>
        <w:gridCol w:w="2849"/>
        <w:gridCol w:w="2012"/>
        <w:gridCol w:w="2538"/>
      </w:tblGrid>
      <w:tr w:rsidR="00C90134" w:rsidRPr="0032246B">
        <w:tblPrEx>
          <w:tblCellMar>
            <w:top w:w="0" w:type="dxa"/>
            <w:bottom w:w="0" w:type="dxa"/>
          </w:tblCellMar>
        </w:tblPrEx>
        <w:tc>
          <w:tcPr>
            <w:tcW w:w="2266" w:type="dxa"/>
            <w:vMerge w:val="restart"/>
            <w:tcBorders>
              <w:top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Этапы реализации намечаемой деятельн</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сти</w:t>
            </w:r>
          </w:p>
        </w:tc>
        <w:tc>
          <w:tcPr>
            <w:tcW w:w="7399" w:type="dxa"/>
            <w:gridSpan w:val="3"/>
            <w:tcBorders>
              <w:top w:val="single" w:sz="4" w:space="0" w:color="auto"/>
              <w:left w:val="single" w:sz="4" w:space="0" w:color="auto"/>
              <w:bottom w:val="single" w:sz="4" w:space="0" w:color="auto"/>
            </w:tcBorders>
            <w:vAlign w:val="center"/>
          </w:tcPr>
          <w:p w:rsidR="00C90134" w:rsidRPr="0032246B" w:rsidRDefault="00C9013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Виды воздействия на почвы</w:t>
            </w:r>
          </w:p>
        </w:tc>
      </w:tr>
      <w:tr w:rsidR="00C90134" w:rsidRPr="0032246B">
        <w:tblPrEx>
          <w:tblCellMar>
            <w:top w:w="0" w:type="dxa"/>
            <w:bottom w:w="0" w:type="dxa"/>
          </w:tblCellMar>
        </w:tblPrEx>
        <w:trPr>
          <w:trHeight w:val="239"/>
        </w:trPr>
        <w:tc>
          <w:tcPr>
            <w:tcW w:w="2266" w:type="dxa"/>
            <w:vMerge/>
            <w:tcBorders>
              <w:top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spacing w:before="40" w:after="40"/>
              <w:jc w:val="center"/>
              <w:rPr>
                <w:rFonts w:ascii="Times New Roman CYR" w:hAnsi="Times New Roman CYR" w:cs="Times New Roman CYR"/>
                <w:sz w:val="22"/>
                <w:szCs w:val="22"/>
                <w:lang w:val="ru-RU"/>
              </w:rPr>
            </w:pPr>
          </w:p>
        </w:tc>
        <w:tc>
          <w:tcPr>
            <w:tcW w:w="2849"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механическое</w:t>
            </w:r>
          </w:p>
        </w:tc>
        <w:tc>
          <w:tcPr>
            <w:tcW w:w="2012"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физическое</w:t>
            </w:r>
          </w:p>
        </w:tc>
        <w:tc>
          <w:tcPr>
            <w:tcW w:w="2538" w:type="dxa"/>
            <w:tcBorders>
              <w:top w:val="single" w:sz="4" w:space="0" w:color="auto"/>
              <w:left w:val="single" w:sz="4" w:space="0" w:color="auto"/>
              <w:bottom w:val="single" w:sz="4" w:space="0" w:color="auto"/>
            </w:tcBorders>
            <w:vAlign w:val="center"/>
          </w:tcPr>
          <w:p w:rsidR="00C90134" w:rsidRPr="0032246B" w:rsidRDefault="00C9013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химическое</w:t>
            </w:r>
          </w:p>
        </w:tc>
      </w:tr>
      <w:tr w:rsidR="00C90134" w:rsidRPr="0032246B">
        <w:tblPrEx>
          <w:tblCellMar>
            <w:top w:w="0" w:type="dxa"/>
            <w:bottom w:w="0" w:type="dxa"/>
          </w:tblCellMar>
        </w:tblPrEx>
        <w:trPr>
          <w:trHeight w:val="126"/>
        </w:trPr>
        <w:tc>
          <w:tcPr>
            <w:tcW w:w="2266" w:type="dxa"/>
            <w:tcBorders>
              <w:top w:val="single" w:sz="4" w:space="0" w:color="auto"/>
              <w:bottom w:val="single" w:sz="4" w:space="0" w:color="auto"/>
              <w:right w:val="single" w:sz="4" w:space="0" w:color="auto"/>
            </w:tcBorders>
          </w:tcPr>
          <w:p w:rsidR="00C90134" w:rsidRPr="0032246B" w:rsidRDefault="00C9013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Подготовительные р</w:t>
            </w:r>
            <w:r w:rsidRPr="0032246B">
              <w:rPr>
                <w:rFonts w:ascii="Times New Roman CYR" w:hAnsi="Times New Roman CYR" w:cs="Times New Roman CYR"/>
                <w:sz w:val="22"/>
                <w:szCs w:val="22"/>
                <w:lang w:val="ru-RU"/>
              </w:rPr>
              <w:t>а</w:t>
            </w:r>
            <w:r w:rsidRPr="0032246B">
              <w:rPr>
                <w:rFonts w:ascii="Times New Roman CYR" w:hAnsi="Times New Roman CYR" w:cs="Times New Roman CYR"/>
                <w:sz w:val="22"/>
                <w:szCs w:val="22"/>
                <w:lang w:val="ru-RU"/>
              </w:rPr>
              <w:t>боты</w:t>
            </w:r>
          </w:p>
          <w:p w:rsidR="00C90134" w:rsidRPr="0032246B" w:rsidRDefault="00C90134">
            <w:pPr>
              <w:autoSpaceDE w:val="0"/>
              <w:autoSpaceDN w:val="0"/>
              <w:adjustRightInd w:val="0"/>
              <w:spacing w:before="40" w:after="40"/>
              <w:jc w:val="center"/>
              <w:rPr>
                <w:rFonts w:ascii="Times New Roman CYR" w:hAnsi="Times New Roman CYR" w:cs="Times New Roman CYR"/>
                <w:sz w:val="22"/>
                <w:szCs w:val="22"/>
                <w:lang w:val="ru-RU"/>
              </w:rPr>
            </w:pPr>
          </w:p>
          <w:p w:rsidR="00C90134" w:rsidRPr="0032246B" w:rsidRDefault="00C9013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Сооружение земляного полотна</w:t>
            </w:r>
          </w:p>
          <w:p w:rsidR="00C90134" w:rsidRPr="0032246B" w:rsidRDefault="00C90134">
            <w:pPr>
              <w:autoSpaceDE w:val="0"/>
              <w:autoSpaceDN w:val="0"/>
              <w:adjustRightInd w:val="0"/>
              <w:spacing w:before="40" w:after="40"/>
              <w:jc w:val="center"/>
              <w:rPr>
                <w:rFonts w:ascii="Times New Roman CYR" w:hAnsi="Times New Roman CYR" w:cs="Times New Roman CYR"/>
                <w:sz w:val="22"/>
                <w:szCs w:val="22"/>
                <w:lang w:val="ru-RU"/>
              </w:rPr>
            </w:pPr>
          </w:p>
          <w:p w:rsidR="00C90134" w:rsidRPr="0032246B" w:rsidRDefault="00C9013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Устройство дорожно</w:t>
            </w:r>
            <w:r w:rsidRPr="0032246B">
              <w:rPr>
                <w:rFonts w:ascii="Times New Roman CYR" w:hAnsi="Times New Roman CYR" w:cs="Times New Roman CYR"/>
                <w:sz w:val="22"/>
                <w:szCs w:val="22"/>
                <w:lang w:val="ru-RU"/>
              </w:rPr>
              <w:t>й</w:t>
            </w:r>
            <w:r w:rsidRPr="0032246B">
              <w:rPr>
                <w:rFonts w:ascii="Times New Roman CYR" w:hAnsi="Times New Roman CYR" w:cs="Times New Roman CYR"/>
                <w:sz w:val="22"/>
                <w:szCs w:val="22"/>
                <w:lang w:val="ru-RU"/>
              </w:rPr>
              <w:t>одежды</w:t>
            </w:r>
          </w:p>
          <w:p w:rsidR="00C90134" w:rsidRPr="0032246B" w:rsidRDefault="00C90134">
            <w:pPr>
              <w:autoSpaceDE w:val="0"/>
              <w:autoSpaceDN w:val="0"/>
              <w:adjustRightInd w:val="0"/>
              <w:spacing w:before="40" w:after="40"/>
              <w:jc w:val="center"/>
              <w:rPr>
                <w:rFonts w:ascii="Times New Roman CYR" w:hAnsi="Times New Roman CYR" w:cs="Times New Roman CYR"/>
                <w:sz w:val="22"/>
                <w:szCs w:val="22"/>
                <w:lang w:val="ru-RU"/>
              </w:rPr>
            </w:pPr>
          </w:p>
        </w:tc>
        <w:tc>
          <w:tcPr>
            <w:tcW w:w="2849" w:type="dxa"/>
            <w:tcBorders>
              <w:top w:val="single" w:sz="4" w:space="0" w:color="auto"/>
              <w:left w:val="single" w:sz="4" w:space="0" w:color="auto"/>
              <w:bottom w:val="single" w:sz="4" w:space="0" w:color="auto"/>
              <w:right w:val="single" w:sz="4" w:space="0" w:color="auto"/>
            </w:tcBorders>
          </w:tcPr>
          <w:p w:rsidR="00C90134" w:rsidRPr="0032246B" w:rsidRDefault="00C9013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работа строительной техн</w:t>
            </w:r>
            <w:r w:rsidRPr="0032246B">
              <w:rPr>
                <w:rFonts w:ascii="Times New Roman CYR" w:hAnsi="Times New Roman CYR" w:cs="Times New Roman CYR"/>
                <w:sz w:val="22"/>
                <w:szCs w:val="22"/>
                <w:lang w:val="ru-RU"/>
              </w:rPr>
              <w:t>и</w:t>
            </w:r>
            <w:r w:rsidRPr="0032246B">
              <w:rPr>
                <w:rFonts w:ascii="Times New Roman CYR" w:hAnsi="Times New Roman CYR" w:cs="Times New Roman CYR"/>
                <w:sz w:val="22"/>
                <w:szCs w:val="22"/>
                <w:lang w:val="ru-RU"/>
              </w:rPr>
              <w:t>ки,;</w:t>
            </w:r>
          </w:p>
          <w:p w:rsidR="00C90134" w:rsidRPr="0032246B" w:rsidRDefault="00C9013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отсыпка оснований под технологические площадки, что приведет к нарушению почвенно-растительного слоя и образование аккумуляти</w:t>
            </w:r>
            <w:r w:rsidRPr="0032246B">
              <w:rPr>
                <w:rFonts w:ascii="Times New Roman CYR" w:hAnsi="Times New Roman CYR" w:cs="Times New Roman CYR"/>
                <w:sz w:val="22"/>
                <w:szCs w:val="22"/>
                <w:lang w:val="ru-RU"/>
              </w:rPr>
              <w:t>в</w:t>
            </w:r>
            <w:r w:rsidRPr="0032246B">
              <w:rPr>
                <w:rFonts w:ascii="Times New Roman CYR" w:hAnsi="Times New Roman CYR" w:cs="Times New Roman CYR"/>
                <w:sz w:val="22"/>
                <w:szCs w:val="22"/>
                <w:lang w:val="ru-RU"/>
              </w:rPr>
              <w:t>ных (насыпь) и денудацио</w:t>
            </w:r>
            <w:r w:rsidRPr="0032246B">
              <w:rPr>
                <w:rFonts w:ascii="Times New Roman CYR" w:hAnsi="Times New Roman CYR" w:cs="Times New Roman CYR"/>
                <w:sz w:val="22"/>
                <w:szCs w:val="22"/>
                <w:lang w:val="ru-RU"/>
              </w:rPr>
              <w:t>н</w:t>
            </w:r>
            <w:r w:rsidRPr="0032246B">
              <w:rPr>
                <w:rFonts w:ascii="Times New Roman CYR" w:hAnsi="Times New Roman CYR" w:cs="Times New Roman CYR"/>
                <w:sz w:val="22"/>
                <w:szCs w:val="22"/>
                <w:lang w:val="ru-RU"/>
              </w:rPr>
              <w:t xml:space="preserve">ных (выемка) форм рельефа; </w:t>
            </w:r>
          </w:p>
          <w:p w:rsidR="00C90134" w:rsidRPr="0032246B" w:rsidRDefault="00C9013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выемка и перемешивание верхних горизонтов геолог</w:t>
            </w:r>
            <w:r w:rsidRPr="0032246B">
              <w:rPr>
                <w:rFonts w:ascii="Times New Roman CYR" w:hAnsi="Times New Roman CYR" w:cs="Times New Roman CYR"/>
                <w:sz w:val="22"/>
                <w:szCs w:val="22"/>
                <w:lang w:val="ru-RU"/>
              </w:rPr>
              <w:t>и</w:t>
            </w:r>
            <w:r w:rsidRPr="0032246B">
              <w:rPr>
                <w:rFonts w:ascii="Times New Roman CYR" w:hAnsi="Times New Roman CYR" w:cs="Times New Roman CYR"/>
                <w:sz w:val="22"/>
                <w:szCs w:val="22"/>
                <w:lang w:val="ru-RU"/>
              </w:rPr>
              <w:t>ческого разреза.</w:t>
            </w:r>
          </w:p>
          <w:p w:rsidR="00C90134" w:rsidRPr="0032246B" w:rsidRDefault="00C9013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 – погребение (консервация) и уплотнение почв под насыпными грунтами;</w:t>
            </w:r>
          </w:p>
          <w:p w:rsidR="00C90134" w:rsidRPr="0032246B" w:rsidRDefault="00C9013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изменение гидрологическ</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го режима (нарушение п</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верхностного и подземного стоков) в результате упло</w:t>
            </w:r>
            <w:r w:rsidRPr="0032246B">
              <w:rPr>
                <w:rFonts w:ascii="Times New Roman CYR" w:hAnsi="Times New Roman CYR" w:cs="Times New Roman CYR"/>
                <w:sz w:val="22"/>
                <w:szCs w:val="22"/>
                <w:lang w:val="ru-RU"/>
              </w:rPr>
              <w:t>т</w:t>
            </w:r>
            <w:r w:rsidRPr="0032246B">
              <w:rPr>
                <w:rFonts w:ascii="Times New Roman CYR" w:hAnsi="Times New Roman CYR" w:cs="Times New Roman CYR"/>
                <w:sz w:val="22"/>
                <w:szCs w:val="22"/>
                <w:lang w:val="ru-RU"/>
              </w:rPr>
              <w:t>нения грунтов и незнач</w:t>
            </w:r>
            <w:r w:rsidRPr="0032246B">
              <w:rPr>
                <w:rFonts w:ascii="Times New Roman CYR" w:hAnsi="Times New Roman CYR" w:cs="Times New Roman CYR"/>
                <w:sz w:val="22"/>
                <w:szCs w:val="22"/>
                <w:lang w:val="ru-RU"/>
              </w:rPr>
              <w:t>и</w:t>
            </w:r>
            <w:r w:rsidRPr="0032246B">
              <w:rPr>
                <w:rFonts w:ascii="Times New Roman CYR" w:hAnsi="Times New Roman CYR" w:cs="Times New Roman CYR"/>
                <w:sz w:val="22"/>
                <w:szCs w:val="22"/>
                <w:lang w:val="ru-RU"/>
              </w:rPr>
              <w:t>тельное заболачивание</w:t>
            </w:r>
          </w:p>
        </w:tc>
        <w:tc>
          <w:tcPr>
            <w:tcW w:w="2012" w:type="dxa"/>
            <w:tcBorders>
              <w:top w:val="single" w:sz="4" w:space="0" w:color="auto"/>
              <w:left w:val="single" w:sz="4" w:space="0" w:color="auto"/>
              <w:bottom w:val="single" w:sz="4" w:space="0" w:color="auto"/>
              <w:right w:val="single" w:sz="4" w:space="0" w:color="auto"/>
            </w:tcBorders>
          </w:tcPr>
          <w:p w:rsidR="00C90134" w:rsidRPr="0032246B" w:rsidRDefault="00C9013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вибрационное во</w:t>
            </w:r>
            <w:r w:rsidRPr="0032246B">
              <w:rPr>
                <w:rFonts w:ascii="Times New Roman CYR" w:hAnsi="Times New Roman CYR" w:cs="Times New Roman CYR"/>
                <w:sz w:val="22"/>
                <w:szCs w:val="22"/>
                <w:lang w:val="ru-RU"/>
              </w:rPr>
              <w:t>з</w:t>
            </w:r>
            <w:r w:rsidRPr="0032246B">
              <w:rPr>
                <w:rFonts w:ascii="Times New Roman CYR" w:hAnsi="Times New Roman CYR" w:cs="Times New Roman CYR"/>
                <w:sz w:val="22"/>
                <w:szCs w:val="22"/>
                <w:lang w:val="ru-RU"/>
              </w:rPr>
              <w:t>действие дорожно-строительной техн</w:t>
            </w:r>
            <w:r w:rsidRPr="0032246B">
              <w:rPr>
                <w:rFonts w:ascii="Times New Roman CYR" w:hAnsi="Times New Roman CYR" w:cs="Times New Roman CYR"/>
                <w:sz w:val="22"/>
                <w:szCs w:val="22"/>
                <w:lang w:val="ru-RU"/>
              </w:rPr>
              <w:t>и</w:t>
            </w:r>
            <w:r w:rsidRPr="0032246B">
              <w:rPr>
                <w:rFonts w:ascii="Times New Roman CYR" w:hAnsi="Times New Roman CYR" w:cs="Times New Roman CYR"/>
                <w:sz w:val="22"/>
                <w:szCs w:val="22"/>
                <w:lang w:val="ru-RU"/>
              </w:rPr>
              <w:t>ки;</w:t>
            </w:r>
          </w:p>
          <w:p w:rsidR="00C90134" w:rsidRPr="0032246B" w:rsidRDefault="00C9013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шумовое возде</w:t>
            </w:r>
            <w:r w:rsidRPr="0032246B">
              <w:rPr>
                <w:rFonts w:ascii="Times New Roman CYR" w:hAnsi="Times New Roman CYR" w:cs="Times New Roman CYR"/>
                <w:sz w:val="22"/>
                <w:szCs w:val="22"/>
                <w:lang w:val="ru-RU"/>
              </w:rPr>
              <w:t>й</w:t>
            </w:r>
            <w:r w:rsidRPr="0032246B">
              <w:rPr>
                <w:rFonts w:ascii="Times New Roman CYR" w:hAnsi="Times New Roman CYR" w:cs="Times New Roman CYR"/>
                <w:sz w:val="22"/>
                <w:szCs w:val="22"/>
                <w:lang w:val="ru-RU"/>
              </w:rPr>
              <w:t>ствие;</w:t>
            </w:r>
          </w:p>
          <w:p w:rsidR="00C90134" w:rsidRPr="0032246B" w:rsidRDefault="00C9013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изменение сезо</w:t>
            </w:r>
            <w:r w:rsidRPr="0032246B">
              <w:rPr>
                <w:rFonts w:ascii="Times New Roman CYR" w:hAnsi="Times New Roman CYR" w:cs="Times New Roman CYR"/>
                <w:sz w:val="22"/>
                <w:szCs w:val="22"/>
                <w:lang w:val="ru-RU"/>
              </w:rPr>
              <w:t>н</w:t>
            </w:r>
            <w:r w:rsidRPr="0032246B">
              <w:rPr>
                <w:rFonts w:ascii="Times New Roman CYR" w:hAnsi="Times New Roman CYR" w:cs="Times New Roman CYR"/>
                <w:sz w:val="22"/>
                <w:szCs w:val="22"/>
                <w:lang w:val="ru-RU"/>
              </w:rPr>
              <w:t>ного промерзания – протаивания в р</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зультате отепля</w:t>
            </w:r>
            <w:r w:rsidRPr="0032246B">
              <w:rPr>
                <w:rFonts w:ascii="Times New Roman CYR" w:hAnsi="Times New Roman CYR" w:cs="Times New Roman CYR"/>
                <w:sz w:val="22"/>
                <w:szCs w:val="22"/>
                <w:lang w:val="ru-RU"/>
              </w:rPr>
              <w:t>ю</w:t>
            </w:r>
            <w:r w:rsidRPr="0032246B">
              <w:rPr>
                <w:rFonts w:ascii="Times New Roman CYR" w:hAnsi="Times New Roman CYR" w:cs="Times New Roman CYR"/>
                <w:sz w:val="22"/>
                <w:szCs w:val="22"/>
                <w:lang w:val="ru-RU"/>
              </w:rPr>
              <w:t>щего действия о</w:t>
            </w:r>
            <w:r w:rsidRPr="0032246B">
              <w:rPr>
                <w:rFonts w:ascii="Times New Roman CYR" w:hAnsi="Times New Roman CYR" w:cs="Times New Roman CYR"/>
                <w:sz w:val="22"/>
                <w:szCs w:val="22"/>
                <w:lang w:val="ru-RU"/>
              </w:rPr>
              <w:t>т</w:t>
            </w:r>
            <w:r w:rsidRPr="0032246B">
              <w:rPr>
                <w:rFonts w:ascii="Times New Roman CYR" w:hAnsi="Times New Roman CYR" w:cs="Times New Roman CYR"/>
                <w:sz w:val="22"/>
                <w:szCs w:val="22"/>
                <w:lang w:val="ru-RU"/>
              </w:rPr>
              <w:t>сыпки</w:t>
            </w:r>
          </w:p>
        </w:tc>
        <w:tc>
          <w:tcPr>
            <w:tcW w:w="2538" w:type="dxa"/>
            <w:tcBorders>
              <w:top w:val="single" w:sz="4" w:space="0" w:color="auto"/>
              <w:left w:val="single" w:sz="4" w:space="0" w:color="auto"/>
              <w:bottom w:val="single" w:sz="4" w:space="0" w:color="auto"/>
            </w:tcBorders>
          </w:tcPr>
          <w:p w:rsidR="00C90134" w:rsidRPr="0032246B" w:rsidRDefault="00C9013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работа строительной техники (загрязнение почв отработанными маслами, разлив ГСМ в случае не соблюдения правил з</w:t>
            </w:r>
            <w:r w:rsidRPr="0032246B">
              <w:rPr>
                <w:rFonts w:ascii="Times New Roman CYR" w:hAnsi="Times New Roman CYR" w:cs="Times New Roman CYR"/>
                <w:sz w:val="22"/>
                <w:szCs w:val="22"/>
                <w:lang w:val="ru-RU"/>
              </w:rPr>
              <w:t>а</w:t>
            </w:r>
            <w:r w:rsidRPr="0032246B">
              <w:rPr>
                <w:rFonts w:ascii="Times New Roman CYR" w:hAnsi="Times New Roman CYR" w:cs="Times New Roman CYR"/>
                <w:sz w:val="22"/>
                <w:szCs w:val="22"/>
                <w:lang w:val="ru-RU"/>
              </w:rPr>
              <w:t>правки и обслуживания спецтехники и автотран</w:t>
            </w:r>
            <w:r w:rsidRPr="0032246B">
              <w:rPr>
                <w:rFonts w:ascii="Times New Roman CYR" w:hAnsi="Times New Roman CYR" w:cs="Times New Roman CYR"/>
                <w:sz w:val="22"/>
                <w:szCs w:val="22"/>
                <w:lang w:val="ru-RU"/>
              </w:rPr>
              <w:t>с</w:t>
            </w:r>
            <w:r w:rsidRPr="0032246B">
              <w:rPr>
                <w:rFonts w:ascii="Times New Roman CYR" w:hAnsi="Times New Roman CYR" w:cs="Times New Roman CYR"/>
                <w:sz w:val="22"/>
                <w:szCs w:val="22"/>
                <w:lang w:val="ru-RU"/>
              </w:rPr>
              <w:t>порта, а также технологии производства работ);</w:t>
            </w:r>
          </w:p>
          <w:p w:rsidR="00C90134" w:rsidRPr="0032246B" w:rsidRDefault="00C90134">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воздействие отходов и неочищенных хозя</w:t>
            </w:r>
            <w:r w:rsidRPr="0032246B">
              <w:rPr>
                <w:rFonts w:ascii="Times New Roman CYR" w:hAnsi="Times New Roman CYR" w:cs="Times New Roman CYR"/>
                <w:sz w:val="22"/>
                <w:szCs w:val="22"/>
                <w:lang w:val="ru-RU"/>
              </w:rPr>
              <w:t>й</w:t>
            </w:r>
            <w:r w:rsidRPr="0032246B">
              <w:rPr>
                <w:rFonts w:ascii="Times New Roman CYR" w:hAnsi="Times New Roman CYR" w:cs="Times New Roman CYR"/>
                <w:sz w:val="22"/>
                <w:szCs w:val="22"/>
                <w:lang w:val="ru-RU"/>
              </w:rPr>
              <w:t>ственно-бытовых сточных вод.</w:t>
            </w:r>
          </w:p>
        </w:tc>
      </w:tr>
    </w:tbl>
    <w:p w:rsidR="00C90134" w:rsidRPr="0032246B" w:rsidRDefault="00C90134" w:rsidP="00C90134">
      <w:pPr>
        <w:autoSpaceDE w:val="0"/>
        <w:autoSpaceDN w:val="0"/>
        <w:adjustRightInd w:val="0"/>
        <w:spacing w:after="200" w:line="276" w:lineRule="auto"/>
        <w:jc w:val="left"/>
        <w:rPr>
          <w:rFonts w:ascii="Calibri" w:hAnsi="Calibri" w:cs="Calibri"/>
          <w:sz w:val="22"/>
          <w:szCs w:val="22"/>
          <w:lang w:val="ru-RU"/>
        </w:rPr>
      </w:pPr>
    </w:p>
    <w:p w:rsidR="00C90134" w:rsidRPr="0032246B" w:rsidRDefault="00C90134" w:rsidP="00C90134">
      <w:pPr>
        <w:pStyle w:val="af0"/>
        <w:rPr>
          <w:sz w:val="24"/>
          <w:szCs w:val="24"/>
        </w:rPr>
      </w:pPr>
      <w:r w:rsidRPr="0032246B">
        <w:rPr>
          <w:sz w:val="24"/>
          <w:szCs w:val="24"/>
        </w:rPr>
        <w:t>При прокладке трассы автозимника происходит перепланировка отметок рельефа мес</w:t>
      </w:r>
      <w:r w:rsidRPr="0032246B">
        <w:rPr>
          <w:sz w:val="24"/>
          <w:szCs w:val="24"/>
        </w:rPr>
        <w:t>т</w:t>
      </w:r>
      <w:r w:rsidRPr="0032246B">
        <w:rPr>
          <w:sz w:val="24"/>
          <w:szCs w:val="24"/>
        </w:rPr>
        <w:t xml:space="preserve">ности. Принятые отметки территории размещения проектируемой трассы указаны на планах продольного профиля. </w:t>
      </w:r>
    </w:p>
    <w:p w:rsidR="00C90134" w:rsidRPr="0032246B" w:rsidRDefault="00C90134" w:rsidP="00C90134">
      <w:pPr>
        <w:pStyle w:val="af0"/>
        <w:rPr>
          <w:sz w:val="24"/>
          <w:szCs w:val="24"/>
        </w:rPr>
      </w:pPr>
      <w:r w:rsidRPr="0032246B">
        <w:rPr>
          <w:sz w:val="24"/>
          <w:szCs w:val="24"/>
        </w:rPr>
        <w:t>При производстве работ по прокладке трассы автозимника принята  технология стро</w:t>
      </w:r>
      <w:r w:rsidRPr="0032246B">
        <w:rPr>
          <w:sz w:val="24"/>
          <w:szCs w:val="24"/>
        </w:rPr>
        <w:t>и</w:t>
      </w:r>
      <w:r w:rsidRPr="0032246B">
        <w:rPr>
          <w:sz w:val="24"/>
          <w:szCs w:val="24"/>
        </w:rPr>
        <w:t xml:space="preserve">тельства по методу «замещения»: грунт, срезаемый с высоких отметок рельефа, используется при засыпке  на пониженных участках. </w:t>
      </w:r>
    </w:p>
    <w:p w:rsidR="00C90134" w:rsidRPr="0032246B" w:rsidRDefault="00C90134" w:rsidP="00C90134">
      <w:pPr>
        <w:pStyle w:val="af0"/>
        <w:rPr>
          <w:sz w:val="24"/>
          <w:szCs w:val="24"/>
        </w:rPr>
      </w:pPr>
      <w:r w:rsidRPr="0032246B">
        <w:rPr>
          <w:sz w:val="24"/>
          <w:szCs w:val="24"/>
        </w:rPr>
        <w:t>После окончания строительных работ территория подлежит технической рекультив</w:t>
      </w:r>
      <w:r w:rsidRPr="0032246B">
        <w:rPr>
          <w:sz w:val="24"/>
          <w:szCs w:val="24"/>
        </w:rPr>
        <w:t>а</w:t>
      </w:r>
      <w:r w:rsidRPr="0032246B">
        <w:rPr>
          <w:sz w:val="24"/>
          <w:szCs w:val="24"/>
        </w:rPr>
        <w:t>ции. По агрохимическим показателям, почвенный слой имеет низкий плодородный горизонт</w:t>
      </w:r>
      <w:r w:rsidRPr="0032246B">
        <w:rPr>
          <w:b/>
          <w:i/>
          <w:sz w:val="24"/>
          <w:szCs w:val="24"/>
        </w:rPr>
        <w:t xml:space="preserve"> </w:t>
      </w:r>
      <w:r w:rsidRPr="0032246B">
        <w:rPr>
          <w:b/>
          <w:i/>
          <w:sz w:val="24"/>
          <w:szCs w:val="24"/>
        </w:rPr>
        <w:lastRenderedPageBreak/>
        <w:t>(</w:t>
      </w:r>
      <w:r w:rsidRPr="0032246B">
        <w:rPr>
          <w:sz w:val="24"/>
          <w:szCs w:val="24"/>
        </w:rPr>
        <w:t>массовая доля почвенных частиц &lt;0,1 мм, по ГОСТ 17.5.3.06-85) и не используется в целях б</w:t>
      </w:r>
      <w:r w:rsidRPr="0032246B">
        <w:rPr>
          <w:sz w:val="24"/>
          <w:szCs w:val="24"/>
        </w:rPr>
        <w:t>и</w:t>
      </w:r>
      <w:r w:rsidRPr="0032246B">
        <w:rPr>
          <w:sz w:val="24"/>
          <w:szCs w:val="24"/>
        </w:rPr>
        <w:t xml:space="preserve">ологической рекультивации. </w:t>
      </w:r>
    </w:p>
    <w:p w:rsidR="00C90134" w:rsidRPr="0032246B" w:rsidRDefault="00C90134" w:rsidP="00C90134">
      <w:pPr>
        <w:pStyle w:val="af0"/>
        <w:rPr>
          <w:sz w:val="24"/>
          <w:szCs w:val="24"/>
        </w:rPr>
      </w:pPr>
    </w:p>
    <w:p w:rsidR="00C90134" w:rsidRPr="0032246B" w:rsidRDefault="00C90134" w:rsidP="00C90134">
      <w:pPr>
        <w:pStyle w:val="af0"/>
        <w:rPr>
          <w:sz w:val="24"/>
          <w:szCs w:val="24"/>
        </w:rPr>
      </w:pPr>
      <w:r w:rsidRPr="0032246B">
        <w:rPr>
          <w:sz w:val="24"/>
          <w:szCs w:val="24"/>
        </w:rPr>
        <w:t>Наиболее интенсивно механическое нарушение почвенно-растительного покрова будет происходить в период строительства проектируемых объектов. В дальнейшем сила данного в</w:t>
      </w:r>
      <w:r w:rsidRPr="0032246B">
        <w:rPr>
          <w:sz w:val="24"/>
          <w:szCs w:val="24"/>
        </w:rPr>
        <w:t>о</w:t>
      </w:r>
      <w:r w:rsidRPr="0032246B">
        <w:rPr>
          <w:sz w:val="24"/>
          <w:szCs w:val="24"/>
        </w:rPr>
        <w:t>здействия на почвенный покров значительно снизится и на первый план выйдет химическое з</w:t>
      </w:r>
      <w:r w:rsidRPr="0032246B">
        <w:rPr>
          <w:sz w:val="24"/>
          <w:szCs w:val="24"/>
        </w:rPr>
        <w:t>а</w:t>
      </w:r>
      <w:r w:rsidRPr="0032246B">
        <w:rPr>
          <w:sz w:val="24"/>
          <w:szCs w:val="24"/>
        </w:rPr>
        <w:t xml:space="preserve">грязнение. </w:t>
      </w:r>
    </w:p>
    <w:p w:rsidR="00C90134" w:rsidRPr="0032246B" w:rsidRDefault="00C90134" w:rsidP="00C90134">
      <w:pPr>
        <w:pStyle w:val="af0"/>
        <w:rPr>
          <w:sz w:val="24"/>
          <w:szCs w:val="24"/>
        </w:rPr>
      </w:pPr>
      <w:r w:rsidRPr="0032246B">
        <w:rPr>
          <w:sz w:val="24"/>
          <w:szCs w:val="24"/>
        </w:rPr>
        <w:t>Механическое воздействие на почвенно-растительный покров возникает в границах отвода земель под строительство автозимника вследствие нарушения земельных участков и преобразования природных ландшафтов в техногенные.  Воздействие, оказываемое на почве</w:t>
      </w:r>
      <w:r w:rsidRPr="0032246B">
        <w:rPr>
          <w:sz w:val="24"/>
          <w:szCs w:val="24"/>
        </w:rPr>
        <w:t>н</w:t>
      </w:r>
      <w:r w:rsidRPr="0032246B">
        <w:rPr>
          <w:sz w:val="24"/>
          <w:szCs w:val="24"/>
        </w:rPr>
        <w:t>но-растительный покров в период строительства и рекультивации площадок скважин, будет ограничено границами земельного отвода.</w:t>
      </w:r>
    </w:p>
    <w:p w:rsidR="00C90134" w:rsidRPr="0032246B" w:rsidRDefault="00C90134" w:rsidP="00C90134">
      <w:pPr>
        <w:pStyle w:val="af0"/>
        <w:rPr>
          <w:sz w:val="24"/>
          <w:szCs w:val="24"/>
        </w:rPr>
      </w:pPr>
      <w:r w:rsidRPr="0032246B">
        <w:rPr>
          <w:sz w:val="24"/>
          <w:szCs w:val="24"/>
        </w:rPr>
        <w:t>В результате расчистки территории под трассу автозимника, вертикальной и горизо</w:t>
      </w:r>
      <w:r w:rsidRPr="0032246B">
        <w:rPr>
          <w:sz w:val="24"/>
          <w:szCs w:val="24"/>
        </w:rPr>
        <w:t>н</w:t>
      </w:r>
      <w:r w:rsidRPr="0032246B">
        <w:rPr>
          <w:sz w:val="24"/>
          <w:szCs w:val="24"/>
        </w:rPr>
        <w:t>тальной планировки насыпным грунтом, происходит уничтожение и консе</w:t>
      </w:r>
      <w:r w:rsidRPr="0032246B">
        <w:rPr>
          <w:sz w:val="24"/>
          <w:szCs w:val="24"/>
        </w:rPr>
        <w:t>р</w:t>
      </w:r>
      <w:r w:rsidRPr="0032246B">
        <w:rPr>
          <w:sz w:val="24"/>
          <w:szCs w:val="24"/>
        </w:rPr>
        <w:t>вация почвенных горизонтов, изменение структуры, морфологических признаков и функционирования почв.</w:t>
      </w:r>
    </w:p>
    <w:p w:rsidR="00C90134" w:rsidRPr="0032246B" w:rsidRDefault="00C90134" w:rsidP="00C90134">
      <w:pPr>
        <w:pStyle w:val="af0"/>
        <w:rPr>
          <w:sz w:val="24"/>
          <w:szCs w:val="24"/>
        </w:rPr>
      </w:pPr>
      <w:r w:rsidRPr="0032246B">
        <w:rPr>
          <w:sz w:val="24"/>
          <w:szCs w:val="24"/>
        </w:rPr>
        <w:t>Последствия механической трансформации ландшафтов сводятся к следу</w:t>
      </w:r>
      <w:r w:rsidRPr="0032246B">
        <w:rPr>
          <w:sz w:val="24"/>
          <w:szCs w:val="24"/>
        </w:rPr>
        <w:t>ю</w:t>
      </w:r>
      <w:r w:rsidRPr="0032246B">
        <w:rPr>
          <w:sz w:val="24"/>
          <w:szCs w:val="24"/>
        </w:rPr>
        <w:t>щему:</w:t>
      </w:r>
    </w:p>
    <w:p w:rsidR="00C90134" w:rsidRPr="0032246B" w:rsidRDefault="00C90134" w:rsidP="00C90134">
      <w:pPr>
        <w:pStyle w:val="af0"/>
        <w:rPr>
          <w:sz w:val="24"/>
          <w:szCs w:val="24"/>
        </w:rPr>
      </w:pPr>
      <w:r w:rsidRPr="0032246B">
        <w:rPr>
          <w:sz w:val="24"/>
          <w:szCs w:val="24"/>
        </w:rPr>
        <w:t>– использование земель лесного фонда под размещение проектируемых объе</w:t>
      </w:r>
      <w:r w:rsidRPr="0032246B">
        <w:rPr>
          <w:sz w:val="24"/>
          <w:szCs w:val="24"/>
        </w:rPr>
        <w:t>к</w:t>
      </w:r>
      <w:r w:rsidRPr="0032246B">
        <w:rPr>
          <w:sz w:val="24"/>
          <w:szCs w:val="24"/>
        </w:rPr>
        <w:t>тов;</w:t>
      </w:r>
    </w:p>
    <w:p w:rsidR="00C90134" w:rsidRPr="0032246B" w:rsidRDefault="00C90134" w:rsidP="00C90134">
      <w:pPr>
        <w:pStyle w:val="af0"/>
        <w:rPr>
          <w:sz w:val="24"/>
          <w:szCs w:val="24"/>
        </w:rPr>
      </w:pPr>
      <w:r w:rsidRPr="0032246B">
        <w:rPr>
          <w:sz w:val="24"/>
          <w:szCs w:val="24"/>
        </w:rPr>
        <w:t>– вырубка угнетенного древостоя и сведение напочвенного покрова;</w:t>
      </w:r>
    </w:p>
    <w:p w:rsidR="00C90134" w:rsidRPr="0032246B" w:rsidRDefault="00C90134" w:rsidP="00C90134">
      <w:pPr>
        <w:pStyle w:val="af0"/>
        <w:rPr>
          <w:sz w:val="24"/>
          <w:szCs w:val="24"/>
        </w:rPr>
      </w:pPr>
      <w:r w:rsidRPr="0032246B">
        <w:rPr>
          <w:sz w:val="24"/>
          <w:szCs w:val="24"/>
        </w:rPr>
        <w:t>– нарушение стратиграфии грунтов (разрушение почвенных горизонтов, перемешив</w:t>
      </w:r>
      <w:r w:rsidRPr="0032246B">
        <w:rPr>
          <w:sz w:val="24"/>
          <w:szCs w:val="24"/>
        </w:rPr>
        <w:t>а</w:t>
      </w:r>
      <w:r w:rsidRPr="0032246B">
        <w:rPr>
          <w:sz w:val="24"/>
          <w:szCs w:val="24"/>
        </w:rPr>
        <w:t>ние, погребение почв на участках размещения насыпей);</w:t>
      </w:r>
    </w:p>
    <w:p w:rsidR="00C90134" w:rsidRPr="0032246B" w:rsidRDefault="00C90134" w:rsidP="00C90134">
      <w:pPr>
        <w:pStyle w:val="af0"/>
        <w:rPr>
          <w:sz w:val="24"/>
          <w:szCs w:val="24"/>
        </w:rPr>
      </w:pPr>
      <w:r w:rsidRPr="0032246B">
        <w:rPr>
          <w:sz w:val="24"/>
          <w:szCs w:val="24"/>
        </w:rPr>
        <w:t>– изменению рельефа – искусственная отсыпка.</w:t>
      </w:r>
    </w:p>
    <w:p w:rsidR="00C90134" w:rsidRPr="0032246B" w:rsidRDefault="00C90134" w:rsidP="00C90134">
      <w:pPr>
        <w:pStyle w:val="af0"/>
        <w:rPr>
          <w:sz w:val="24"/>
          <w:szCs w:val="24"/>
        </w:rPr>
      </w:pPr>
      <w:r w:rsidRPr="0032246B">
        <w:rPr>
          <w:sz w:val="24"/>
          <w:szCs w:val="24"/>
        </w:rPr>
        <w:t>При несоблюдении экологических требований предъявляемых к производству, возм</w:t>
      </w:r>
      <w:r w:rsidRPr="0032246B">
        <w:rPr>
          <w:sz w:val="24"/>
          <w:szCs w:val="24"/>
        </w:rPr>
        <w:t>о</w:t>
      </w:r>
      <w:r w:rsidRPr="0032246B">
        <w:rPr>
          <w:sz w:val="24"/>
          <w:szCs w:val="24"/>
        </w:rPr>
        <w:t>жно дополнительное воздействие на почвенно-растительный покров которое проявляется в сл</w:t>
      </w:r>
      <w:r w:rsidRPr="0032246B">
        <w:rPr>
          <w:sz w:val="24"/>
          <w:szCs w:val="24"/>
        </w:rPr>
        <w:t>е</w:t>
      </w:r>
      <w:r w:rsidRPr="0032246B">
        <w:rPr>
          <w:sz w:val="24"/>
          <w:szCs w:val="24"/>
        </w:rPr>
        <w:t>дующем:</w:t>
      </w:r>
    </w:p>
    <w:p w:rsidR="00C90134" w:rsidRPr="0032246B" w:rsidRDefault="00C90134" w:rsidP="00C90134">
      <w:pPr>
        <w:pStyle w:val="af0"/>
        <w:rPr>
          <w:sz w:val="24"/>
          <w:szCs w:val="24"/>
        </w:rPr>
      </w:pPr>
      <w:r w:rsidRPr="0032246B">
        <w:rPr>
          <w:sz w:val="24"/>
          <w:szCs w:val="24"/>
        </w:rPr>
        <w:t>– неупорядоченное движение строительной и транспортной техники, что вызовет ра</w:t>
      </w:r>
      <w:r w:rsidRPr="0032246B">
        <w:rPr>
          <w:sz w:val="24"/>
          <w:szCs w:val="24"/>
        </w:rPr>
        <w:t>з</w:t>
      </w:r>
      <w:r w:rsidRPr="0032246B">
        <w:rPr>
          <w:sz w:val="24"/>
          <w:szCs w:val="24"/>
        </w:rPr>
        <w:t>личные нарушения и механические повреждения почвенно-растительного п</w:t>
      </w:r>
      <w:r w:rsidRPr="0032246B">
        <w:rPr>
          <w:sz w:val="24"/>
          <w:szCs w:val="24"/>
        </w:rPr>
        <w:t>о</w:t>
      </w:r>
      <w:r w:rsidRPr="0032246B">
        <w:rPr>
          <w:sz w:val="24"/>
          <w:szCs w:val="24"/>
        </w:rPr>
        <w:t>крова за пределами отведенных участков;</w:t>
      </w:r>
    </w:p>
    <w:p w:rsidR="00C90134" w:rsidRPr="0032246B" w:rsidRDefault="00C90134" w:rsidP="00C90134">
      <w:pPr>
        <w:pStyle w:val="af0"/>
        <w:rPr>
          <w:sz w:val="24"/>
          <w:szCs w:val="24"/>
        </w:rPr>
      </w:pPr>
      <w:r w:rsidRPr="0032246B">
        <w:rPr>
          <w:sz w:val="24"/>
          <w:szCs w:val="24"/>
        </w:rPr>
        <w:t>– захламление территории бытовыми и производственными отходами;</w:t>
      </w:r>
    </w:p>
    <w:p w:rsidR="00C90134" w:rsidRPr="0032246B" w:rsidRDefault="00C90134" w:rsidP="00C90134">
      <w:pPr>
        <w:pStyle w:val="af0"/>
        <w:rPr>
          <w:sz w:val="24"/>
          <w:szCs w:val="24"/>
        </w:rPr>
      </w:pPr>
      <w:r w:rsidRPr="0032246B">
        <w:rPr>
          <w:sz w:val="24"/>
          <w:szCs w:val="24"/>
        </w:rPr>
        <w:t>– нарушение гидрологического режима территории;</w:t>
      </w:r>
    </w:p>
    <w:p w:rsidR="00C90134" w:rsidRPr="0032246B" w:rsidRDefault="00C90134" w:rsidP="00C90134">
      <w:pPr>
        <w:pStyle w:val="af0"/>
        <w:rPr>
          <w:sz w:val="24"/>
          <w:szCs w:val="24"/>
        </w:rPr>
      </w:pPr>
      <w:r w:rsidRPr="0032246B">
        <w:rPr>
          <w:sz w:val="24"/>
          <w:szCs w:val="24"/>
        </w:rPr>
        <w:t>– повышение опасности возникновения лесных пожаров и распространения болезней и вредителей в насаждениях.</w:t>
      </w:r>
    </w:p>
    <w:p w:rsidR="00C90134" w:rsidRPr="0032246B" w:rsidRDefault="00C90134" w:rsidP="00C90134">
      <w:pPr>
        <w:pStyle w:val="af0"/>
        <w:rPr>
          <w:sz w:val="24"/>
          <w:szCs w:val="24"/>
        </w:rPr>
      </w:pPr>
      <w:r w:rsidRPr="0032246B">
        <w:rPr>
          <w:sz w:val="24"/>
          <w:szCs w:val="24"/>
        </w:rPr>
        <w:t>Характер и степень техногенной нарушенности природных комплексов в значительной мере связаны со структурой почвенного покрова, степенью его устойч</w:t>
      </w:r>
      <w:r w:rsidRPr="0032246B">
        <w:rPr>
          <w:sz w:val="24"/>
          <w:szCs w:val="24"/>
        </w:rPr>
        <w:t>и</w:t>
      </w:r>
      <w:r w:rsidRPr="0032246B">
        <w:rPr>
          <w:sz w:val="24"/>
          <w:szCs w:val="24"/>
        </w:rPr>
        <w:t>вости к образованию аккумулятивных (насыпь) форм рельефа и способностью к восстановлению исходной растит</w:t>
      </w:r>
      <w:r w:rsidRPr="0032246B">
        <w:rPr>
          <w:sz w:val="24"/>
          <w:szCs w:val="24"/>
        </w:rPr>
        <w:t>е</w:t>
      </w:r>
      <w:r w:rsidRPr="0032246B">
        <w:rPr>
          <w:sz w:val="24"/>
          <w:szCs w:val="24"/>
        </w:rPr>
        <w:lastRenderedPageBreak/>
        <w:t>льности. Определяются почвенно-климатическими условиями произрастания растений и фо</w:t>
      </w:r>
      <w:r w:rsidRPr="0032246B">
        <w:rPr>
          <w:sz w:val="24"/>
          <w:szCs w:val="24"/>
        </w:rPr>
        <w:t>р</w:t>
      </w:r>
      <w:r w:rsidRPr="0032246B">
        <w:rPr>
          <w:sz w:val="24"/>
          <w:szCs w:val="24"/>
        </w:rPr>
        <w:t>мами механического повреждения.</w:t>
      </w:r>
    </w:p>
    <w:p w:rsidR="00C90134" w:rsidRPr="0032246B" w:rsidRDefault="00C90134" w:rsidP="00C90134">
      <w:pPr>
        <w:pStyle w:val="af0"/>
        <w:rPr>
          <w:sz w:val="24"/>
          <w:szCs w:val="24"/>
        </w:rPr>
      </w:pPr>
      <w:r w:rsidRPr="0032246B">
        <w:rPr>
          <w:sz w:val="24"/>
          <w:szCs w:val="24"/>
        </w:rPr>
        <w:t>Каждому типу почв свойственны определённый характер устойчивости к механическ</w:t>
      </w:r>
      <w:r w:rsidRPr="0032246B">
        <w:rPr>
          <w:sz w:val="24"/>
          <w:szCs w:val="24"/>
        </w:rPr>
        <w:t>о</w:t>
      </w:r>
      <w:r w:rsidRPr="0032246B">
        <w:rPr>
          <w:sz w:val="24"/>
          <w:szCs w:val="24"/>
        </w:rPr>
        <w:t>му воздействию и специфика восстановления, обусловленные экологическими условиями и ф</w:t>
      </w:r>
      <w:r w:rsidRPr="0032246B">
        <w:rPr>
          <w:sz w:val="24"/>
          <w:szCs w:val="24"/>
        </w:rPr>
        <w:t>о</w:t>
      </w:r>
      <w:r w:rsidRPr="0032246B">
        <w:rPr>
          <w:sz w:val="24"/>
          <w:szCs w:val="24"/>
        </w:rPr>
        <w:t xml:space="preserve">рмами механического повреждения. </w:t>
      </w:r>
    </w:p>
    <w:p w:rsidR="00C90134" w:rsidRPr="0032246B" w:rsidRDefault="00C90134" w:rsidP="00C90134">
      <w:pPr>
        <w:pStyle w:val="af0"/>
        <w:rPr>
          <w:sz w:val="24"/>
          <w:szCs w:val="24"/>
        </w:rPr>
      </w:pPr>
      <w:r w:rsidRPr="0032246B">
        <w:rPr>
          <w:sz w:val="24"/>
          <w:szCs w:val="24"/>
        </w:rPr>
        <w:t>В границе земельного отвода под проектируемые объекты представлены охристыми вулканическими почвами, пойменными (аллювиально- дерновые) почвами.  Для этих почв х</w:t>
      </w:r>
      <w:r w:rsidRPr="0032246B">
        <w:rPr>
          <w:sz w:val="24"/>
          <w:szCs w:val="24"/>
        </w:rPr>
        <w:t>а</w:t>
      </w:r>
      <w:r w:rsidRPr="0032246B">
        <w:rPr>
          <w:sz w:val="24"/>
          <w:szCs w:val="24"/>
        </w:rPr>
        <w:t>рактерно развитие естественного самозарастания нарушенных участков через небольшой пр</w:t>
      </w:r>
      <w:r w:rsidRPr="0032246B">
        <w:rPr>
          <w:sz w:val="24"/>
          <w:szCs w:val="24"/>
        </w:rPr>
        <w:t>о</w:t>
      </w:r>
      <w:r w:rsidRPr="0032246B">
        <w:rPr>
          <w:sz w:val="24"/>
          <w:szCs w:val="24"/>
        </w:rPr>
        <w:t>межуток времени (2-3 года) и обр</w:t>
      </w:r>
      <w:r w:rsidRPr="0032246B">
        <w:rPr>
          <w:sz w:val="24"/>
          <w:szCs w:val="24"/>
        </w:rPr>
        <w:t>а</w:t>
      </w:r>
      <w:r w:rsidRPr="0032246B">
        <w:rPr>
          <w:sz w:val="24"/>
          <w:szCs w:val="24"/>
        </w:rPr>
        <w:t>зование растительных микрогруппировок из характерных для этих микроландшафтов видов растений.</w:t>
      </w:r>
    </w:p>
    <w:p w:rsidR="00C90134" w:rsidRPr="0032246B" w:rsidRDefault="00C90134" w:rsidP="00C90134">
      <w:pPr>
        <w:pStyle w:val="af0"/>
        <w:rPr>
          <w:sz w:val="24"/>
          <w:szCs w:val="24"/>
        </w:rPr>
      </w:pPr>
      <w:r w:rsidRPr="0032246B">
        <w:rPr>
          <w:sz w:val="24"/>
          <w:szCs w:val="24"/>
        </w:rPr>
        <w:t>В целом, при отсыпке территории, почвы консервируются, не изменяя своих свойств, поэтому нарушение под насыпями носит локальный характер, который не распространяется на сопредельные территории.</w:t>
      </w:r>
    </w:p>
    <w:p w:rsidR="00C90134" w:rsidRPr="0032246B" w:rsidRDefault="00C90134" w:rsidP="00C90134">
      <w:pPr>
        <w:pStyle w:val="af0"/>
        <w:rPr>
          <w:sz w:val="24"/>
          <w:szCs w:val="24"/>
        </w:rPr>
      </w:pPr>
      <w:r w:rsidRPr="0032246B">
        <w:rPr>
          <w:sz w:val="24"/>
          <w:szCs w:val="24"/>
        </w:rPr>
        <w:t>Для ускорения восстановления почвенно-растительного покрова и предупреждения р</w:t>
      </w:r>
      <w:r w:rsidRPr="0032246B">
        <w:rPr>
          <w:sz w:val="24"/>
          <w:szCs w:val="24"/>
        </w:rPr>
        <w:t>а</w:t>
      </w:r>
      <w:r w:rsidRPr="0032246B">
        <w:rPr>
          <w:sz w:val="24"/>
          <w:szCs w:val="24"/>
        </w:rPr>
        <w:t>звития эрозионных процессов предусматривается проведение рекультивационных меропри</w:t>
      </w:r>
      <w:r w:rsidRPr="0032246B">
        <w:rPr>
          <w:sz w:val="24"/>
          <w:szCs w:val="24"/>
        </w:rPr>
        <w:t>я</w:t>
      </w:r>
      <w:r w:rsidRPr="0032246B">
        <w:rPr>
          <w:sz w:val="24"/>
          <w:szCs w:val="24"/>
        </w:rPr>
        <w:t>тий, которые включают посев травосмесей с внесением минеральных удобрений на наруше</w:t>
      </w:r>
      <w:r w:rsidRPr="0032246B">
        <w:rPr>
          <w:sz w:val="24"/>
          <w:szCs w:val="24"/>
        </w:rPr>
        <w:t>н</w:t>
      </w:r>
      <w:r w:rsidRPr="0032246B">
        <w:rPr>
          <w:sz w:val="24"/>
          <w:szCs w:val="24"/>
        </w:rPr>
        <w:t>ных участках.</w:t>
      </w:r>
    </w:p>
    <w:p w:rsidR="00C90134" w:rsidRPr="0032246B" w:rsidRDefault="00C90134" w:rsidP="00C90134">
      <w:pPr>
        <w:pStyle w:val="af0"/>
        <w:rPr>
          <w:sz w:val="24"/>
          <w:szCs w:val="24"/>
        </w:rPr>
      </w:pPr>
      <w:r w:rsidRPr="0032246B">
        <w:rPr>
          <w:sz w:val="24"/>
          <w:szCs w:val="24"/>
        </w:rPr>
        <w:t>Химическое воздействие на почвенно-растительный покров в период строительства з</w:t>
      </w:r>
      <w:r w:rsidRPr="0032246B">
        <w:rPr>
          <w:sz w:val="24"/>
          <w:szCs w:val="24"/>
        </w:rPr>
        <w:t>а</w:t>
      </w:r>
      <w:r w:rsidRPr="0032246B">
        <w:rPr>
          <w:sz w:val="24"/>
          <w:szCs w:val="24"/>
        </w:rPr>
        <w:t>ключается в возможном химическом загрязнении:</w:t>
      </w:r>
    </w:p>
    <w:p w:rsidR="00C90134" w:rsidRPr="0032246B" w:rsidRDefault="00C90134" w:rsidP="00C90134">
      <w:pPr>
        <w:pStyle w:val="af0"/>
        <w:rPr>
          <w:sz w:val="24"/>
          <w:szCs w:val="24"/>
        </w:rPr>
      </w:pPr>
      <w:r w:rsidRPr="0032246B">
        <w:rPr>
          <w:sz w:val="24"/>
          <w:szCs w:val="24"/>
        </w:rPr>
        <w:t>– при временном накоплении отходов производства и потребления, неочищенных х</w:t>
      </w:r>
      <w:r w:rsidRPr="0032246B">
        <w:rPr>
          <w:sz w:val="24"/>
          <w:szCs w:val="24"/>
        </w:rPr>
        <w:t>о</w:t>
      </w:r>
      <w:r w:rsidRPr="0032246B">
        <w:rPr>
          <w:sz w:val="24"/>
          <w:szCs w:val="24"/>
        </w:rPr>
        <w:t>зяйственно-бытовых сточных вод. Загрязнение почвенно-растительного покрова наблюдается только при нарушении технологии проведения работ и предусмотренных мероприятий по о</w:t>
      </w:r>
      <w:r w:rsidRPr="0032246B">
        <w:rPr>
          <w:sz w:val="24"/>
          <w:szCs w:val="24"/>
        </w:rPr>
        <w:t>б</w:t>
      </w:r>
      <w:r w:rsidRPr="0032246B">
        <w:rPr>
          <w:sz w:val="24"/>
          <w:szCs w:val="24"/>
        </w:rPr>
        <w:t>ращению с отходами и стоками;</w:t>
      </w:r>
    </w:p>
    <w:p w:rsidR="00C90134" w:rsidRPr="0032246B" w:rsidRDefault="00C90134" w:rsidP="00C90134">
      <w:pPr>
        <w:pStyle w:val="af0"/>
        <w:rPr>
          <w:sz w:val="24"/>
          <w:szCs w:val="24"/>
        </w:rPr>
      </w:pPr>
      <w:r w:rsidRPr="0032246B">
        <w:rPr>
          <w:sz w:val="24"/>
          <w:szCs w:val="24"/>
        </w:rPr>
        <w:t>– при работе строительной техники (загрязнение почв отработанными масл</w:t>
      </w:r>
      <w:r w:rsidRPr="0032246B">
        <w:rPr>
          <w:sz w:val="24"/>
          <w:szCs w:val="24"/>
        </w:rPr>
        <w:t>а</w:t>
      </w:r>
      <w:r w:rsidRPr="0032246B">
        <w:rPr>
          <w:sz w:val="24"/>
          <w:szCs w:val="24"/>
        </w:rPr>
        <w:t>ми, разлив ГСМ в случае не соблюдения правил заправки и обслуживания спецте</w:t>
      </w:r>
      <w:r w:rsidRPr="0032246B">
        <w:rPr>
          <w:sz w:val="24"/>
          <w:szCs w:val="24"/>
        </w:rPr>
        <w:t>х</w:t>
      </w:r>
      <w:r w:rsidRPr="0032246B">
        <w:rPr>
          <w:sz w:val="24"/>
          <w:szCs w:val="24"/>
        </w:rPr>
        <w:t>ники и автотранспорта, а также технологии производства работ).</w:t>
      </w:r>
    </w:p>
    <w:p w:rsidR="00C90134" w:rsidRPr="0032246B" w:rsidRDefault="00C90134" w:rsidP="00C90134">
      <w:pPr>
        <w:pStyle w:val="af0"/>
        <w:rPr>
          <w:sz w:val="24"/>
          <w:szCs w:val="24"/>
        </w:rPr>
      </w:pPr>
      <w:r w:rsidRPr="0032246B">
        <w:rPr>
          <w:sz w:val="24"/>
          <w:szCs w:val="24"/>
        </w:rPr>
        <w:t>Возможность химического воздействия обусловлена фильтрацией и распр</w:t>
      </w:r>
      <w:r w:rsidRPr="0032246B">
        <w:rPr>
          <w:sz w:val="24"/>
          <w:szCs w:val="24"/>
        </w:rPr>
        <w:t>о</w:t>
      </w:r>
      <w:r w:rsidRPr="0032246B">
        <w:rPr>
          <w:sz w:val="24"/>
          <w:szCs w:val="24"/>
        </w:rPr>
        <w:t>странением (миграцией) загрязняющих веществ с поверхностным стоком.</w:t>
      </w:r>
    </w:p>
    <w:p w:rsidR="00C90134" w:rsidRPr="0032246B" w:rsidRDefault="00C90134" w:rsidP="00C90134">
      <w:pPr>
        <w:pStyle w:val="af0"/>
        <w:rPr>
          <w:sz w:val="24"/>
          <w:szCs w:val="24"/>
        </w:rPr>
      </w:pPr>
      <w:r w:rsidRPr="0032246B">
        <w:rPr>
          <w:sz w:val="24"/>
          <w:szCs w:val="24"/>
        </w:rPr>
        <w:t>При воздействии агентов химического загрязнения происходят качественные и колич</w:t>
      </w:r>
      <w:r w:rsidRPr="0032246B">
        <w:rPr>
          <w:sz w:val="24"/>
          <w:szCs w:val="24"/>
        </w:rPr>
        <w:t>е</w:t>
      </w:r>
      <w:r w:rsidRPr="0032246B">
        <w:rPr>
          <w:sz w:val="24"/>
          <w:szCs w:val="24"/>
        </w:rPr>
        <w:t>ственные изменения физико-химического состояния почв: трансформация отдельных морфол</w:t>
      </w:r>
      <w:r w:rsidRPr="0032246B">
        <w:rPr>
          <w:sz w:val="24"/>
          <w:szCs w:val="24"/>
        </w:rPr>
        <w:t>о</w:t>
      </w:r>
      <w:r w:rsidRPr="0032246B">
        <w:rPr>
          <w:sz w:val="24"/>
          <w:szCs w:val="24"/>
        </w:rPr>
        <w:t>гических признаков (цементация, растрескивание почвенных горизонтов, и т.п.), перестройка морфологии профиля, смена кислотно-щелочных и окислительно-восстановительных условий, временное или постоянное засоление, сн</w:t>
      </w:r>
      <w:r w:rsidRPr="0032246B">
        <w:rPr>
          <w:sz w:val="24"/>
          <w:szCs w:val="24"/>
        </w:rPr>
        <w:t>и</w:t>
      </w:r>
      <w:r w:rsidRPr="0032246B">
        <w:rPr>
          <w:sz w:val="24"/>
          <w:szCs w:val="24"/>
        </w:rPr>
        <w:t>жение биохимической активности почв.</w:t>
      </w:r>
    </w:p>
    <w:p w:rsidR="00C90134" w:rsidRPr="0032246B" w:rsidRDefault="00C90134" w:rsidP="00C90134">
      <w:pPr>
        <w:pStyle w:val="af0"/>
        <w:rPr>
          <w:sz w:val="24"/>
          <w:szCs w:val="24"/>
        </w:rPr>
      </w:pPr>
      <w:r w:rsidRPr="0032246B">
        <w:rPr>
          <w:sz w:val="24"/>
          <w:szCs w:val="24"/>
        </w:rPr>
        <w:lastRenderedPageBreak/>
        <w:t>При соблюдении технологических решений и выполнении природоохранных меропр</w:t>
      </w:r>
      <w:r w:rsidRPr="0032246B">
        <w:rPr>
          <w:sz w:val="24"/>
          <w:szCs w:val="24"/>
        </w:rPr>
        <w:t>и</w:t>
      </w:r>
      <w:r w:rsidRPr="0032246B">
        <w:rPr>
          <w:sz w:val="24"/>
          <w:szCs w:val="24"/>
        </w:rPr>
        <w:t>ятий вероятность загрязнения природных объектов минимальна.</w:t>
      </w:r>
    </w:p>
    <w:p w:rsidR="00C90134" w:rsidRPr="0032246B" w:rsidRDefault="00C90134" w:rsidP="00C90134"/>
    <w:p w:rsidR="00C90134" w:rsidRPr="0032246B" w:rsidRDefault="00C90134" w:rsidP="00C90134">
      <w:pPr>
        <w:pStyle w:val="af0"/>
        <w:rPr>
          <w:sz w:val="24"/>
          <w:szCs w:val="24"/>
        </w:rPr>
      </w:pPr>
      <w:r w:rsidRPr="0032246B">
        <w:rPr>
          <w:sz w:val="24"/>
          <w:szCs w:val="24"/>
        </w:rPr>
        <w:t>Инженерно-геологические условия на исследуемой территории определяются геолог</w:t>
      </w:r>
      <w:r w:rsidRPr="0032246B">
        <w:rPr>
          <w:sz w:val="24"/>
          <w:szCs w:val="24"/>
        </w:rPr>
        <w:t>и</w:t>
      </w:r>
      <w:r w:rsidRPr="0032246B">
        <w:rPr>
          <w:sz w:val="24"/>
          <w:szCs w:val="24"/>
        </w:rPr>
        <w:t>ческим строением, мерзлотными условиями, интенсивностью и характером развития экзоге</w:t>
      </w:r>
      <w:r w:rsidRPr="0032246B">
        <w:rPr>
          <w:sz w:val="24"/>
          <w:szCs w:val="24"/>
        </w:rPr>
        <w:t>н</w:t>
      </w:r>
      <w:r w:rsidRPr="0032246B">
        <w:rPr>
          <w:sz w:val="24"/>
          <w:szCs w:val="24"/>
        </w:rPr>
        <w:t>ных геологических процессов, степенью расчлененности рельефа.</w:t>
      </w:r>
    </w:p>
    <w:p w:rsidR="00C90134" w:rsidRPr="0032246B" w:rsidRDefault="00C90134" w:rsidP="00C90134">
      <w:pPr>
        <w:pStyle w:val="af0"/>
        <w:rPr>
          <w:sz w:val="24"/>
          <w:szCs w:val="24"/>
        </w:rPr>
      </w:pPr>
      <w:r w:rsidRPr="0032246B">
        <w:rPr>
          <w:sz w:val="24"/>
          <w:szCs w:val="24"/>
        </w:rPr>
        <w:t>Строительство проектируемых объектов связано с нарушением почвенно-растительного покрова и, соответственно, с изменением физико-химического реж</w:t>
      </w:r>
      <w:r w:rsidRPr="0032246B">
        <w:rPr>
          <w:sz w:val="24"/>
          <w:szCs w:val="24"/>
        </w:rPr>
        <w:t>и</w:t>
      </w:r>
      <w:r w:rsidRPr="0032246B">
        <w:rPr>
          <w:sz w:val="24"/>
          <w:szCs w:val="24"/>
        </w:rPr>
        <w:t>ма грунтов в границах земельного отвода, что в ряде случаев будет способствовать развитию опасных ге</w:t>
      </w:r>
      <w:r w:rsidRPr="0032246B">
        <w:rPr>
          <w:sz w:val="24"/>
          <w:szCs w:val="24"/>
        </w:rPr>
        <w:t>о</w:t>
      </w:r>
      <w:r w:rsidRPr="0032246B">
        <w:rPr>
          <w:sz w:val="24"/>
          <w:szCs w:val="24"/>
        </w:rPr>
        <w:t>морфологических процессов.</w:t>
      </w:r>
    </w:p>
    <w:p w:rsidR="00C90134" w:rsidRPr="0032246B" w:rsidRDefault="00C90134" w:rsidP="00C90134">
      <w:pPr>
        <w:pStyle w:val="af0"/>
        <w:rPr>
          <w:sz w:val="24"/>
          <w:szCs w:val="24"/>
        </w:rPr>
      </w:pPr>
      <w:r w:rsidRPr="0032246B">
        <w:rPr>
          <w:sz w:val="24"/>
          <w:szCs w:val="24"/>
        </w:rPr>
        <w:t>В пределах территории строительства развит комплекс инженерно-геологических пр</w:t>
      </w:r>
      <w:r w:rsidRPr="0032246B">
        <w:rPr>
          <w:sz w:val="24"/>
          <w:szCs w:val="24"/>
        </w:rPr>
        <w:t>о</w:t>
      </w:r>
      <w:r w:rsidRPr="0032246B">
        <w:rPr>
          <w:sz w:val="24"/>
          <w:szCs w:val="24"/>
        </w:rPr>
        <w:t>цессов, обусловленных геоморфологическими, мерзлотными и л</w:t>
      </w:r>
      <w:r w:rsidRPr="0032246B">
        <w:rPr>
          <w:sz w:val="24"/>
          <w:szCs w:val="24"/>
        </w:rPr>
        <w:t>и</w:t>
      </w:r>
      <w:r w:rsidRPr="0032246B">
        <w:rPr>
          <w:sz w:val="24"/>
          <w:szCs w:val="24"/>
        </w:rPr>
        <w:t>тологическими условиями: процессы сезонного промерзания-оттаивания грунтов.</w:t>
      </w:r>
    </w:p>
    <w:p w:rsidR="00C90134" w:rsidRPr="0032246B" w:rsidRDefault="00C90134" w:rsidP="00C90134">
      <w:pPr>
        <w:pStyle w:val="af0"/>
        <w:rPr>
          <w:sz w:val="24"/>
          <w:szCs w:val="24"/>
        </w:rPr>
      </w:pPr>
      <w:r w:rsidRPr="0032246B">
        <w:rPr>
          <w:sz w:val="24"/>
          <w:szCs w:val="24"/>
        </w:rPr>
        <w:t>Район строительства относится к зоне развития сезонномерзлых грунтов. У поверхно</w:t>
      </w:r>
      <w:r w:rsidRPr="0032246B">
        <w:rPr>
          <w:sz w:val="24"/>
          <w:szCs w:val="24"/>
        </w:rPr>
        <w:t>с</w:t>
      </w:r>
      <w:r w:rsidRPr="0032246B">
        <w:rPr>
          <w:sz w:val="24"/>
          <w:szCs w:val="24"/>
        </w:rPr>
        <w:t>ти в зимний период грунты будут промерзать, летом оттаивать. Нормати</w:t>
      </w:r>
      <w:r w:rsidRPr="0032246B">
        <w:rPr>
          <w:sz w:val="24"/>
          <w:szCs w:val="24"/>
        </w:rPr>
        <w:t>в</w:t>
      </w:r>
      <w:r w:rsidRPr="0032246B">
        <w:rPr>
          <w:sz w:val="24"/>
          <w:szCs w:val="24"/>
        </w:rPr>
        <w:t>ная глубина сезонного промерзания составляет для органических грунтов – 1,7 м, для песков – 2,9 м. Нормативная глубина промерзания для многослойной толщи с</w:t>
      </w:r>
      <w:r w:rsidRPr="0032246B">
        <w:rPr>
          <w:sz w:val="24"/>
          <w:szCs w:val="24"/>
        </w:rPr>
        <w:t>о</w:t>
      </w:r>
      <w:r w:rsidRPr="0032246B">
        <w:rPr>
          <w:sz w:val="24"/>
          <w:szCs w:val="24"/>
        </w:rPr>
        <w:t xml:space="preserve">ставила 2,3 м. </w:t>
      </w:r>
    </w:p>
    <w:p w:rsidR="00C90134" w:rsidRPr="0032246B" w:rsidRDefault="00C90134" w:rsidP="00C90134">
      <w:pPr>
        <w:pStyle w:val="af0"/>
        <w:rPr>
          <w:sz w:val="24"/>
          <w:szCs w:val="24"/>
        </w:rPr>
      </w:pPr>
      <w:r w:rsidRPr="0032246B">
        <w:rPr>
          <w:sz w:val="24"/>
          <w:szCs w:val="24"/>
        </w:rPr>
        <w:t>Другие инженерно-геологические процессы и явления (оползневые, размыв берегов в</w:t>
      </w:r>
      <w:r w:rsidRPr="0032246B">
        <w:rPr>
          <w:sz w:val="24"/>
          <w:szCs w:val="24"/>
        </w:rPr>
        <w:t>о</w:t>
      </w:r>
      <w:r w:rsidRPr="0032246B">
        <w:rPr>
          <w:sz w:val="24"/>
          <w:szCs w:val="24"/>
        </w:rPr>
        <w:t>дотоков и водоемов и др.), требующие разработки инженерной защиты и дополнительных из</w:t>
      </w:r>
      <w:r w:rsidRPr="0032246B">
        <w:rPr>
          <w:sz w:val="24"/>
          <w:szCs w:val="24"/>
        </w:rPr>
        <w:t>ы</w:t>
      </w:r>
      <w:r w:rsidRPr="0032246B">
        <w:rPr>
          <w:sz w:val="24"/>
          <w:szCs w:val="24"/>
        </w:rPr>
        <w:t xml:space="preserve">сканий, на изучаемых участках отсутствуют. </w:t>
      </w:r>
    </w:p>
    <w:p w:rsidR="00C90134" w:rsidRPr="0032246B" w:rsidRDefault="00C90134" w:rsidP="00C90134">
      <w:pPr>
        <w:pStyle w:val="af0"/>
        <w:rPr>
          <w:sz w:val="24"/>
          <w:szCs w:val="24"/>
        </w:rPr>
      </w:pPr>
      <w:r w:rsidRPr="0032246B">
        <w:rPr>
          <w:sz w:val="24"/>
          <w:szCs w:val="24"/>
        </w:rPr>
        <w:t>Район работ относится ко II категории по сложности инженерно-геологических усл</w:t>
      </w:r>
      <w:r w:rsidRPr="0032246B">
        <w:rPr>
          <w:sz w:val="24"/>
          <w:szCs w:val="24"/>
        </w:rPr>
        <w:t>о</w:t>
      </w:r>
      <w:r w:rsidRPr="0032246B">
        <w:rPr>
          <w:sz w:val="24"/>
          <w:szCs w:val="24"/>
        </w:rPr>
        <w:t xml:space="preserve">вий. </w:t>
      </w:r>
    </w:p>
    <w:p w:rsidR="00C90134" w:rsidRPr="0032246B" w:rsidRDefault="00C90134" w:rsidP="00C90134">
      <w:pPr>
        <w:pStyle w:val="af0"/>
        <w:rPr>
          <w:sz w:val="24"/>
          <w:szCs w:val="24"/>
        </w:rPr>
      </w:pPr>
      <w:r w:rsidRPr="0032246B">
        <w:rPr>
          <w:sz w:val="24"/>
          <w:szCs w:val="24"/>
        </w:rPr>
        <w:t>Степень опасности развития экзогенных геологических процессов при хозяйственном освоении территории строительства оценивается как малая, а инженерно-геологические и ги</w:t>
      </w:r>
      <w:r w:rsidRPr="0032246B">
        <w:rPr>
          <w:sz w:val="24"/>
          <w:szCs w:val="24"/>
        </w:rPr>
        <w:t>д</w:t>
      </w:r>
      <w:r w:rsidRPr="0032246B">
        <w:rPr>
          <w:sz w:val="24"/>
          <w:szCs w:val="24"/>
        </w:rPr>
        <w:t>рологические условия – как несложные, требующие локальных мер инженерной защиты от ОГП.</w:t>
      </w:r>
    </w:p>
    <w:p w:rsidR="00C90134" w:rsidRPr="0032246B" w:rsidRDefault="00C90134" w:rsidP="00C90134">
      <w:pPr>
        <w:pStyle w:val="af0"/>
        <w:rPr>
          <w:sz w:val="24"/>
          <w:szCs w:val="24"/>
        </w:rPr>
      </w:pPr>
      <w:r w:rsidRPr="0032246B">
        <w:rPr>
          <w:sz w:val="24"/>
          <w:szCs w:val="24"/>
        </w:rPr>
        <w:t>Для предотвращения возможной активизации геологических процессов при устройстве площадки скважины предусматриваются соответствующие мероприятия (глава 7 данного тома).</w:t>
      </w:r>
    </w:p>
    <w:p w:rsidR="00C90134" w:rsidRPr="0032246B" w:rsidRDefault="00C90134" w:rsidP="00C90134">
      <w:pPr>
        <w:pStyle w:val="af0"/>
        <w:rPr>
          <w:sz w:val="24"/>
          <w:szCs w:val="24"/>
        </w:rPr>
      </w:pPr>
      <w:r w:rsidRPr="0032246B">
        <w:rPr>
          <w:b/>
          <w:i/>
          <w:sz w:val="24"/>
          <w:szCs w:val="24"/>
        </w:rPr>
        <w:t>Оценка воздействия на земельные ресурсы показала, что при ведении строител</w:t>
      </w:r>
      <w:r w:rsidRPr="0032246B">
        <w:rPr>
          <w:b/>
          <w:i/>
          <w:sz w:val="24"/>
          <w:szCs w:val="24"/>
        </w:rPr>
        <w:t>ь</w:t>
      </w:r>
      <w:r w:rsidRPr="0032246B">
        <w:rPr>
          <w:b/>
          <w:i/>
          <w:sz w:val="24"/>
          <w:szCs w:val="24"/>
        </w:rPr>
        <w:t>ных работ воздействие на земельные ресурсы и почвенный покров можно оценить как зн</w:t>
      </w:r>
      <w:r w:rsidRPr="0032246B">
        <w:rPr>
          <w:b/>
          <w:i/>
          <w:sz w:val="24"/>
          <w:szCs w:val="24"/>
        </w:rPr>
        <w:t>а</w:t>
      </w:r>
      <w:r w:rsidRPr="0032246B">
        <w:rPr>
          <w:b/>
          <w:i/>
          <w:sz w:val="24"/>
          <w:szCs w:val="24"/>
        </w:rPr>
        <w:t>чительное, но характер воздействия, определяемый спецификой производственного пр</w:t>
      </w:r>
      <w:r w:rsidRPr="0032246B">
        <w:rPr>
          <w:b/>
          <w:i/>
          <w:sz w:val="24"/>
          <w:szCs w:val="24"/>
        </w:rPr>
        <w:t>о</w:t>
      </w:r>
      <w:r w:rsidRPr="0032246B">
        <w:rPr>
          <w:b/>
          <w:i/>
          <w:sz w:val="24"/>
          <w:szCs w:val="24"/>
        </w:rPr>
        <w:t>цесса, будет локальным, не распространяющимся за пределы полосы отвода</w:t>
      </w:r>
      <w:r w:rsidRPr="0032246B">
        <w:rPr>
          <w:sz w:val="24"/>
          <w:szCs w:val="24"/>
        </w:rPr>
        <w:t xml:space="preserve">. </w:t>
      </w:r>
    </w:p>
    <w:p w:rsidR="00C90134" w:rsidRPr="0032246B" w:rsidRDefault="00C90134" w:rsidP="00C90134">
      <w:pPr>
        <w:pStyle w:val="af0"/>
        <w:rPr>
          <w:sz w:val="24"/>
          <w:szCs w:val="24"/>
        </w:rPr>
      </w:pPr>
    </w:p>
    <w:p w:rsidR="00C90134" w:rsidRPr="0032246B" w:rsidRDefault="005D2573" w:rsidP="00C90134">
      <w:pPr>
        <w:pStyle w:val="33"/>
        <w:keepNext/>
        <w:numPr>
          <w:ilvl w:val="2"/>
          <w:numId w:val="0"/>
        </w:numPr>
        <w:suppressAutoHyphens w:val="0"/>
        <w:spacing w:before="180" w:after="120" w:line="240" w:lineRule="auto"/>
        <w:ind w:left="1854" w:hanging="720"/>
        <w:jc w:val="left"/>
        <w:rPr>
          <w:lang w:val="ru-RU"/>
        </w:rPr>
      </w:pPr>
      <w:bookmarkStart w:id="121" w:name="_Toc435179808"/>
      <w:r w:rsidRPr="0032246B">
        <w:rPr>
          <w:lang w:val="ru-RU"/>
        </w:rPr>
        <w:lastRenderedPageBreak/>
        <w:t xml:space="preserve">4.4.2 </w:t>
      </w:r>
      <w:r w:rsidR="00C90134" w:rsidRPr="0032246B">
        <w:rPr>
          <w:lang w:val="ru-RU"/>
        </w:rPr>
        <w:t>Период эксплуатации</w:t>
      </w:r>
      <w:bookmarkEnd w:id="121"/>
    </w:p>
    <w:p w:rsidR="00C90134" w:rsidRPr="0032246B" w:rsidRDefault="00C90134" w:rsidP="00C90134">
      <w:pPr>
        <w:pStyle w:val="af0"/>
        <w:rPr>
          <w:sz w:val="24"/>
          <w:szCs w:val="24"/>
        </w:rPr>
      </w:pPr>
      <w:r w:rsidRPr="0032246B">
        <w:rPr>
          <w:sz w:val="24"/>
          <w:szCs w:val="24"/>
        </w:rPr>
        <w:t>В период эксплуатации автозимника в штатной ситуации значимые источники воздей</w:t>
      </w:r>
      <w:r w:rsidRPr="0032246B">
        <w:rPr>
          <w:sz w:val="24"/>
          <w:szCs w:val="24"/>
        </w:rPr>
        <w:t>с</w:t>
      </w:r>
      <w:r w:rsidRPr="0032246B">
        <w:rPr>
          <w:sz w:val="24"/>
          <w:szCs w:val="24"/>
        </w:rPr>
        <w:t>твия на геологическую среду, которые могут привести к масштабным негативным изменениям устойчивости грунтовых массивов, отсутствуют. Возможны лишь кратковременные статиче</w:t>
      </w:r>
      <w:r w:rsidRPr="0032246B">
        <w:rPr>
          <w:sz w:val="24"/>
          <w:szCs w:val="24"/>
        </w:rPr>
        <w:t>с</w:t>
      </w:r>
      <w:r w:rsidRPr="0032246B">
        <w:rPr>
          <w:sz w:val="24"/>
          <w:szCs w:val="24"/>
        </w:rPr>
        <w:t>кие и динамические нагрузки на грунты основания автозимника от автотранспорта.</w:t>
      </w:r>
    </w:p>
    <w:p w:rsidR="00C90134" w:rsidRPr="0032246B" w:rsidRDefault="00C90134" w:rsidP="00C90134">
      <w:pPr>
        <w:pStyle w:val="af0"/>
        <w:rPr>
          <w:sz w:val="24"/>
          <w:szCs w:val="24"/>
        </w:rPr>
      </w:pPr>
      <w:r w:rsidRPr="0032246B">
        <w:rPr>
          <w:sz w:val="24"/>
          <w:szCs w:val="24"/>
        </w:rPr>
        <w:t>Основными источниками негативного воздействия на почвенный покров в ходе экспл</w:t>
      </w:r>
      <w:r w:rsidRPr="0032246B">
        <w:rPr>
          <w:sz w:val="24"/>
          <w:szCs w:val="24"/>
        </w:rPr>
        <w:t>у</w:t>
      </w:r>
      <w:r w:rsidRPr="0032246B">
        <w:rPr>
          <w:sz w:val="24"/>
          <w:szCs w:val="24"/>
        </w:rPr>
        <w:t xml:space="preserve">атации объекта являются регулярные и аварийные ремонтные работы. Регулярные и аварийные ремонтные работы по своему воздействию на почвенный покров аналогичны строительным, отличаясь только меньшим масштабом. </w:t>
      </w:r>
    </w:p>
    <w:p w:rsidR="00C90134" w:rsidRPr="0032246B" w:rsidRDefault="005D2573" w:rsidP="00C90134">
      <w:pPr>
        <w:pStyle w:val="33"/>
        <w:keepNext/>
        <w:numPr>
          <w:ilvl w:val="2"/>
          <w:numId w:val="0"/>
        </w:numPr>
        <w:suppressAutoHyphens w:val="0"/>
        <w:spacing w:before="180" w:after="120" w:line="240" w:lineRule="auto"/>
        <w:ind w:left="1854" w:hanging="720"/>
        <w:jc w:val="left"/>
        <w:rPr>
          <w:lang w:val="ru-RU"/>
        </w:rPr>
      </w:pPr>
      <w:bookmarkStart w:id="122" w:name="_Toc435179809"/>
      <w:r w:rsidRPr="0032246B">
        <w:rPr>
          <w:lang w:val="ru-RU"/>
        </w:rPr>
        <w:t xml:space="preserve">4.4.3 </w:t>
      </w:r>
      <w:r w:rsidR="00C90134" w:rsidRPr="0032246B">
        <w:rPr>
          <w:lang w:val="ru-RU"/>
        </w:rPr>
        <w:t>Перечень мероприятий, обеспечивающих допустимость возде</w:t>
      </w:r>
      <w:r w:rsidR="00C90134" w:rsidRPr="0032246B">
        <w:rPr>
          <w:lang w:val="ru-RU"/>
        </w:rPr>
        <w:t>й</w:t>
      </w:r>
      <w:r w:rsidR="00C90134" w:rsidRPr="0032246B">
        <w:rPr>
          <w:lang w:val="ru-RU"/>
        </w:rPr>
        <w:t>ствия</w:t>
      </w:r>
      <w:bookmarkEnd w:id="122"/>
    </w:p>
    <w:p w:rsidR="00C90134" w:rsidRPr="0032246B" w:rsidRDefault="00C90134" w:rsidP="00C90134">
      <w:pPr>
        <w:pStyle w:val="af0"/>
        <w:rPr>
          <w:sz w:val="24"/>
          <w:szCs w:val="24"/>
        </w:rPr>
      </w:pPr>
      <w:r w:rsidRPr="0032246B">
        <w:rPr>
          <w:sz w:val="24"/>
          <w:szCs w:val="24"/>
        </w:rPr>
        <w:t>Допустимое воздействие на геологическую среду, почвенный покров в районе провед</w:t>
      </w:r>
      <w:r w:rsidRPr="0032246B">
        <w:rPr>
          <w:sz w:val="24"/>
          <w:szCs w:val="24"/>
        </w:rPr>
        <w:t>е</w:t>
      </w:r>
      <w:r w:rsidRPr="0032246B">
        <w:rPr>
          <w:sz w:val="24"/>
          <w:szCs w:val="24"/>
        </w:rPr>
        <w:t>ния работ определяется выполнением ряда предусмотренных проектом мероприятий по охране окружающей среды.</w:t>
      </w:r>
    </w:p>
    <w:p w:rsidR="00C90134" w:rsidRPr="0032246B" w:rsidRDefault="00C90134" w:rsidP="00C90134">
      <w:pPr>
        <w:pStyle w:val="af0"/>
        <w:rPr>
          <w:sz w:val="24"/>
          <w:szCs w:val="24"/>
        </w:rPr>
      </w:pPr>
      <w:r w:rsidRPr="0032246B">
        <w:rPr>
          <w:b/>
          <w:i/>
          <w:sz w:val="24"/>
          <w:szCs w:val="24"/>
          <w:u w:val="single"/>
        </w:rPr>
        <w:t>При строительстве</w:t>
      </w:r>
      <w:r w:rsidRPr="0032246B">
        <w:rPr>
          <w:sz w:val="24"/>
          <w:szCs w:val="24"/>
        </w:rPr>
        <w:t>:</w:t>
      </w:r>
    </w:p>
    <w:p w:rsidR="00C90134" w:rsidRPr="0032246B" w:rsidRDefault="00C90134" w:rsidP="00C90134">
      <w:pPr>
        <w:pStyle w:val="af0"/>
        <w:widowControl w:val="0"/>
        <w:numPr>
          <w:ilvl w:val="0"/>
          <w:numId w:val="23"/>
        </w:numPr>
        <w:tabs>
          <w:tab w:val="left" w:pos="720"/>
        </w:tabs>
        <w:spacing w:line="360" w:lineRule="auto"/>
        <w:ind w:left="709" w:hanging="785"/>
        <w:rPr>
          <w:sz w:val="24"/>
          <w:szCs w:val="24"/>
        </w:rPr>
      </w:pPr>
      <w:r w:rsidRPr="0032246B">
        <w:rPr>
          <w:sz w:val="24"/>
          <w:szCs w:val="24"/>
        </w:rPr>
        <w:t>Проведение строительных работ в границах землеотвода</w:t>
      </w:r>
    </w:p>
    <w:p w:rsidR="00C90134" w:rsidRPr="0032246B" w:rsidRDefault="00C90134" w:rsidP="00C90134">
      <w:pPr>
        <w:pStyle w:val="af0"/>
        <w:widowControl w:val="0"/>
        <w:numPr>
          <w:ilvl w:val="0"/>
          <w:numId w:val="23"/>
        </w:numPr>
        <w:tabs>
          <w:tab w:val="left" w:pos="720"/>
        </w:tabs>
        <w:spacing w:line="360" w:lineRule="auto"/>
        <w:ind w:left="709" w:hanging="785"/>
        <w:rPr>
          <w:sz w:val="24"/>
          <w:szCs w:val="24"/>
        </w:rPr>
      </w:pPr>
      <w:r w:rsidRPr="0032246B">
        <w:rPr>
          <w:sz w:val="24"/>
          <w:szCs w:val="24"/>
        </w:rPr>
        <w:t>Сохранение природного температурного режима многолетнемерзлых грунтов, преду</w:t>
      </w:r>
      <w:r w:rsidRPr="0032246B">
        <w:rPr>
          <w:sz w:val="24"/>
          <w:szCs w:val="24"/>
        </w:rPr>
        <w:t>п</w:t>
      </w:r>
      <w:r w:rsidRPr="0032246B">
        <w:rPr>
          <w:sz w:val="24"/>
          <w:szCs w:val="24"/>
        </w:rPr>
        <w:t>реждение развития техногенно обусловленных термокарстовых и термоэрозионных пр</w:t>
      </w:r>
      <w:r w:rsidRPr="0032246B">
        <w:rPr>
          <w:sz w:val="24"/>
          <w:szCs w:val="24"/>
        </w:rPr>
        <w:t>о</w:t>
      </w:r>
      <w:r w:rsidRPr="0032246B">
        <w:rPr>
          <w:sz w:val="24"/>
          <w:szCs w:val="24"/>
        </w:rPr>
        <w:t>цессов за счет сохранения гидрогеокриологических условий на площадках размещения объектов намечаемой деятельности посредством:</w:t>
      </w:r>
    </w:p>
    <w:p w:rsidR="00C90134" w:rsidRPr="0032246B" w:rsidRDefault="00C90134" w:rsidP="00C90134">
      <w:pPr>
        <w:pStyle w:val="af0"/>
        <w:ind w:left="709" w:firstLine="0"/>
        <w:rPr>
          <w:sz w:val="24"/>
          <w:szCs w:val="24"/>
        </w:rPr>
      </w:pPr>
      <w:r w:rsidRPr="0032246B">
        <w:rPr>
          <w:sz w:val="24"/>
          <w:szCs w:val="24"/>
        </w:rPr>
        <w:t>- отсыпки оснований автозимника зимой, послойно на мерзлые грунты (при этом мо</w:t>
      </w:r>
      <w:r w:rsidRPr="0032246B">
        <w:rPr>
          <w:sz w:val="24"/>
          <w:szCs w:val="24"/>
        </w:rPr>
        <w:t>щ</w:t>
      </w:r>
      <w:r w:rsidRPr="0032246B">
        <w:rPr>
          <w:sz w:val="24"/>
          <w:szCs w:val="24"/>
        </w:rPr>
        <w:t>ность каждого отсыпанного слоя не должна превышать нормативную глубину сезонного промерзания грунтов), что обеспечит полное смерзание природных грунтов основания насыпей с насыпными грунтами;</w:t>
      </w:r>
    </w:p>
    <w:p w:rsidR="00C90134" w:rsidRPr="0032246B" w:rsidRDefault="00C90134" w:rsidP="00C90134">
      <w:pPr>
        <w:pStyle w:val="af0"/>
        <w:ind w:left="709" w:firstLine="0"/>
        <w:rPr>
          <w:sz w:val="24"/>
          <w:szCs w:val="24"/>
        </w:rPr>
      </w:pPr>
      <w:r w:rsidRPr="0032246B">
        <w:rPr>
          <w:sz w:val="24"/>
          <w:szCs w:val="24"/>
        </w:rPr>
        <w:t>- очистки зимой от снега и обеспечения летом искусственной термоизоляции (теплоиз</w:t>
      </w:r>
      <w:r w:rsidRPr="0032246B">
        <w:rPr>
          <w:sz w:val="24"/>
          <w:szCs w:val="24"/>
        </w:rPr>
        <w:t>о</w:t>
      </w:r>
      <w:r w:rsidRPr="0032246B">
        <w:rPr>
          <w:sz w:val="24"/>
          <w:szCs w:val="24"/>
        </w:rPr>
        <w:t>ляционные покрытия) для сохранения на площадках многолетней мерзлоты и увелич</w:t>
      </w:r>
      <w:r w:rsidRPr="0032246B">
        <w:rPr>
          <w:sz w:val="24"/>
          <w:szCs w:val="24"/>
        </w:rPr>
        <w:t>е</w:t>
      </w:r>
      <w:r w:rsidRPr="0032246B">
        <w:rPr>
          <w:sz w:val="24"/>
          <w:szCs w:val="24"/>
        </w:rPr>
        <w:t>ния скорости и мощности промерзания насыпных грунтов.</w:t>
      </w:r>
    </w:p>
    <w:p w:rsidR="00C90134" w:rsidRPr="0032246B" w:rsidRDefault="00C90134" w:rsidP="00C90134">
      <w:pPr>
        <w:pStyle w:val="af0"/>
        <w:widowControl w:val="0"/>
        <w:numPr>
          <w:ilvl w:val="0"/>
          <w:numId w:val="23"/>
        </w:numPr>
        <w:tabs>
          <w:tab w:val="left" w:pos="720"/>
        </w:tabs>
        <w:spacing w:line="360" w:lineRule="auto"/>
        <w:ind w:left="709" w:hanging="785"/>
        <w:rPr>
          <w:sz w:val="24"/>
          <w:szCs w:val="24"/>
        </w:rPr>
      </w:pPr>
      <w:r w:rsidRPr="0032246B">
        <w:rPr>
          <w:sz w:val="24"/>
          <w:szCs w:val="24"/>
        </w:rPr>
        <w:t>Отведение со строительной площадки поверхностных вод и хоз-бытовых сточных вод на ЛОС.</w:t>
      </w:r>
    </w:p>
    <w:p w:rsidR="00C90134" w:rsidRPr="0032246B" w:rsidRDefault="00C90134" w:rsidP="00C90134">
      <w:pPr>
        <w:pStyle w:val="af0"/>
        <w:widowControl w:val="0"/>
        <w:numPr>
          <w:ilvl w:val="0"/>
          <w:numId w:val="23"/>
        </w:numPr>
        <w:tabs>
          <w:tab w:val="left" w:pos="720"/>
        </w:tabs>
        <w:spacing w:line="360" w:lineRule="auto"/>
        <w:ind w:left="709" w:hanging="785"/>
        <w:rPr>
          <w:sz w:val="24"/>
          <w:szCs w:val="24"/>
        </w:rPr>
      </w:pPr>
      <w:r w:rsidRPr="0032246B">
        <w:rPr>
          <w:sz w:val="24"/>
          <w:szCs w:val="24"/>
        </w:rPr>
        <w:t>Использование исправной строительной техники, не имеющей утечек ГСМ</w:t>
      </w:r>
    </w:p>
    <w:p w:rsidR="00C90134" w:rsidRPr="0032246B" w:rsidRDefault="00C90134" w:rsidP="00C90134">
      <w:pPr>
        <w:pStyle w:val="af0"/>
        <w:widowControl w:val="0"/>
        <w:numPr>
          <w:ilvl w:val="0"/>
          <w:numId w:val="23"/>
        </w:numPr>
        <w:tabs>
          <w:tab w:val="left" w:pos="720"/>
        </w:tabs>
        <w:spacing w:line="360" w:lineRule="auto"/>
        <w:ind w:left="709" w:hanging="785"/>
        <w:rPr>
          <w:sz w:val="24"/>
          <w:szCs w:val="24"/>
        </w:rPr>
      </w:pPr>
      <w:r w:rsidRPr="0032246B">
        <w:rPr>
          <w:sz w:val="24"/>
          <w:szCs w:val="24"/>
        </w:rPr>
        <w:t>Оснащение стационарных строительных машин и механизмов с ДВС герметичными поддонами, препятствующими попаданию ГМС на грунт</w:t>
      </w:r>
    </w:p>
    <w:p w:rsidR="00C90134" w:rsidRPr="0032246B" w:rsidRDefault="00C90134" w:rsidP="00C90134">
      <w:pPr>
        <w:pStyle w:val="af0"/>
        <w:widowControl w:val="0"/>
        <w:numPr>
          <w:ilvl w:val="0"/>
          <w:numId w:val="23"/>
        </w:numPr>
        <w:tabs>
          <w:tab w:val="left" w:pos="720"/>
        </w:tabs>
        <w:spacing w:line="360" w:lineRule="auto"/>
        <w:ind w:left="709" w:hanging="785"/>
        <w:rPr>
          <w:sz w:val="24"/>
          <w:szCs w:val="24"/>
        </w:rPr>
      </w:pPr>
      <w:r w:rsidRPr="0032246B">
        <w:rPr>
          <w:sz w:val="24"/>
          <w:szCs w:val="24"/>
        </w:rPr>
        <w:t xml:space="preserve">Плановое накопление отходов строительного производства, могущих быть источниками </w:t>
      </w:r>
      <w:r w:rsidRPr="0032246B">
        <w:rPr>
          <w:sz w:val="24"/>
          <w:szCs w:val="24"/>
        </w:rPr>
        <w:lastRenderedPageBreak/>
        <w:t>загрязнения почв, на специально обустроенных площадках</w:t>
      </w:r>
    </w:p>
    <w:p w:rsidR="00C90134" w:rsidRPr="0032246B" w:rsidRDefault="00C90134" w:rsidP="00C90134">
      <w:pPr>
        <w:pStyle w:val="af0"/>
        <w:widowControl w:val="0"/>
        <w:numPr>
          <w:ilvl w:val="0"/>
          <w:numId w:val="23"/>
        </w:numPr>
        <w:tabs>
          <w:tab w:val="left" w:pos="720"/>
        </w:tabs>
        <w:spacing w:line="360" w:lineRule="auto"/>
        <w:ind w:left="709" w:hanging="785"/>
        <w:rPr>
          <w:sz w:val="24"/>
          <w:szCs w:val="24"/>
        </w:rPr>
      </w:pPr>
      <w:r w:rsidRPr="0032246B">
        <w:rPr>
          <w:sz w:val="24"/>
          <w:szCs w:val="24"/>
        </w:rPr>
        <w:t xml:space="preserve">Использование установки мойки колес с оборотным водоснабжением. </w:t>
      </w:r>
    </w:p>
    <w:p w:rsidR="00C90134" w:rsidRPr="0032246B" w:rsidRDefault="00C90134" w:rsidP="00C90134">
      <w:pPr>
        <w:pStyle w:val="af0"/>
        <w:rPr>
          <w:b/>
          <w:i/>
          <w:sz w:val="24"/>
          <w:szCs w:val="24"/>
          <w:u w:val="single"/>
        </w:rPr>
      </w:pPr>
      <w:r w:rsidRPr="0032246B">
        <w:rPr>
          <w:b/>
          <w:i/>
          <w:sz w:val="24"/>
          <w:szCs w:val="24"/>
          <w:u w:val="single"/>
        </w:rPr>
        <w:t>При эксплуатации:</w:t>
      </w:r>
    </w:p>
    <w:p w:rsidR="00C90134" w:rsidRPr="0032246B" w:rsidRDefault="00C90134" w:rsidP="00C90134">
      <w:pPr>
        <w:pStyle w:val="af0"/>
        <w:widowControl w:val="0"/>
        <w:numPr>
          <w:ilvl w:val="0"/>
          <w:numId w:val="23"/>
        </w:numPr>
        <w:tabs>
          <w:tab w:val="left" w:pos="720"/>
        </w:tabs>
        <w:spacing w:line="360" w:lineRule="auto"/>
        <w:ind w:left="709" w:hanging="785"/>
        <w:rPr>
          <w:sz w:val="24"/>
          <w:szCs w:val="24"/>
        </w:rPr>
      </w:pPr>
      <w:r w:rsidRPr="0032246B">
        <w:rPr>
          <w:sz w:val="24"/>
          <w:szCs w:val="24"/>
        </w:rPr>
        <w:t>Для уменьшения вероятности активизации опасных геологических процессов и явлений, развитие которых представляется возможным при эксплуатации необходимо точное в</w:t>
      </w:r>
      <w:r w:rsidRPr="0032246B">
        <w:rPr>
          <w:sz w:val="24"/>
          <w:szCs w:val="24"/>
        </w:rPr>
        <w:t>ы</w:t>
      </w:r>
      <w:r w:rsidRPr="0032246B">
        <w:rPr>
          <w:sz w:val="24"/>
          <w:szCs w:val="24"/>
        </w:rPr>
        <w:t xml:space="preserve">полнение проектных решений по охране окружающей среды, а также своевременное и полное проведение рекультивации. </w:t>
      </w:r>
    </w:p>
    <w:p w:rsidR="00C90134" w:rsidRPr="0032246B" w:rsidRDefault="00C90134" w:rsidP="00C90134">
      <w:pPr>
        <w:pStyle w:val="af0"/>
        <w:widowControl w:val="0"/>
        <w:numPr>
          <w:ilvl w:val="0"/>
          <w:numId w:val="23"/>
        </w:numPr>
        <w:tabs>
          <w:tab w:val="left" w:pos="720"/>
        </w:tabs>
        <w:spacing w:line="360" w:lineRule="auto"/>
        <w:ind w:left="709" w:hanging="785"/>
        <w:rPr>
          <w:sz w:val="24"/>
          <w:szCs w:val="24"/>
        </w:rPr>
      </w:pPr>
      <w:r w:rsidRPr="0032246B">
        <w:rPr>
          <w:sz w:val="24"/>
          <w:szCs w:val="24"/>
        </w:rPr>
        <w:t>Основные мероприятия по минимизации явлений подтопления – инженерная рекульт</w:t>
      </w:r>
      <w:r w:rsidRPr="0032246B">
        <w:rPr>
          <w:sz w:val="24"/>
          <w:szCs w:val="24"/>
        </w:rPr>
        <w:t>и</w:t>
      </w:r>
      <w:r w:rsidRPr="0032246B">
        <w:rPr>
          <w:sz w:val="24"/>
          <w:szCs w:val="24"/>
        </w:rPr>
        <w:t>вация территории, восстановление естественного рельефа, своевременный осмотр те</w:t>
      </w:r>
      <w:r w:rsidRPr="0032246B">
        <w:rPr>
          <w:sz w:val="24"/>
          <w:szCs w:val="24"/>
        </w:rPr>
        <w:t>х</w:t>
      </w:r>
      <w:r w:rsidRPr="0032246B">
        <w:rPr>
          <w:sz w:val="24"/>
          <w:szCs w:val="24"/>
        </w:rPr>
        <w:t>нического состояния водопропускных труб.</w:t>
      </w:r>
    </w:p>
    <w:p w:rsidR="00C90134" w:rsidRPr="0032246B" w:rsidRDefault="00C90134" w:rsidP="00C90134">
      <w:pPr>
        <w:rPr>
          <w:highlight w:val="yellow"/>
        </w:rPr>
      </w:pPr>
    </w:p>
    <w:p w:rsidR="00C90134" w:rsidRPr="0032246B" w:rsidRDefault="005D2573" w:rsidP="00C90134">
      <w:pPr>
        <w:pStyle w:val="26"/>
        <w:widowControl w:val="0"/>
        <w:numPr>
          <w:ilvl w:val="1"/>
          <w:numId w:val="0"/>
        </w:numPr>
        <w:tabs>
          <w:tab w:val="num" w:pos="1364"/>
        </w:tabs>
        <w:suppressAutoHyphens w:val="0"/>
        <w:spacing w:before="120" w:after="120" w:line="240" w:lineRule="auto"/>
        <w:ind w:left="1364" w:right="142" w:hanging="1080"/>
        <w:jc w:val="left"/>
        <w:rPr>
          <w:lang w:val="ru-RU"/>
        </w:rPr>
      </w:pPr>
      <w:bookmarkStart w:id="123" w:name="_Toc162325147"/>
      <w:bookmarkStart w:id="124" w:name="_Toc202762462"/>
      <w:bookmarkStart w:id="125" w:name="_Toc434476086"/>
      <w:bookmarkStart w:id="126" w:name="_Toc435179810"/>
      <w:r w:rsidRPr="0032246B">
        <w:rPr>
          <w:lang w:val="ru-RU"/>
        </w:rPr>
        <w:t xml:space="preserve">4.5 </w:t>
      </w:r>
      <w:r w:rsidR="00C90134" w:rsidRPr="0032246B">
        <w:rPr>
          <w:lang w:val="ru-RU"/>
        </w:rPr>
        <w:t>Оценка воздействия на окружающую среду при обращении с отходами производства и  потребления</w:t>
      </w:r>
      <w:bookmarkEnd w:id="123"/>
      <w:bookmarkEnd w:id="124"/>
      <w:bookmarkEnd w:id="125"/>
      <w:bookmarkEnd w:id="126"/>
    </w:p>
    <w:p w:rsidR="00C90134" w:rsidRPr="0032246B" w:rsidRDefault="00C90134" w:rsidP="00C90134">
      <w:pPr>
        <w:pStyle w:val="af0"/>
        <w:rPr>
          <w:sz w:val="24"/>
          <w:szCs w:val="24"/>
        </w:rPr>
      </w:pPr>
      <w:r w:rsidRPr="0032246B">
        <w:rPr>
          <w:sz w:val="24"/>
          <w:szCs w:val="24"/>
        </w:rPr>
        <w:t xml:space="preserve">Обращение с отходами производства и потребления на рассмотренном объекте в целом организовано в соответствии с требованиями природоохранных нормативных документов и существующего законодательства Российской Федерации. </w:t>
      </w:r>
    </w:p>
    <w:p w:rsidR="00C90134" w:rsidRPr="0032246B" w:rsidRDefault="00C90134" w:rsidP="00C90134">
      <w:pPr>
        <w:pStyle w:val="af0"/>
        <w:rPr>
          <w:sz w:val="24"/>
          <w:szCs w:val="24"/>
        </w:rPr>
      </w:pPr>
      <w:r w:rsidRPr="0032246B">
        <w:rPr>
          <w:sz w:val="24"/>
          <w:szCs w:val="24"/>
        </w:rPr>
        <w:t>Методические подходы к оценкам воздействия строительства и эксплуатации проект</w:t>
      </w:r>
      <w:r w:rsidRPr="0032246B">
        <w:rPr>
          <w:sz w:val="24"/>
          <w:szCs w:val="24"/>
        </w:rPr>
        <w:t>и</w:t>
      </w:r>
      <w:r w:rsidRPr="0032246B">
        <w:rPr>
          <w:sz w:val="24"/>
          <w:szCs w:val="24"/>
        </w:rPr>
        <w:t>руемого автозимника на окружающую среду в части образования и накопления отходов прои</w:t>
      </w:r>
      <w:r w:rsidRPr="0032246B">
        <w:rPr>
          <w:sz w:val="24"/>
          <w:szCs w:val="24"/>
        </w:rPr>
        <w:t>з</w:t>
      </w:r>
      <w:r w:rsidRPr="0032246B">
        <w:rPr>
          <w:sz w:val="24"/>
          <w:szCs w:val="24"/>
        </w:rPr>
        <w:t>водства и потребления разработаны и апробированы, как для этапа эксплуатации, так и для эт</w:t>
      </w:r>
      <w:r w:rsidRPr="0032246B">
        <w:rPr>
          <w:sz w:val="24"/>
          <w:szCs w:val="24"/>
        </w:rPr>
        <w:t>а</w:t>
      </w:r>
      <w:r w:rsidRPr="0032246B">
        <w:rPr>
          <w:sz w:val="24"/>
          <w:szCs w:val="24"/>
        </w:rPr>
        <w:t>па строительства. Перечень утвержденных методик и действующих нормативных документов представлен в списке использованных источников.</w:t>
      </w:r>
    </w:p>
    <w:p w:rsidR="00C90134" w:rsidRPr="0032246B" w:rsidRDefault="00C90134" w:rsidP="00C90134">
      <w:pPr>
        <w:pStyle w:val="af0"/>
        <w:rPr>
          <w:sz w:val="24"/>
          <w:szCs w:val="24"/>
        </w:rPr>
      </w:pPr>
      <w:r w:rsidRPr="0032246B">
        <w:rPr>
          <w:sz w:val="24"/>
          <w:szCs w:val="24"/>
        </w:rPr>
        <w:t>При отсутствии утвержденных методик, для определения объемов образования отдел</w:t>
      </w:r>
      <w:r w:rsidRPr="0032246B">
        <w:rPr>
          <w:sz w:val="24"/>
          <w:szCs w:val="24"/>
        </w:rPr>
        <w:t>ь</w:t>
      </w:r>
      <w:r w:rsidRPr="0032246B">
        <w:rPr>
          <w:sz w:val="24"/>
          <w:szCs w:val="24"/>
        </w:rPr>
        <w:t>ных видов отходов использовались данные объектов-аналогов.</w:t>
      </w:r>
    </w:p>
    <w:p w:rsidR="00C90134" w:rsidRPr="0032246B" w:rsidRDefault="00C90134" w:rsidP="00C90134">
      <w:pPr>
        <w:pStyle w:val="af0"/>
        <w:rPr>
          <w:sz w:val="24"/>
          <w:szCs w:val="24"/>
        </w:rPr>
      </w:pPr>
      <w:r w:rsidRPr="0032246B">
        <w:rPr>
          <w:sz w:val="24"/>
          <w:szCs w:val="24"/>
        </w:rPr>
        <w:t>Поскольку уровень потенциального воздействия отходов определяется их качественно-количественными характеристиками, в качестве основных критериев оценки отдельных видов отходов приняты:</w:t>
      </w:r>
    </w:p>
    <w:p w:rsidR="00C90134" w:rsidRPr="0032246B" w:rsidRDefault="00C90134" w:rsidP="00C90134">
      <w:pPr>
        <w:pStyle w:val="af0"/>
        <w:rPr>
          <w:sz w:val="24"/>
          <w:szCs w:val="24"/>
        </w:rPr>
      </w:pPr>
      <w:r w:rsidRPr="0032246B">
        <w:rPr>
          <w:sz w:val="24"/>
          <w:szCs w:val="24"/>
        </w:rPr>
        <w:t>-</w:t>
      </w:r>
      <w:r w:rsidRPr="0032246B">
        <w:rPr>
          <w:sz w:val="24"/>
          <w:szCs w:val="24"/>
        </w:rPr>
        <w:tab/>
        <w:t>объем образования;</w:t>
      </w:r>
    </w:p>
    <w:p w:rsidR="00C90134" w:rsidRPr="0032246B" w:rsidRDefault="00C90134" w:rsidP="00C90134">
      <w:pPr>
        <w:pStyle w:val="af0"/>
        <w:rPr>
          <w:sz w:val="24"/>
          <w:szCs w:val="24"/>
        </w:rPr>
      </w:pPr>
      <w:r w:rsidRPr="0032246B">
        <w:rPr>
          <w:sz w:val="24"/>
          <w:szCs w:val="24"/>
        </w:rPr>
        <w:t>-</w:t>
      </w:r>
      <w:r w:rsidRPr="0032246B">
        <w:rPr>
          <w:sz w:val="24"/>
          <w:szCs w:val="24"/>
        </w:rPr>
        <w:tab/>
        <w:t xml:space="preserve"> класс опасности по отношению к ОПС.</w:t>
      </w:r>
    </w:p>
    <w:p w:rsidR="00C90134" w:rsidRPr="0032246B" w:rsidRDefault="00C90134" w:rsidP="00C90134">
      <w:pPr>
        <w:pStyle w:val="af0"/>
        <w:rPr>
          <w:sz w:val="24"/>
          <w:szCs w:val="24"/>
        </w:rPr>
      </w:pPr>
      <w:r w:rsidRPr="0032246B">
        <w:rPr>
          <w:sz w:val="24"/>
          <w:szCs w:val="24"/>
        </w:rPr>
        <w:t>Расчет классов опасности отходов, не вошедших в Федеральный классификационный каталог отходов 2014, выполнен в соответствии с критериями отнесения опасных отходов к классу опасности для окружающей природной среды (Приказ МПР РФ №511).</w:t>
      </w:r>
    </w:p>
    <w:p w:rsidR="00C90134" w:rsidRPr="0032246B" w:rsidRDefault="00C90134" w:rsidP="00C90134">
      <w:pPr>
        <w:pStyle w:val="af0"/>
        <w:rPr>
          <w:sz w:val="24"/>
          <w:szCs w:val="24"/>
        </w:rPr>
      </w:pPr>
      <w:r w:rsidRPr="0032246B">
        <w:rPr>
          <w:sz w:val="24"/>
          <w:szCs w:val="24"/>
        </w:rPr>
        <w:lastRenderedPageBreak/>
        <w:t>Для минимизации негативного воздействия отходов, образующихся при строительстве и эксплуатации на окружающую среду, в материалах ОВОС ставятся и решаются следующие задачи:</w:t>
      </w:r>
    </w:p>
    <w:p w:rsidR="00C90134" w:rsidRPr="0032246B" w:rsidRDefault="00C90134" w:rsidP="00C90134">
      <w:pPr>
        <w:pStyle w:val="af0"/>
        <w:rPr>
          <w:sz w:val="24"/>
          <w:szCs w:val="24"/>
        </w:rPr>
      </w:pPr>
      <w:r w:rsidRPr="0032246B">
        <w:rPr>
          <w:sz w:val="24"/>
          <w:szCs w:val="24"/>
        </w:rPr>
        <w:t>-</w:t>
      </w:r>
      <w:r w:rsidRPr="0032246B">
        <w:rPr>
          <w:sz w:val="24"/>
          <w:szCs w:val="24"/>
        </w:rPr>
        <w:tab/>
        <w:t>анализ технологических процессов, регламентных работ, работ по строительству с целью выявления источников образования отходов, установления количественных показателей для оценки номенклатуры и объемов отходов;</w:t>
      </w:r>
    </w:p>
    <w:p w:rsidR="00C90134" w:rsidRPr="0032246B" w:rsidRDefault="00C90134" w:rsidP="00C90134">
      <w:pPr>
        <w:pStyle w:val="af0"/>
        <w:rPr>
          <w:sz w:val="24"/>
          <w:szCs w:val="24"/>
        </w:rPr>
      </w:pPr>
      <w:r w:rsidRPr="0032246B">
        <w:rPr>
          <w:sz w:val="24"/>
          <w:szCs w:val="24"/>
        </w:rPr>
        <w:t>-</w:t>
      </w:r>
      <w:r w:rsidRPr="0032246B">
        <w:rPr>
          <w:sz w:val="24"/>
          <w:szCs w:val="24"/>
        </w:rPr>
        <w:tab/>
        <w:t xml:space="preserve"> определение номенклатуры отходов производства и потребления, образующихся на этапе подготовки площадки, этапе строительных работ и этапе эксплуатации </w:t>
      </w:r>
    </w:p>
    <w:p w:rsidR="00C90134" w:rsidRPr="0032246B" w:rsidRDefault="00C90134" w:rsidP="00C90134">
      <w:pPr>
        <w:pStyle w:val="af0"/>
        <w:rPr>
          <w:sz w:val="24"/>
          <w:szCs w:val="24"/>
        </w:rPr>
      </w:pPr>
      <w:r w:rsidRPr="0032246B">
        <w:rPr>
          <w:sz w:val="24"/>
          <w:szCs w:val="24"/>
        </w:rPr>
        <w:t>-</w:t>
      </w:r>
      <w:r w:rsidRPr="0032246B">
        <w:rPr>
          <w:sz w:val="24"/>
          <w:szCs w:val="24"/>
        </w:rPr>
        <w:tab/>
        <w:t>оценка объемов образования отходов;</w:t>
      </w:r>
    </w:p>
    <w:p w:rsidR="00C90134" w:rsidRPr="0032246B" w:rsidRDefault="00C90134" w:rsidP="00C90134">
      <w:pPr>
        <w:pStyle w:val="af0"/>
        <w:rPr>
          <w:sz w:val="24"/>
          <w:szCs w:val="24"/>
        </w:rPr>
      </w:pPr>
      <w:r w:rsidRPr="0032246B">
        <w:rPr>
          <w:sz w:val="24"/>
          <w:szCs w:val="24"/>
        </w:rPr>
        <w:t>-</w:t>
      </w:r>
      <w:r w:rsidRPr="0032246B">
        <w:rPr>
          <w:sz w:val="24"/>
          <w:szCs w:val="24"/>
        </w:rPr>
        <w:tab/>
        <w:t>классификация отходов по степени опасности по отношению к окружающей ср</w:t>
      </w:r>
      <w:r w:rsidRPr="0032246B">
        <w:rPr>
          <w:sz w:val="24"/>
          <w:szCs w:val="24"/>
        </w:rPr>
        <w:t>е</w:t>
      </w:r>
      <w:r w:rsidRPr="0032246B">
        <w:rPr>
          <w:sz w:val="24"/>
          <w:szCs w:val="24"/>
        </w:rPr>
        <w:t>де;</w:t>
      </w:r>
    </w:p>
    <w:p w:rsidR="00C90134" w:rsidRPr="0032246B" w:rsidRDefault="00C90134" w:rsidP="00C90134">
      <w:pPr>
        <w:pStyle w:val="af0"/>
        <w:rPr>
          <w:sz w:val="24"/>
          <w:szCs w:val="24"/>
        </w:rPr>
      </w:pPr>
      <w:r w:rsidRPr="0032246B">
        <w:rPr>
          <w:sz w:val="24"/>
          <w:szCs w:val="24"/>
        </w:rPr>
        <w:t>-</w:t>
      </w:r>
      <w:r w:rsidRPr="0032246B">
        <w:rPr>
          <w:sz w:val="24"/>
          <w:szCs w:val="24"/>
        </w:rPr>
        <w:tab/>
        <w:t xml:space="preserve"> подготовка экологически обоснованных решений по организации и обустройству площадок накопления отходов;</w:t>
      </w:r>
    </w:p>
    <w:p w:rsidR="00C90134" w:rsidRPr="0032246B" w:rsidRDefault="00C90134" w:rsidP="00C90134">
      <w:pPr>
        <w:pStyle w:val="af0"/>
        <w:rPr>
          <w:sz w:val="24"/>
          <w:szCs w:val="24"/>
        </w:rPr>
      </w:pPr>
      <w:r w:rsidRPr="0032246B">
        <w:rPr>
          <w:sz w:val="24"/>
          <w:szCs w:val="24"/>
        </w:rPr>
        <w:t>-</w:t>
      </w:r>
      <w:r w:rsidRPr="0032246B">
        <w:rPr>
          <w:sz w:val="24"/>
          <w:szCs w:val="24"/>
        </w:rPr>
        <w:tab/>
        <w:t>принятие экологически обоснованных решений по порядку обращения отходов;</w:t>
      </w:r>
    </w:p>
    <w:p w:rsidR="00C90134" w:rsidRPr="0032246B" w:rsidRDefault="00C90134" w:rsidP="00C90134">
      <w:pPr>
        <w:pStyle w:val="af0"/>
        <w:rPr>
          <w:sz w:val="24"/>
          <w:szCs w:val="24"/>
        </w:rPr>
      </w:pPr>
      <w:r w:rsidRPr="0032246B">
        <w:rPr>
          <w:sz w:val="24"/>
          <w:szCs w:val="24"/>
        </w:rPr>
        <w:t>-</w:t>
      </w:r>
      <w:r w:rsidRPr="0032246B">
        <w:rPr>
          <w:sz w:val="24"/>
          <w:szCs w:val="24"/>
        </w:rPr>
        <w:tab/>
        <w:t>выбор лицензированных организаций, потенциально способных принять отходы стадии строительства и стадии эксплуатации на переработку, обезвреживание.</w:t>
      </w:r>
    </w:p>
    <w:p w:rsidR="00C90134" w:rsidRPr="0032246B" w:rsidRDefault="005D2573" w:rsidP="00C90134">
      <w:pPr>
        <w:pStyle w:val="33"/>
        <w:keepNext/>
        <w:numPr>
          <w:ilvl w:val="2"/>
          <w:numId w:val="0"/>
        </w:numPr>
        <w:suppressAutoHyphens w:val="0"/>
        <w:spacing w:before="180" w:after="120" w:line="240" w:lineRule="auto"/>
        <w:ind w:left="1854" w:hanging="720"/>
        <w:jc w:val="left"/>
        <w:rPr>
          <w:lang w:val="ru-RU"/>
        </w:rPr>
      </w:pPr>
      <w:bookmarkStart w:id="127" w:name="_Toc434476087"/>
      <w:bookmarkStart w:id="128" w:name="_Toc435179811"/>
      <w:r w:rsidRPr="0032246B">
        <w:rPr>
          <w:lang w:val="ru-RU"/>
        </w:rPr>
        <w:t xml:space="preserve">4.5.1 </w:t>
      </w:r>
      <w:r w:rsidR="00C90134" w:rsidRPr="0032246B">
        <w:rPr>
          <w:lang w:val="ru-RU"/>
        </w:rPr>
        <w:t>Период строительства</w:t>
      </w:r>
      <w:bookmarkEnd w:id="127"/>
      <w:bookmarkEnd w:id="128"/>
    </w:p>
    <w:p w:rsidR="00C90134" w:rsidRPr="0032246B" w:rsidRDefault="005D2573" w:rsidP="00C90134">
      <w:pPr>
        <w:pStyle w:val="41"/>
        <w:widowControl w:val="0"/>
        <w:numPr>
          <w:ilvl w:val="3"/>
          <w:numId w:val="0"/>
        </w:numPr>
        <w:suppressAutoHyphens w:val="0"/>
        <w:spacing w:before="120" w:after="120" w:line="360" w:lineRule="auto"/>
        <w:ind w:left="864" w:hanging="864"/>
        <w:jc w:val="left"/>
      </w:pPr>
      <w:bookmarkStart w:id="129" w:name="_Toc356224066"/>
      <w:bookmarkStart w:id="130" w:name="_Toc365541888"/>
      <w:bookmarkStart w:id="131" w:name="_Toc410137506"/>
      <w:r w:rsidRPr="0032246B">
        <w:rPr>
          <w:lang w:val="ru-RU"/>
        </w:rPr>
        <w:t xml:space="preserve">4.5.1.1 </w:t>
      </w:r>
      <w:r w:rsidR="00C90134" w:rsidRPr="0032246B">
        <w:t>Виды и количество отходов проектируемого объекта</w:t>
      </w:r>
      <w:bookmarkEnd w:id="129"/>
      <w:bookmarkEnd w:id="130"/>
      <w:bookmarkEnd w:id="131"/>
    </w:p>
    <w:p w:rsidR="00C90134" w:rsidRPr="0032246B" w:rsidRDefault="00C90134" w:rsidP="005D2573">
      <w:pPr>
        <w:pStyle w:val="27"/>
        <w:spacing w:line="360" w:lineRule="auto"/>
        <w:rPr>
          <w:iCs/>
          <w:sz w:val="24"/>
          <w:szCs w:val="24"/>
        </w:rPr>
      </w:pPr>
      <w:r w:rsidRPr="0032246B">
        <w:rPr>
          <w:sz w:val="24"/>
          <w:szCs w:val="24"/>
        </w:rPr>
        <w:t>При строительстве автозимника продлённого действия Анавгай - Палана на уча</w:t>
      </w:r>
      <w:r w:rsidRPr="0032246B">
        <w:rPr>
          <w:sz w:val="24"/>
          <w:szCs w:val="24"/>
        </w:rPr>
        <w:t>с</w:t>
      </w:r>
      <w:r w:rsidRPr="0032246B">
        <w:rPr>
          <w:sz w:val="24"/>
          <w:szCs w:val="24"/>
        </w:rPr>
        <w:t xml:space="preserve">тке км 17 - км 33 образуются отходы производства и потребления 3, 4 и 5 классов опасности, </w:t>
      </w:r>
      <w:r w:rsidRPr="0032246B">
        <w:rPr>
          <w:iCs/>
          <w:sz w:val="24"/>
          <w:szCs w:val="24"/>
        </w:rPr>
        <w:t xml:space="preserve">которые могут оказать определенное воздействие на окружающую среду как источник загрязнения. </w:t>
      </w:r>
    </w:p>
    <w:p w:rsidR="00C90134" w:rsidRPr="0032246B" w:rsidRDefault="00C90134" w:rsidP="005D2573">
      <w:pPr>
        <w:pStyle w:val="27"/>
        <w:spacing w:line="360" w:lineRule="auto"/>
        <w:rPr>
          <w:sz w:val="24"/>
          <w:szCs w:val="24"/>
        </w:rPr>
      </w:pPr>
      <w:r w:rsidRPr="0032246B">
        <w:rPr>
          <w:sz w:val="24"/>
          <w:szCs w:val="24"/>
        </w:rPr>
        <w:t>При строительстве проектируем</w:t>
      </w:r>
      <w:r w:rsidRPr="0032246B">
        <w:rPr>
          <w:sz w:val="24"/>
          <w:szCs w:val="24"/>
          <w:lang w:val="ru-RU"/>
        </w:rPr>
        <w:t>ого</w:t>
      </w:r>
      <w:r w:rsidRPr="0032246B">
        <w:rPr>
          <w:sz w:val="24"/>
          <w:szCs w:val="24"/>
        </w:rPr>
        <w:t xml:space="preserve"> объектов ожидается образование следующих видов отходов производства и потребления:</w:t>
      </w:r>
    </w:p>
    <w:p w:rsidR="00C90134" w:rsidRPr="0032246B" w:rsidRDefault="00C90134" w:rsidP="005D2573">
      <w:pPr>
        <w:pStyle w:val="af0"/>
        <w:widowControl w:val="0"/>
        <w:numPr>
          <w:ilvl w:val="0"/>
          <w:numId w:val="23"/>
        </w:numPr>
        <w:tabs>
          <w:tab w:val="left" w:pos="720"/>
        </w:tabs>
        <w:spacing w:line="360" w:lineRule="auto"/>
        <w:ind w:left="709" w:hanging="785"/>
        <w:rPr>
          <w:sz w:val="24"/>
          <w:szCs w:val="24"/>
        </w:rPr>
      </w:pPr>
      <w:r w:rsidRPr="0032246B">
        <w:rPr>
          <w:sz w:val="24"/>
          <w:szCs w:val="24"/>
        </w:rPr>
        <w:t>от жизнедеятельности рабочих: мусор от бытовых помещений организаций несортир</w:t>
      </w:r>
      <w:r w:rsidRPr="0032246B">
        <w:rPr>
          <w:sz w:val="24"/>
          <w:szCs w:val="24"/>
        </w:rPr>
        <w:t>о</w:t>
      </w:r>
      <w:r w:rsidRPr="0032246B">
        <w:rPr>
          <w:sz w:val="24"/>
          <w:szCs w:val="24"/>
        </w:rPr>
        <w:t>ванный, обрывки и обрезки тканей смешанных (спецодежда), обувь кожаная рабочая, потерявшая потребительские свойства;</w:t>
      </w:r>
    </w:p>
    <w:p w:rsidR="00C90134" w:rsidRPr="0032246B" w:rsidRDefault="00C90134" w:rsidP="005D2573">
      <w:pPr>
        <w:pStyle w:val="af0"/>
        <w:widowControl w:val="0"/>
        <w:numPr>
          <w:ilvl w:val="0"/>
          <w:numId w:val="23"/>
        </w:numPr>
        <w:tabs>
          <w:tab w:val="left" w:pos="720"/>
        </w:tabs>
        <w:spacing w:line="360" w:lineRule="auto"/>
        <w:ind w:left="709" w:hanging="785"/>
        <w:rPr>
          <w:sz w:val="24"/>
          <w:szCs w:val="24"/>
        </w:rPr>
      </w:pPr>
      <w:r w:rsidRPr="0032246B">
        <w:rPr>
          <w:sz w:val="24"/>
          <w:szCs w:val="24"/>
        </w:rPr>
        <w:t>от эксплуатации спецтехники и автотранспорта: обтирочный материал, загрязненный маслами (содержание масел 15 % и более);</w:t>
      </w:r>
    </w:p>
    <w:p w:rsidR="00C90134" w:rsidRPr="0032246B" w:rsidRDefault="00C90134" w:rsidP="005D2573">
      <w:pPr>
        <w:pStyle w:val="af0"/>
        <w:widowControl w:val="0"/>
        <w:numPr>
          <w:ilvl w:val="0"/>
          <w:numId w:val="23"/>
        </w:numPr>
        <w:tabs>
          <w:tab w:val="left" w:pos="720"/>
        </w:tabs>
        <w:spacing w:line="360" w:lineRule="auto"/>
        <w:ind w:left="709" w:hanging="785"/>
        <w:rPr>
          <w:sz w:val="24"/>
          <w:szCs w:val="24"/>
        </w:rPr>
      </w:pPr>
      <w:r w:rsidRPr="0032246B">
        <w:rPr>
          <w:sz w:val="24"/>
          <w:szCs w:val="24"/>
        </w:rPr>
        <w:t>от проведения строительных работ.</w:t>
      </w:r>
    </w:p>
    <w:p w:rsidR="00C90134" w:rsidRPr="0032246B" w:rsidRDefault="00C90134" w:rsidP="005D2573">
      <w:pPr>
        <w:pStyle w:val="27"/>
        <w:spacing w:line="360" w:lineRule="auto"/>
        <w:rPr>
          <w:sz w:val="24"/>
          <w:szCs w:val="24"/>
        </w:rPr>
      </w:pPr>
      <w:r w:rsidRPr="0032246B">
        <w:rPr>
          <w:sz w:val="24"/>
          <w:szCs w:val="24"/>
        </w:rPr>
        <w:t>Оценка количества отходов, образующихся в период строительства, выполнена с использован</w:t>
      </w:r>
      <w:r w:rsidRPr="0032246B">
        <w:rPr>
          <w:sz w:val="24"/>
          <w:szCs w:val="24"/>
        </w:rPr>
        <w:t>и</w:t>
      </w:r>
      <w:r w:rsidRPr="0032246B">
        <w:rPr>
          <w:sz w:val="24"/>
          <w:szCs w:val="24"/>
        </w:rPr>
        <w:t>ем действующих методик и нормативов образования отходов, на основании данных о продо</w:t>
      </w:r>
      <w:r w:rsidRPr="0032246B">
        <w:rPr>
          <w:sz w:val="24"/>
          <w:szCs w:val="24"/>
        </w:rPr>
        <w:t>л</w:t>
      </w:r>
      <w:r w:rsidRPr="0032246B">
        <w:rPr>
          <w:sz w:val="24"/>
          <w:szCs w:val="24"/>
        </w:rPr>
        <w:lastRenderedPageBreak/>
        <w:t xml:space="preserve">жительности и объемах работ, численности персонала, количестве используемой техники и строительных материалов. Расчет приведен в приложении </w:t>
      </w:r>
      <w:r w:rsidRPr="0032246B">
        <w:rPr>
          <w:sz w:val="24"/>
          <w:szCs w:val="24"/>
          <w:lang w:val="ru-RU"/>
        </w:rPr>
        <w:t>П</w:t>
      </w:r>
      <w:r w:rsidRPr="0032246B">
        <w:rPr>
          <w:sz w:val="24"/>
          <w:szCs w:val="24"/>
        </w:rPr>
        <w:t>.</w:t>
      </w:r>
    </w:p>
    <w:p w:rsidR="00767AC8" w:rsidRPr="0032246B" w:rsidRDefault="00C90134" w:rsidP="005D2573">
      <w:pPr>
        <w:autoSpaceDE w:val="0"/>
        <w:autoSpaceDN w:val="0"/>
        <w:adjustRightInd w:val="0"/>
        <w:spacing w:after="200" w:line="360" w:lineRule="auto"/>
        <w:jc w:val="left"/>
        <w:rPr>
          <w:sz w:val="24"/>
          <w:szCs w:val="24"/>
          <w:lang w:val="ru-RU"/>
        </w:rPr>
      </w:pPr>
      <w:r w:rsidRPr="0032246B">
        <w:rPr>
          <w:sz w:val="24"/>
          <w:szCs w:val="24"/>
        </w:rPr>
        <w:t>Сведения об объемах образования отходов производства и потребления в период строительства проектируемого объекта, а также способах их утилизации предст</w:t>
      </w:r>
      <w:r w:rsidRPr="0032246B">
        <w:rPr>
          <w:sz w:val="24"/>
          <w:szCs w:val="24"/>
        </w:rPr>
        <w:t>а</w:t>
      </w:r>
      <w:r w:rsidRPr="0032246B">
        <w:rPr>
          <w:sz w:val="24"/>
          <w:szCs w:val="24"/>
        </w:rPr>
        <w:t>влены в таблице 4.</w:t>
      </w:r>
      <w:r w:rsidRPr="0032246B">
        <w:rPr>
          <w:sz w:val="24"/>
          <w:szCs w:val="24"/>
          <w:lang w:val="ru-RU"/>
        </w:rPr>
        <w:t>13</w:t>
      </w:r>
      <w:r w:rsidRPr="0032246B">
        <w:rPr>
          <w:sz w:val="24"/>
          <w:szCs w:val="24"/>
        </w:rPr>
        <w:t>.</w:t>
      </w:r>
    </w:p>
    <w:p w:rsidR="005D2573" w:rsidRPr="0032246B" w:rsidRDefault="005D2573" w:rsidP="005D2573">
      <w:pPr>
        <w:autoSpaceDE w:val="0"/>
        <w:autoSpaceDN w:val="0"/>
        <w:adjustRightInd w:val="0"/>
        <w:spacing w:line="360" w:lineRule="auto"/>
        <w:jc w:val="left"/>
        <w:rPr>
          <w:rFonts w:ascii="Times New Roman CYR" w:hAnsi="Times New Roman CYR" w:cs="Times New Roman CYR"/>
          <w:sz w:val="24"/>
          <w:szCs w:val="24"/>
          <w:lang w:val="ru-RU"/>
        </w:rPr>
      </w:pPr>
    </w:p>
    <w:p w:rsidR="005D2573" w:rsidRPr="0032246B" w:rsidRDefault="005D2573" w:rsidP="005D2573">
      <w:pPr>
        <w:autoSpaceDE w:val="0"/>
        <w:autoSpaceDN w:val="0"/>
        <w:adjustRightInd w:val="0"/>
        <w:spacing w:line="360" w:lineRule="auto"/>
        <w:jc w:val="left"/>
        <w:rPr>
          <w:rFonts w:ascii="Times New Roman CYR" w:hAnsi="Times New Roman CYR" w:cs="Times New Roman CYR"/>
          <w:sz w:val="24"/>
          <w:szCs w:val="24"/>
          <w:lang w:val="ru-RU"/>
        </w:rPr>
      </w:pPr>
    </w:p>
    <w:p w:rsidR="005D2573" w:rsidRPr="0032246B" w:rsidRDefault="005D2573" w:rsidP="005D2573">
      <w:pPr>
        <w:autoSpaceDE w:val="0"/>
        <w:autoSpaceDN w:val="0"/>
        <w:adjustRightInd w:val="0"/>
        <w:spacing w:line="360" w:lineRule="auto"/>
        <w:jc w:val="left"/>
        <w:rPr>
          <w:rFonts w:ascii="Times New Roman CYR" w:hAnsi="Times New Roman CYR" w:cs="Times New Roman CYR"/>
          <w:sz w:val="24"/>
          <w:szCs w:val="24"/>
          <w:lang w:val="ru-RU"/>
        </w:rPr>
      </w:pPr>
    </w:p>
    <w:p w:rsidR="005D2573" w:rsidRPr="0032246B" w:rsidRDefault="005D2573" w:rsidP="005D2573">
      <w:pPr>
        <w:autoSpaceDE w:val="0"/>
        <w:autoSpaceDN w:val="0"/>
        <w:adjustRightInd w:val="0"/>
        <w:spacing w:line="360" w:lineRule="auto"/>
        <w:jc w:val="left"/>
        <w:rPr>
          <w:rFonts w:ascii="Times New Roman CYR" w:hAnsi="Times New Roman CYR" w:cs="Times New Roman CYR"/>
          <w:sz w:val="24"/>
          <w:szCs w:val="24"/>
          <w:lang w:val="ru-RU"/>
        </w:rPr>
      </w:pPr>
    </w:p>
    <w:p w:rsidR="005D2573" w:rsidRPr="0032246B" w:rsidRDefault="005D2573" w:rsidP="005D2573">
      <w:pPr>
        <w:autoSpaceDE w:val="0"/>
        <w:autoSpaceDN w:val="0"/>
        <w:adjustRightInd w:val="0"/>
        <w:spacing w:line="360" w:lineRule="auto"/>
        <w:jc w:val="left"/>
        <w:rPr>
          <w:rFonts w:ascii="Times New Roman CYR" w:hAnsi="Times New Roman CYR" w:cs="Times New Roman CYR"/>
          <w:sz w:val="24"/>
          <w:szCs w:val="24"/>
          <w:lang w:val="ru-RU"/>
        </w:rPr>
      </w:pPr>
    </w:p>
    <w:p w:rsidR="005D2573" w:rsidRPr="0032246B" w:rsidRDefault="005D2573" w:rsidP="005D2573">
      <w:pPr>
        <w:autoSpaceDE w:val="0"/>
        <w:autoSpaceDN w:val="0"/>
        <w:adjustRightInd w:val="0"/>
        <w:spacing w:line="360" w:lineRule="auto"/>
        <w:jc w:val="left"/>
        <w:rPr>
          <w:rFonts w:ascii="Times New Roman CYR" w:hAnsi="Times New Roman CYR" w:cs="Times New Roman CYR"/>
          <w:sz w:val="24"/>
          <w:szCs w:val="24"/>
          <w:lang w:val="ru-RU"/>
        </w:rPr>
      </w:pPr>
    </w:p>
    <w:p w:rsidR="005D2573" w:rsidRPr="0032246B" w:rsidRDefault="005D2573" w:rsidP="005D2573">
      <w:pPr>
        <w:autoSpaceDE w:val="0"/>
        <w:autoSpaceDN w:val="0"/>
        <w:adjustRightInd w:val="0"/>
        <w:spacing w:line="360" w:lineRule="auto"/>
        <w:jc w:val="left"/>
        <w:rPr>
          <w:rFonts w:ascii="Times New Roman CYR" w:hAnsi="Times New Roman CYR" w:cs="Times New Roman CYR"/>
          <w:sz w:val="24"/>
          <w:szCs w:val="24"/>
          <w:lang w:val="ru-RU"/>
        </w:rPr>
      </w:pPr>
    </w:p>
    <w:p w:rsidR="005D2573" w:rsidRPr="0032246B" w:rsidRDefault="005D2573" w:rsidP="005D2573">
      <w:pPr>
        <w:autoSpaceDE w:val="0"/>
        <w:autoSpaceDN w:val="0"/>
        <w:adjustRightInd w:val="0"/>
        <w:spacing w:line="360" w:lineRule="auto"/>
        <w:jc w:val="left"/>
        <w:rPr>
          <w:rFonts w:ascii="Times New Roman CYR" w:hAnsi="Times New Roman CYR" w:cs="Times New Roman CYR"/>
          <w:sz w:val="24"/>
          <w:szCs w:val="24"/>
          <w:lang w:val="ru-RU"/>
        </w:rPr>
      </w:pPr>
    </w:p>
    <w:p w:rsidR="005D2573" w:rsidRPr="0032246B" w:rsidRDefault="005D2573" w:rsidP="005D2573">
      <w:pPr>
        <w:autoSpaceDE w:val="0"/>
        <w:autoSpaceDN w:val="0"/>
        <w:adjustRightInd w:val="0"/>
        <w:spacing w:line="360" w:lineRule="auto"/>
        <w:jc w:val="left"/>
        <w:rPr>
          <w:rFonts w:ascii="Times New Roman CYR" w:hAnsi="Times New Roman CYR" w:cs="Times New Roman CYR"/>
          <w:sz w:val="24"/>
          <w:szCs w:val="24"/>
          <w:lang w:val="ru-RU"/>
        </w:rPr>
      </w:pPr>
    </w:p>
    <w:p w:rsidR="005D2573" w:rsidRPr="0032246B" w:rsidRDefault="005D2573" w:rsidP="005D2573">
      <w:pPr>
        <w:autoSpaceDE w:val="0"/>
        <w:autoSpaceDN w:val="0"/>
        <w:adjustRightInd w:val="0"/>
        <w:spacing w:line="360" w:lineRule="auto"/>
        <w:jc w:val="left"/>
        <w:rPr>
          <w:rFonts w:ascii="Times New Roman CYR" w:hAnsi="Times New Roman CYR" w:cs="Times New Roman CYR"/>
          <w:sz w:val="24"/>
          <w:szCs w:val="24"/>
          <w:lang w:val="ru-RU"/>
        </w:rPr>
      </w:pPr>
    </w:p>
    <w:p w:rsidR="005D2573" w:rsidRPr="0032246B" w:rsidRDefault="005D2573" w:rsidP="005D2573">
      <w:pPr>
        <w:autoSpaceDE w:val="0"/>
        <w:autoSpaceDN w:val="0"/>
        <w:adjustRightInd w:val="0"/>
        <w:spacing w:line="360" w:lineRule="auto"/>
        <w:jc w:val="left"/>
        <w:rPr>
          <w:rFonts w:ascii="Times New Roman CYR" w:hAnsi="Times New Roman CYR" w:cs="Times New Roman CYR"/>
          <w:sz w:val="24"/>
          <w:szCs w:val="24"/>
          <w:lang w:val="ru-RU"/>
        </w:rPr>
      </w:pPr>
    </w:p>
    <w:p w:rsidR="005D2573" w:rsidRPr="0032246B" w:rsidRDefault="005D2573" w:rsidP="005D2573">
      <w:pPr>
        <w:autoSpaceDE w:val="0"/>
        <w:autoSpaceDN w:val="0"/>
        <w:adjustRightInd w:val="0"/>
        <w:spacing w:line="360" w:lineRule="auto"/>
        <w:jc w:val="left"/>
        <w:rPr>
          <w:rFonts w:ascii="Times New Roman CYR" w:hAnsi="Times New Roman CYR" w:cs="Times New Roman CYR"/>
          <w:sz w:val="24"/>
          <w:szCs w:val="24"/>
          <w:lang w:val="ru-RU"/>
        </w:rPr>
      </w:pPr>
    </w:p>
    <w:p w:rsidR="005D2573" w:rsidRPr="0032246B" w:rsidRDefault="005D2573" w:rsidP="005D2573">
      <w:pPr>
        <w:autoSpaceDE w:val="0"/>
        <w:autoSpaceDN w:val="0"/>
        <w:adjustRightInd w:val="0"/>
        <w:spacing w:line="360" w:lineRule="auto"/>
        <w:jc w:val="left"/>
        <w:rPr>
          <w:rFonts w:ascii="Times New Roman CYR" w:hAnsi="Times New Roman CYR" w:cs="Times New Roman CYR"/>
          <w:sz w:val="24"/>
          <w:szCs w:val="24"/>
          <w:lang w:val="ru-RU"/>
        </w:rPr>
      </w:pPr>
    </w:p>
    <w:p w:rsidR="005D2573" w:rsidRPr="0032246B" w:rsidRDefault="005D2573" w:rsidP="005D2573">
      <w:pPr>
        <w:autoSpaceDE w:val="0"/>
        <w:autoSpaceDN w:val="0"/>
        <w:adjustRightInd w:val="0"/>
        <w:spacing w:line="360" w:lineRule="auto"/>
        <w:jc w:val="left"/>
        <w:rPr>
          <w:rFonts w:ascii="Times New Roman CYR" w:hAnsi="Times New Roman CYR" w:cs="Times New Roman CYR"/>
          <w:sz w:val="24"/>
          <w:szCs w:val="24"/>
          <w:lang w:val="ru-RU"/>
        </w:rPr>
      </w:pPr>
    </w:p>
    <w:p w:rsidR="005D2573" w:rsidRPr="0032246B" w:rsidRDefault="005D2573" w:rsidP="005D2573">
      <w:pPr>
        <w:autoSpaceDE w:val="0"/>
        <w:autoSpaceDN w:val="0"/>
        <w:adjustRightInd w:val="0"/>
        <w:spacing w:line="360" w:lineRule="auto"/>
        <w:jc w:val="left"/>
        <w:rPr>
          <w:rFonts w:ascii="Times New Roman CYR" w:hAnsi="Times New Roman CYR" w:cs="Times New Roman CYR"/>
          <w:sz w:val="24"/>
          <w:szCs w:val="24"/>
          <w:lang w:val="ru-RU"/>
        </w:rPr>
      </w:pPr>
    </w:p>
    <w:p w:rsidR="005D2573" w:rsidRPr="0032246B" w:rsidRDefault="005D2573" w:rsidP="005D2573">
      <w:pPr>
        <w:autoSpaceDE w:val="0"/>
        <w:autoSpaceDN w:val="0"/>
        <w:adjustRightInd w:val="0"/>
        <w:spacing w:line="360" w:lineRule="auto"/>
        <w:jc w:val="left"/>
        <w:rPr>
          <w:rFonts w:ascii="Times New Roman CYR" w:hAnsi="Times New Roman CYR" w:cs="Times New Roman CYR"/>
          <w:sz w:val="24"/>
          <w:szCs w:val="24"/>
          <w:lang w:val="ru-RU"/>
        </w:rPr>
      </w:pPr>
    </w:p>
    <w:p w:rsidR="005D2573" w:rsidRPr="0032246B" w:rsidRDefault="005D2573" w:rsidP="005D2573">
      <w:pPr>
        <w:autoSpaceDE w:val="0"/>
        <w:autoSpaceDN w:val="0"/>
        <w:adjustRightInd w:val="0"/>
        <w:spacing w:line="360" w:lineRule="auto"/>
        <w:jc w:val="left"/>
        <w:rPr>
          <w:rFonts w:ascii="Times New Roman CYR" w:hAnsi="Times New Roman CYR" w:cs="Times New Roman CYR"/>
          <w:sz w:val="24"/>
          <w:szCs w:val="24"/>
          <w:lang w:val="ru-RU"/>
        </w:rPr>
      </w:pPr>
    </w:p>
    <w:p w:rsidR="005D2573" w:rsidRPr="0032246B" w:rsidRDefault="005D2573" w:rsidP="005D2573">
      <w:pPr>
        <w:autoSpaceDE w:val="0"/>
        <w:autoSpaceDN w:val="0"/>
        <w:adjustRightInd w:val="0"/>
        <w:spacing w:line="360" w:lineRule="auto"/>
        <w:jc w:val="left"/>
        <w:rPr>
          <w:rFonts w:ascii="Times New Roman CYR" w:hAnsi="Times New Roman CYR" w:cs="Times New Roman CYR"/>
          <w:sz w:val="24"/>
          <w:szCs w:val="24"/>
          <w:lang w:val="ru-RU"/>
        </w:rPr>
      </w:pPr>
    </w:p>
    <w:p w:rsidR="005D2573" w:rsidRPr="0032246B" w:rsidRDefault="005D2573" w:rsidP="005D2573">
      <w:pPr>
        <w:autoSpaceDE w:val="0"/>
        <w:autoSpaceDN w:val="0"/>
        <w:adjustRightInd w:val="0"/>
        <w:spacing w:line="360" w:lineRule="auto"/>
        <w:jc w:val="left"/>
        <w:rPr>
          <w:rFonts w:ascii="Times New Roman CYR" w:hAnsi="Times New Roman CYR" w:cs="Times New Roman CYR"/>
          <w:sz w:val="24"/>
          <w:szCs w:val="24"/>
          <w:lang w:val="ru-RU"/>
        </w:rPr>
      </w:pPr>
    </w:p>
    <w:p w:rsidR="005D2573" w:rsidRPr="0032246B" w:rsidRDefault="005D2573" w:rsidP="005D2573">
      <w:pPr>
        <w:autoSpaceDE w:val="0"/>
        <w:autoSpaceDN w:val="0"/>
        <w:adjustRightInd w:val="0"/>
        <w:spacing w:line="360" w:lineRule="auto"/>
        <w:jc w:val="left"/>
        <w:rPr>
          <w:rFonts w:ascii="Times New Roman CYR" w:hAnsi="Times New Roman CYR" w:cs="Times New Roman CYR"/>
          <w:sz w:val="24"/>
          <w:szCs w:val="24"/>
          <w:lang w:val="ru-RU"/>
        </w:rPr>
      </w:pPr>
    </w:p>
    <w:p w:rsidR="005D2573" w:rsidRPr="0032246B" w:rsidRDefault="005D2573" w:rsidP="005D2573">
      <w:pPr>
        <w:autoSpaceDE w:val="0"/>
        <w:autoSpaceDN w:val="0"/>
        <w:adjustRightInd w:val="0"/>
        <w:spacing w:line="360" w:lineRule="auto"/>
        <w:jc w:val="left"/>
        <w:rPr>
          <w:rFonts w:ascii="Times New Roman CYR" w:hAnsi="Times New Roman CYR" w:cs="Times New Roman CYR"/>
          <w:sz w:val="24"/>
          <w:szCs w:val="24"/>
          <w:lang w:val="ru-RU"/>
        </w:rPr>
      </w:pPr>
    </w:p>
    <w:p w:rsidR="005D2573" w:rsidRPr="0032246B" w:rsidRDefault="005D2573" w:rsidP="005D2573">
      <w:pPr>
        <w:autoSpaceDE w:val="0"/>
        <w:autoSpaceDN w:val="0"/>
        <w:adjustRightInd w:val="0"/>
        <w:spacing w:line="360" w:lineRule="auto"/>
        <w:jc w:val="left"/>
        <w:rPr>
          <w:rFonts w:ascii="Times New Roman CYR" w:hAnsi="Times New Roman CYR" w:cs="Times New Roman CYR"/>
          <w:sz w:val="24"/>
          <w:szCs w:val="24"/>
          <w:lang w:val="ru-RU"/>
        </w:rPr>
      </w:pPr>
    </w:p>
    <w:p w:rsidR="005D2573" w:rsidRPr="0032246B" w:rsidRDefault="005D2573" w:rsidP="005D2573">
      <w:pPr>
        <w:autoSpaceDE w:val="0"/>
        <w:autoSpaceDN w:val="0"/>
        <w:adjustRightInd w:val="0"/>
        <w:spacing w:line="360" w:lineRule="auto"/>
        <w:jc w:val="left"/>
        <w:rPr>
          <w:rFonts w:ascii="Times New Roman CYR" w:hAnsi="Times New Roman CYR" w:cs="Times New Roman CYR"/>
          <w:sz w:val="24"/>
          <w:szCs w:val="24"/>
          <w:lang w:val="ru-RU"/>
        </w:rPr>
      </w:pPr>
    </w:p>
    <w:p w:rsidR="005D2573" w:rsidRPr="0032246B" w:rsidRDefault="005D2573" w:rsidP="005D2573">
      <w:pPr>
        <w:autoSpaceDE w:val="0"/>
        <w:autoSpaceDN w:val="0"/>
        <w:adjustRightInd w:val="0"/>
        <w:spacing w:line="360" w:lineRule="auto"/>
        <w:jc w:val="left"/>
        <w:rPr>
          <w:rFonts w:ascii="Times New Roman CYR" w:hAnsi="Times New Roman CYR" w:cs="Times New Roman CYR"/>
          <w:sz w:val="24"/>
          <w:szCs w:val="24"/>
          <w:lang w:val="ru-RU"/>
        </w:rPr>
      </w:pPr>
    </w:p>
    <w:p w:rsidR="005D2573" w:rsidRPr="0032246B" w:rsidRDefault="005D2573" w:rsidP="005D2573">
      <w:pPr>
        <w:autoSpaceDE w:val="0"/>
        <w:autoSpaceDN w:val="0"/>
        <w:adjustRightInd w:val="0"/>
        <w:spacing w:line="360" w:lineRule="auto"/>
        <w:jc w:val="left"/>
        <w:rPr>
          <w:rFonts w:ascii="Times New Roman CYR" w:hAnsi="Times New Roman CYR" w:cs="Times New Roman CYR"/>
          <w:sz w:val="24"/>
          <w:szCs w:val="24"/>
          <w:lang w:val="ru-RU"/>
        </w:rPr>
      </w:pPr>
    </w:p>
    <w:p w:rsidR="005D2573" w:rsidRPr="0032246B" w:rsidRDefault="005D2573" w:rsidP="005D2573">
      <w:pPr>
        <w:autoSpaceDE w:val="0"/>
        <w:autoSpaceDN w:val="0"/>
        <w:adjustRightInd w:val="0"/>
        <w:spacing w:line="360" w:lineRule="auto"/>
        <w:jc w:val="left"/>
        <w:rPr>
          <w:rFonts w:ascii="Times New Roman CYR" w:hAnsi="Times New Roman CYR" w:cs="Times New Roman CYR"/>
          <w:sz w:val="24"/>
          <w:szCs w:val="24"/>
          <w:lang w:val="ru-RU"/>
        </w:rPr>
      </w:pPr>
    </w:p>
    <w:p w:rsidR="00C90134" w:rsidRPr="0032246B" w:rsidRDefault="00C90134" w:rsidP="005D2573">
      <w:pPr>
        <w:autoSpaceDE w:val="0"/>
        <w:autoSpaceDN w:val="0"/>
        <w:adjustRightInd w:val="0"/>
        <w:spacing w:line="360" w:lineRule="auto"/>
        <w:jc w:val="left"/>
        <w:rPr>
          <w:rFonts w:ascii="Times New Roman CYR" w:hAnsi="Times New Roman CYR" w:cs="Times New Roman CYR"/>
          <w:sz w:val="24"/>
          <w:szCs w:val="24"/>
          <w:lang w:val="ru-RU"/>
        </w:rPr>
      </w:pPr>
      <w:r w:rsidRPr="0032246B">
        <w:rPr>
          <w:rFonts w:ascii="Times New Roman CYR" w:hAnsi="Times New Roman CYR" w:cs="Times New Roman CYR"/>
          <w:sz w:val="24"/>
          <w:szCs w:val="24"/>
          <w:lang w:val="ru-RU"/>
        </w:rPr>
        <w:lastRenderedPageBreak/>
        <w:t>Таблица 4.13 Характеристика отходов и способы их удаления (складирования) на период стро</w:t>
      </w:r>
      <w:r w:rsidRPr="0032246B">
        <w:rPr>
          <w:rFonts w:ascii="Times New Roman CYR" w:hAnsi="Times New Roman CYR" w:cs="Times New Roman CYR"/>
          <w:sz w:val="24"/>
          <w:szCs w:val="24"/>
          <w:lang w:val="ru-RU"/>
        </w:rPr>
        <w:t>и</w:t>
      </w:r>
      <w:r w:rsidRPr="0032246B">
        <w:rPr>
          <w:rFonts w:ascii="Times New Roman CYR" w:hAnsi="Times New Roman CYR" w:cs="Times New Roman CYR"/>
          <w:sz w:val="24"/>
          <w:szCs w:val="24"/>
          <w:lang w:val="ru-RU"/>
        </w:rPr>
        <w:t>тельства</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000" w:firstRow="0" w:lastRow="0" w:firstColumn="0" w:lastColumn="0" w:noHBand="0" w:noVBand="0"/>
      </w:tblPr>
      <w:tblGrid>
        <w:gridCol w:w="1275"/>
        <w:gridCol w:w="1276"/>
        <w:gridCol w:w="689"/>
        <w:gridCol w:w="875"/>
        <w:gridCol w:w="1018"/>
        <w:gridCol w:w="1015"/>
        <w:gridCol w:w="597"/>
        <w:gridCol w:w="1027"/>
        <w:gridCol w:w="1073"/>
        <w:gridCol w:w="1380"/>
        <w:gridCol w:w="7"/>
      </w:tblGrid>
      <w:tr w:rsidR="00C90134" w:rsidRPr="0032246B">
        <w:tblPrEx>
          <w:tblCellMar>
            <w:top w:w="0" w:type="dxa"/>
            <w:bottom w:w="0" w:type="dxa"/>
          </w:tblCellMar>
        </w:tblPrEx>
        <w:trPr>
          <w:gridAfter w:val="1"/>
          <w:wAfter w:w="7" w:type="dxa"/>
          <w:trHeight w:val="264"/>
          <w:jc w:val="center"/>
        </w:trPr>
        <w:tc>
          <w:tcPr>
            <w:tcW w:w="1275" w:type="dxa"/>
            <w:vMerge w:val="restart"/>
            <w:tcBorders>
              <w:top w:val="single" w:sz="4" w:space="0" w:color="auto"/>
              <w:bottom w:val="single" w:sz="4" w:space="0" w:color="auto"/>
              <w:right w:val="single" w:sz="4" w:space="0" w:color="auto"/>
            </w:tcBorders>
            <w:vAlign w:val="center"/>
          </w:tcPr>
          <w:p w:rsidR="00C90134" w:rsidRPr="0032246B" w:rsidRDefault="00C90134">
            <w:pPr>
              <w:keepNext/>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Наименов</w:t>
            </w:r>
            <w:r w:rsidRPr="0032246B">
              <w:rPr>
                <w:rFonts w:ascii="Times New Roman CYR" w:hAnsi="Times New Roman CYR" w:cs="Times New Roman CYR"/>
                <w:sz w:val="20"/>
                <w:lang w:val="ru-RU"/>
              </w:rPr>
              <w:t>а</w:t>
            </w:r>
            <w:r w:rsidRPr="0032246B">
              <w:rPr>
                <w:rFonts w:ascii="Times New Roman CYR" w:hAnsi="Times New Roman CYR" w:cs="Times New Roman CYR"/>
                <w:sz w:val="20"/>
                <w:lang w:val="ru-RU"/>
              </w:rPr>
              <w:t>ние отходов</w:t>
            </w:r>
          </w:p>
        </w:tc>
        <w:tc>
          <w:tcPr>
            <w:tcW w:w="1276" w:type="dxa"/>
            <w:vMerge w:val="restart"/>
            <w:tcBorders>
              <w:top w:val="single" w:sz="4" w:space="0" w:color="auto"/>
              <w:left w:val="single" w:sz="4" w:space="0" w:color="auto"/>
              <w:bottom w:val="single" w:sz="4" w:space="0" w:color="auto"/>
              <w:right w:val="single" w:sz="4" w:space="0" w:color="auto"/>
            </w:tcBorders>
            <w:vAlign w:val="center"/>
          </w:tcPr>
          <w:p w:rsidR="00C90134" w:rsidRPr="0032246B" w:rsidRDefault="00C90134">
            <w:pPr>
              <w:keepNext/>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Место обр</w:t>
            </w:r>
            <w:r w:rsidRPr="0032246B">
              <w:rPr>
                <w:rFonts w:ascii="Times New Roman CYR" w:hAnsi="Times New Roman CYR" w:cs="Times New Roman CYR"/>
                <w:sz w:val="20"/>
                <w:lang w:val="ru-RU"/>
              </w:rPr>
              <w:t>а</w:t>
            </w:r>
            <w:r w:rsidRPr="0032246B">
              <w:rPr>
                <w:rFonts w:ascii="Times New Roman CYR" w:hAnsi="Times New Roman CYR" w:cs="Times New Roman CYR"/>
                <w:sz w:val="20"/>
                <w:lang w:val="ru-RU"/>
              </w:rPr>
              <w:t>зования отх</w:t>
            </w:r>
            <w:r w:rsidRPr="0032246B">
              <w:rPr>
                <w:rFonts w:ascii="Times New Roman CYR" w:hAnsi="Times New Roman CYR" w:cs="Times New Roman CYR"/>
                <w:sz w:val="20"/>
                <w:lang w:val="ru-RU"/>
              </w:rPr>
              <w:t>о</w:t>
            </w:r>
            <w:r w:rsidRPr="0032246B">
              <w:rPr>
                <w:rFonts w:ascii="Times New Roman CYR" w:hAnsi="Times New Roman CYR" w:cs="Times New Roman CYR"/>
                <w:sz w:val="20"/>
                <w:lang w:val="ru-RU"/>
              </w:rPr>
              <w:t xml:space="preserve">дов </w:t>
            </w:r>
          </w:p>
        </w:tc>
        <w:tc>
          <w:tcPr>
            <w:tcW w:w="689" w:type="dxa"/>
            <w:vMerge w:val="restart"/>
            <w:tcBorders>
              <w:top w:val="single" w:sz="4" w:space="0" w:color="auto"/>
              <w:left w:val="single" w:sz="4" w:space="0" w:color="auto"/>
              <w:bottom w:val="single" w:sz="4" w:space="0" w:color="auto"/>
              <w:right w:val="single" w:sz="4" w:space="0" w:color="auto"/>
            </w:tcBorders>
            <w:vAlign w:val="center"/>
          </w:tcPr>
          <w:p w:rsidR="00C90134" w:rsidRPr="0032246B" w:rsidRDefault="00C90134">
            <w:pPr>
              <w:keepNext/>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Код по ФККО, класс опа</w:t>
            </w:r>
            <w:r w:rsidRPr="0032246B">
              <w:rPr>
                <w:rFonts w:ascii="Times New Roman CYR" w:hAnsi="Times New Roman CYR" w:cs="Times New Roman CYR"/>
                <w:sz w:val="20"/>
                <w:lang w:val="ru-RU"/>
              </w:rPr>
              <w:t>с</w:t>
            </w:r>
            <w:r w:rsidRPr="0032246B">
              <w:rPr>
                <w:rFonts w:ascii="Times New Roman CYR" w:hAnsi="Times New Roman CYR" w:cs="Times New Roman CYR"/>
                <w:sz w:val="20"/>
                <w:lang w:val="ru-RU"/>
              </w:rPr>
              <w:t>ности отх</w:t>
            </w:r>
            <w:r w:rsidRPr="0032246B">
              <w:rPr>
                <w:rFonts w:ascii="Times New Roman CYR" w:hAnsi="Times New Roman CYR" w:cs="Times New Roman CYR"/>
                <w:sz w:val="20"/>
                <w:lang w:val="ru-RU"/>
              </w:rPr>
              <w:t>о</w:t>
            </w:r>
            <w:r w:rsidRPr="0032246B">
              <w:rPr>
                <w:rFonts w:ascii="Times New Roman CYR" w:hAnsi="Times New Roman CYR" w:cs="Times New Roman CYR"/>
                <w:sz w:val="20"/>
                <w:lang w:val="ru-RU"/>
              </w:rPr>
              <w:t>дов</w:t>
            </w:r>
          </w:p>
        </w:tc>
        <w:tc>
          <w:tcPr>
            <w:tcW w:w="875" w:type="dxa"/>
            <w:vMerge w:val="restart"/>
            <w:tcBorders>
              <w:top w:val="single" w:sz="4" w:space="0" w:color="auto"/>
              <w:left w:val="single" w:sz="4" w:space="0" w:color="auto"/>
              <w:bottom w:val="single" w:sz="4" w:space="0" w:color="auto"/>
              <w:right w:val="single" w:sz="4" w:space="0" w:color="auto"/>
            </w:tcBorders>
            <w:vAlign w:val="center"/>
          </w:tcPr>
          <w:p w:rsidR="00C90134" w:rsidRPr="0032246B" w:rsidRDefault="00C90134">
            <w:pPr>
              <w:keepNext/>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Класс опасн</w:t>
            </w:r>
            <w:r w:rsidRPr="0032246B">
              <w:rPr>
                <w:rFonts w:ascii="Times New Roman CYR" w:hAnsi="Times New Roman CYR" w:cs="Times New Roman CYR"/>
                <w:sz w:val="20"/>
                <w:lang w:val="ru-RU"/>
              </w:rPr>
              <w:t>о</w:t>
            </w:r>
            <w:r w:rsidRPr="0032246B">
              <w:rPr>
                <w:rFonts w:ascii="Times New Roman CYR" w:hAnsi="Times New Roman CYR" w:cs="Times New Roman CYR"/>
                <w:sz w:val="20"/>
                <w:lang w:val="ru-RU"/>
              </w:rPr>
              <w:t>сти в соотве</w:t>
            </w:r>
            <w:r w:rsidRPr="0032246B">
              <w:rPr>
                <w:rFonts w:ascii="Times New Roman CYR" w:hAnsi="Times New Roman CYR" w:cs="Times New Roman CYR"/>
                <w:sz w:val="20"/>
                <w:lang w:val="ru-RU"/>
              </w:rPr>
              <w:t>т</w:t>
            </w:r>
            <w:r w:rsidRPr="0032246B">
              <w:rPr>
                <w:rFonts w:ascii="Times New Roman CYR" w:hAnsi="Times New Roman CYR" w:cs="Times New Roman CYR"/>
                <w:sz w:val="20"/>
                <w:lang w:val="ru-RU"/>
              </w:rPr>
              <w:t>ствии с СанПиН 2.1.7.1322-03</w:t>
            </w:r>
          </w:p>
        </w:tc>
        <w:tc>
          <w:tcPr>
            <w:tcW w:w="1018" w:type="dxa"/>
            <w:vMerge w:val="restart"/>
            <w:tcBorders>
              <w:top w:val="single" w:sz="4" w:space="0" w:color="auto"/>
              <w:left w:val="single" w:sz="4" w:space="0" w:color="auto"/>
              <w:bottom w:val="single" w:sz="4" w:space="0" w:color="auto"/>
              <w:right w:val="single" w:sz="4" w:space="0" w:color="auto"/>
            </w:tcBorders>
            <w:vAlign w:val="center"/>
          </w:tcPr>
          <w:p w:rsidR="00C90134" w:rsidRPr="0032246B" w:rsidRDefault="00C90134">
            <w:pPr>
              <w:keepNext/>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Физико-химич. характер</w:t>
            </w:r>
            <w:r w:rsidRPr="0032246B">
              <w:rPr>
                <w:rFonts w:ascii="Times New Roman CYR" w:hAnsi="Times New Roman CYR" w:cs="Times New Roman CYR"/>
                <w:sz w:val="20"/>
                <w:lang w:val="ru-RU"/>
              </w:rPr>
              <w:t>и</w:t>
            </w:r>
            <w:r w:rsidRPr="0032246B">
              <w:rPr>
                <w:rFonts w:ascii="Times New Roman CYR" w:hAnsi="Times New Roman CYR" w:cs="Times New Roman CYR"/>
                <w:sz w:val="20"/>
                <w:lang w:val="ru-RU"/>
              </w:rPr>
              <w:t>стика о</w:t>
            </w:r>
            <w:r w:rsidRPr="0032246B">
              <w:rPr>
                <w:rFonts w:ascii="Times New Roman CYR" w:hAnsi="Times New Roman CYR" w:cs="Times New Roman CYR"/>
                <w:sz w:val="20"/>
                <w:lang w:val="ru-RU"/>
              </w:rPr>
              <w:t>т</w:t>
            </w:r>
            <w:r w:rsidRPr="0032246B">
              <w:rPr>
                <w:rFonts w:ascii="Times New Roman CYR" w:hAnsi="Times New Roman CYR" w:cs="Times New Roman CYR"/>
                <w:sz w:val="20"/>
                <w:lang w:val="ru-RU"/>
              </w:rPr>
              <w:t>ходов</w:t>
            </w:r>
          </w:p>
        </w:tc>
        <w:tc>
          <w:tcPr>
            <w:tcW w:w="1015" w:type="dxa"/>
            <w:vMerge w:val="restart"/>
            <w:tcBorders>
              <w:top w:val="single" w:sz="4" w:space="0" w:color="auto"/>
              <w:left w:val="single" w:sz="4" w:space="0" w:color="auto"/>
              <w:bottom w:val="single" w:sz="4" w:space="0" w:color="auto"/>
              <w:right w:val="single" w:sz="4" w:space="0" w:color="auto"/>
            </w:tcBorders>
            <w:vAlign w:val="center"/>
          </w:tcPr>
          <w:p w:rsidR="00C90134" w:rsidRPr="0032246B" w:rsidRDefault="00C90134">
            <w:pPr>
              <w:keepNext/>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Периоди</w:t>
            </w:r>
            <w:r w:rsidRPr="0032246B">
              <w:rPr>
                <w:rFonts w:ascii="Times New Roman CYR" w:hAnsi="Times New Roman CYR" w:cs="Times New Roman CYR"/>
                <w:sz w:val="20"/>
                <w:lang w:val="ru-RU"/>
              </w:rPr>
              <w:t>ч</w:t>
            </w:r>
            <w:r w:rsidRPr="0032246B">
              <w:rPr>
                <w:rFonts w:ascii="Times New Roman CYR" w:hAnsi="Times New Roman CYR" w:cs="Times New Roman CYR"/>
                <w:sz w:val="20"/>
                <w:lang w:val="ru-RU"/>
              </w:rPr>
              <w:t>ность о</w:t>
            </w:r>
            <w:r w:rsidRPr="0032246B">
              <w:rPr>
                <w:rFonts w:ascii="Times New Roman CYR" w:hAnsi="Times New Roman CYR" w:cs="Times New Roman CYR"/>
                <w:sz w:val="20"/>
                <w:lang w:val="ru-RU"/>
              </w:rPr>
              <w:t>б</w:t>
            </w:r>
            <w:r w:rsidRPr="0032246B">
              <w:rPr>
                <w:rFonts w:ascii="Times New Roman CYR" w:hAnsi="Times New Roman CYR" w:cs="Times New Roman CYR"/>
                <w:sz w:val="20"/>
                <w:lang w:val="ru-RU"/>
              </w:rPr>
              <w:t>разования отходов</w:t>
            </w:r>
          </w:p>
        </w:tc>
        <w:tc>
          <w:tcPr>
            <w:tcW w:w="1624" w:type="dxa"/>
            <w:gridSpan w:val="2"/>
            <w:tcBorders>
              <w:top w:val="single" w:sz="4" w:space="0" w:color="auto"/>
              <w:left w:val="single" w:sz="4" w:space="0" w:color="auto"/>
              <w:bottom w:val="single" w:sz="4" w:space="0" w:color="auto"/>
              <w:right w:val="single" w:sz="4" w:space="0" w:color="auto"/>
            </w:tcBorders>
            <w:vAlign w:val="center"/>
          </w:tcPr>
          <w:p w:rsidR="00C90134" w:rsidRPr="0032246B" w:rsidRDefault="00C90134">
            <w:pPr>
              <w:keepNext/>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Использование отходов</w:t>
            </w:r>
          </w:p>
        </w:tc>
        <w:tc>
          <w:tcPr>
            <w:tcW w:w="1073" w:type="dxa"/>
            <w:vMerge w:val="restart"/>
            <w:tcBorders>
              <w:top w:val="single" w:sz="4" w:space="0" w:color="auto"/>
              <w:left w:val="single" w:sz="4" w:space="0" w:color="auto"/>
              <w:bottom w:val="single" w:sz="4" w:space="0" w:color="auto"/>
              <w:right w:val="single" w:sz="4" w:space="0" w:color="auto"/>
            </w:tcBorders>
            <w:vAlign w:val="center"/>
          </w:tcPr>
          <w:p w:rsidR="00C90134" w:rsidRPr="0032246B" w:rsidRDefault="00C90134">
            <w:pPr>
              <w:keepNext/>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Способ удаления (складир</w:t>
            </w:r>
            <w:r w:rsidRPr="0032246B">
              <w:rPr>
                <w:rFonts w:ascii="Times New Roman CYR" w:hAnsi="Times New Roman CYR" w:cs="Times New Roman CYR"/>
                <w:sz w:val="20"/>
                <w:lang w:val="ru-RU"/>
              </w:rPr>
              <w:t>о</w:t>
            </w:r>
            <w:r w:rsidRPr="0032246B">
              <w:rPr>
                <w:rFonts w:ascii="Times New Roman CYR" w:hAnsi="Times New Roman CYR" w:cs="Times New Roman CYR"/>
                <w:sz w:val="20"/>
                <w:lang w:val="ru-RU"/>
              </w:rPr>
              <w:t>вания) о</w:t>
            </w:r>
            <w:r w:rsidRPr="0032246B">
              <w:rPr>
                <w:rFonts w:ascii="Times New Roman CYR" w:hAnsi="Times New Roman CYR" w:cs="Times New Roman CYR"/>
                <w:sz w:val="20"/>
                <w:lang w:val="ru-RU"/>
              </w:rPr>
              <w:t>т</w:t>
            </w:r>
            <w:r w:rsidRPr="0032246B">
              <w:rPr>
                <w:rFonts w:ascii="Times New Roman CYR" w:hAnsi="Times New Roman CYR" w:cs="Times New Roman CYR"/>
                <w:sz w:val="20"/>
                <w:lang w:val="ru-RU"/>
              </w:rPr>
              <w:t>ходов</w:t>
            </w:r>
          </w:p>
        </w:tc>
        <w:tc>
          <w:tcPr>
            <w:tcW w:w="1380" w:type="dxa"/>
            <w:tcBorders>
              <w:top w:val="single" w:sz="4" w:space="0" w:color="auto"/>
              <w:left w:val="single" w:sz="4" w:space="0" w:color="auto"/>
              <w:bottom w:val="single" w:sz="4" w:space="0" w:color="auto"/>
            </w:tcBorders>
            <w:vAlign w:val="center"/>
          </w:tcPr>
          <w:p w:rsidR="00C90134" w:rsidRPr="0032246B" w:rsidRDefault="00C90134">
            <w:pPr>
              <w:keepNext/>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Примечание</w:t>
            </w:r>
          </w:p>
        </w:tc>
      </w:tr>
      <w:tr w:rsidR="00C90134" w:rsidRPr="0032246B">
        <w:tblPrEx>
          <w:tblCellMar>
            <w:top w:w="0" w:type="dxa"/>
            <w:bottom w:w="0" w:type="dxa"/>
          </w:tblCellMar>
        </w:tblPrEx>
        <w:trPr>
          <w:gridAfter w:val="1"/>
          <w:wAfter w:w="7" w:type="dxa"/>
          <w:trHeight w:val="20"/>
          <w:jc w:val="center"/>
        </w:trPr>
        <w:tc>
          <w:tcPr>
            <w:tcW w:w="1275" w:type="dxa"/>
            <w:vMerge/>
            <w:tcBorders>
              <w:top w:val="single" w:sz="4" w:space="0" w:color="auto"/>
              <w:bottom w:val="single" w:sz="4" w:space="0" w:color="auto"/>
              <w:right w:val="single" w:sz="4" w:space="0" w:color="auto"/>
            </w:tcBorders>
            <w:vAlign w:val="center"/>
          </w:tcPr>
          <w:p w:rsidR="00C90134" w:rsidRPr="0032246B" w:rsidRDefault="00C90134">
            <w:pPr>
              <w:keepNext/>
              <w:autoSpaceDE w:val="0"/>
              <w:autoSpaceDN w:val="0"/>
              <w:adjustRightInd w:val="0"/>
              <w:jc w:val="center"/>
              <w:rPr>
                <w:rFonts w:ascii="Times New Roman CYR" w:hAnsi="Times New Roman CYR" w:cs="Times New Roman CYR"/>
                <w:sz w:val="20"/>
                <w:lang w:val="ru-RU"/>
              </w:rPr>
            </w:pPr>
          </w:p>
        </w:tc>
        <w:tc>
          <w:tcPr>
            <w:tcW w:w="1276" w:type="dxa"/>
            <w:vMerge/>
            <w:tcBorders>
              <w:top w:val="single" w:sz="4" w:space="0" w:color="auto"/>
              <w:left w:val="single" w:sz="4" w:space="0" w:color="auto"/>
              <w:bottom w:val="single" w:sz="4" w:space="0" w:color="auto"/>
              <w:right w:val="single" w:sz="4" w:space="0" w:color="auto"/>
            </w:tcBorders>
            <w:vAlign w:val="center"/>
          </w:tcPr>
          <w:p w:rsidR="00C90134" w:rsidRPr="0032246B" w:rsidRDefault="00C90134">
            <w:pPr>
              <w:keepNext/>
              <w:autoSpaceDE w:val="0"/>
              <w:autoSpaceDN w:val="0"/>
              <w:adjustRightInd w:val="0"/>
              <w:jc w:val="center"/>
              <w:rPr>
                <w:rFonts w:ascii="Times New Roman CYR" w:hAnsi="Times New Roman CYR" w:cs="Times New Roman CYR"/>
                <w:sz w:val="20"/>
                <w:lang w:val="ru-RU"/>
              </w:rPr>
            </w:pPr>
          </w:p>
        </w:tc>
        <w:tc>
          <w:tcPr>
            <w:tcW w:w="689" w:type="dxa"/>
            <w:vMerge/>
            <w:tcBorders>
              <w:top w:val="single" w:sz="4" w:space="0" w:color="auto"/>
              <w:left w:val="single" w:sz="4" w:space="0" w:color="auto"/>
              <w:bottom w:val="single" w:sz="4" w:space="0" w:color="auto"/>
              <w:right w:val="single" w:sz="4" w:space="0" w:color="auto"/>
            </w:tcBorders>
            <w:vAlign w:val="center"/>
          </w:tcPr>
          <w:p w:rsidR="00C90134" w:rsidRPr="0032246B" w:rsidRDefault="00C90134">
            <w:pPr>
              <w:keepNext/>
              <w:autoSpaceDE w:val="0"/>
              <w:autoSpaceDN w:val="0"/>
              <w:adjustRightInd w:val="0"/>
              <w:jc w:val="center"/>
              <w:rPr>
                <w:rFonts w:ascii="Times New Roman CYR" w:hAnsi="Times New Roman CYR" w:cs="Times New Roman CYR"/>
                <w:sz w:val="20"/>
                <w:lang w:val="ru-RU"/>
              </w:rPr>
            </w:pPr>
          </w:p>
        </w:tc>
        <w:tc>
          <w:tcPr>
            <w:tcW w:w="875" w:type="dxa"/>
            <w:vMerge/>
            <w:tcBorders>
              <w:top w:val="single" w:sz="4" w:space="0" w:color="auto"/>
              <w:left w:val="single" w:sz="4" w:space="0" w:color="auto"/>
              <w:bottom w:val="single" w:sz="4" w:space="0" w:color="auto"/>
              <w:right w:val="single" w:sz="4" w:space="0" w:color="auto"/>
            </w:tcBorders>
            <w:vAlign w:val="center"/>
          </w:tcPr>
          <w:p w:rsidR="00C90134" w:rsidRPr="0032246B" w:rsidRDefault="00C90134">
            <w:pPr>
              <w:keepNext/>
              <w:autoSpaceDE w:val="0"/>
              <w:autoSpaceDN w:val="0"/>
              <w:adjustRightInd w:val="0"/>
              <w:jc w:val="center"/>
              <w:rPr>
                <w:rFonts w:ascii="Times New Roman CYR" w:hAnsi="Times New Roman CYR" w:cs="Times New Roman CYR"/>
                <w:sz w:val="20"/>
                <w:lang w:val="ru-RU"/>
              </w:rPr>
            </w:pPr>
          </w:p>
        </w:tc>
        <w:tc>
          <w:tcPr>
            <w:tcW w:w="1018" w:type="dxa"/>
            <w:vMerge/>
            <w:tcBorders>
              <w:top w:val="single" w:sz="4" w:space="0" w:color="auto"/>
              <w:left w:val="single" w:sz="4" w:space="0" w:color="auto"/>
              <w:bottom w:val="single" w:sz="4" w:space="0" w:color="auto"/>
              <w:right w:val="single" w:sz="4" w:space="0" w:color="auto"/>
            </w:tcBorders>
            <w:vAlign w:val="center"/>
          </w:tcPr>
          <w:p w:rsidR="00C90134" w:rsidRPr="0032246B" w:rsidRDefault="00C90134">
            <w:pPr>
              <w:keepNext/>
              <w:autoSpaceDE w:val="0"/>
              <w:autoSpaceDN w:val="0"/>
              <w:adjustRightInd w:val="0"/>
              <w:jc w:val="center"/>
              <w:rPr>
                <w:rFonts w:ascii="Times New Roman CYR" w:hAnsi="Times New Roman CYR" w:cs="Times New Roman CYR"/>
                <w:sz w:val="20"/>
                <w:lang w:val="ru-RU"/>
              </w:rPr>
            </w:pPr>
          </w:p>
        </w:tc>
        <w:tc>
          <w:tcPr>
            <w:tcW w:w="1015" w:type="dxa"/>
            <w:vMerge/>
            <w:tcBorders>
              <w:top w:val="single" w:sz="4" w:space="0" w:color="auto"/>
              <w:left w:val="single" w:sz="4" w:space="0" w:color="auto"/>
              <w:bottom w:val="single" w:sz="4" w:space="0" w:color="auto"/>
              <w:right w:val="single" w:sz="4" w:space="0" w:color="auto"/>
            </w:tcBorders>
            <w:vAlign w:val="center"/>
          </w:tcPr>
          <w:p w:rsidR="00C90134" w:rsidRPr="0032246B" w:rsidRDefault="00C90134">
            <w:pPr>
              <w:keepNext/>
              <w:autoSpaceDE w:val="0"/>
              <w:autoSpaceDN w:val="0"/>
              <w:adjustRightInd w:val="0"/>
              <w:jc w:val="center"/>
              <w:rPr>
                <w:rFonts w:ascii="Times New Roman CYR" w:hAnsi="Times New Roman CYR" w:cs="Times New Roman CYR"/>
                <w:sz w:val="20"/>
                <w:lang w:val="ru-RU"/>
              </w:rPr>
            </w:pPr>
          </w:p>
        </w:tc>
        <w:tc>
          <w:tcPr>
            <w:tcW w:w="597"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keepNext/>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т/период</w:t>
            </w:r>
          </w:p>
        </w:tc>
        <w:tc>
          <w:tcPr>
            <w:tcW w:w="1027"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keepNext/>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засклад</w:t>
            </w:r>
            <w:r w:rsidRPr="0032246B">
              <w:rPr>
                <w:rFonts w:ascii="Times New Roman CYR" w:hAnsi="Times New Roman CYR" w:cs="Times New Roman CYR"/>
                <w:sz w:val="20"/>
                <w:lang w:val="ru-RU"/>
              </w:rPr>
              <w:t>и</w:t>
            </w:r>
            <w:r w:rsidRPr="0032246B">
              <w:rPr>
                <w:rFonts w:ascii="Times New Roman CYR" w:hAnsi="Times New Roman CYR" w:cs="Times New Roman CYR"/>
                <w:sz w:val="20"/>
                <w:lang w:val="ru-RU"/>
              </w:rPr>
              <w:t>ровано в накопит</w:t>
            </w:r>
            <w:r w:rsidRPr="0032246B">
              <w:rPr>
                <w:rFonts w:ascii="Times New Roman CYR" w:hAnsi="Times New Roman CYR" w:cs="Times New Roman CYR"/>
                <w:sz w:val="20"/>
                <w:lang w:val="ru-RU"/>
              </w:rPr>
              <w:t>е</w:t>
            </w:r>
            <w:r w:rsidRPr="0032246B">
              <w:rPr>
                <w:rFonts w:ascii="Times New Roman CYR" w:hAnsi="Times New Roman CYR" w:cs="Times New Roman CYR"/>
                <w:sz w:val="20"/>
                <w:lang w:val="ru-RU"/>
              </w:rPr>
              <w:t>лях, на полигонах</w:t>
            </w:r>
          </w:p>
        </w:tc>
        <w:tc>
          <w:tcPr>
            <w:tcW w:w="1073" w:type="dxa"/>
            <w:vMerge/>
            <w:tcBorders>
              <w:top w:val="single" w:sz="4" w:space="0" w:color="auto"/>
              <w:left w:val="single" w:sz="4" w:space="0" w:color="auto"/>
              <w:bottom w:val="single" w:sz="4" w:space="0" w:color="auto"/>
              <w:right w:val="single" w:sz="4" w:space="0" w:color="auto"/>
            </w:tcBorders>
            <w:vAlign w:val="center"/>
          </w:tcPr>
          <w:p w:rsidR="00C90134" w:rsidRPr="0032246B" w:rsidRDefault="00C90134">
            <w:pPr>
              <w:keepNext/>
              <w:autoSpaceDE w:val="0"/>
              <w:autoSpaceDN w:val="0"/>
              <w:adjustRightInd w:val="0"/>
              <w:jc w:val="center"/>
              <w:rPr>
                <w:rFonts w:ascii="Times New Roman CYR" w:hAnsi="Times New Roman CYR" w:cs="Times New Roman CYR"/>
                <w:sz w:val="20"/>
                <w:lang w:val="ru-RU"/>
              </w:rPr>
            </w:pPr>
          </w:p>
        </w:tc>
        <w:tc>
          <w:tcPr>
            <w:tcW w:w="1380" w:type="dxa"/>
            <w:tcBorders>
              <w:top w:val="single" w:sz="4" w:space="0" w:color="auto"/>
              <w:left w:val="single" w:sz="4" w:space="0" w:color="auto"/>
              <w:bottom w:val="single" w:sz="4" w:space="0" w:color="auto"/>
            </w:tcBorders>
            <w:vAlign w:val="center"/>
          </w:tcPr>
          <w:p w:rsidR="00C90134" w:rsidRPr="0032246B" w:rsidRDefault="00C90134">
            <w:pPr>
              <w:keepNext/>
              <w:autoSpaceDE w:val="0"/>
              <w:autoSpaceDN w:val="0"/>
              <w:adjustRightInd w:val="0"/>
              <w:jc w:val="center"/>
              <w:rPr>
                <w:rFonts w:ascii="Times New Roman CYR" w:hAnsi="Times New Roman CYR" w:cs="Times New Roman CYR"/>
                <w:sz w:val="20"/>
                <w:lang w:val="ru-RU"/>
              </w:rPr>
            </w:pPr>
          </w:p>
        </w:tc>
      </w:tr>
      <w:tr w:rsidR="00C90134" w:rsidRPr="0032246B">
        <w:tblPrEx>
          <w:tblCellMar>
            <w:top w:w="0" w:type="dxa"/>
            <w:bottom w:w="0" w:type="dxa"/>
          </w:tblCellMar>
        </w:tblPrEx>
        <w:trPr>
          <w:trHeight w:val="20"/>
          <w:jc w:val="center"/>
        </w:trPr>
        <w:tc>
          <w:tcPr>
            <w:tcW w:w="1275" w:type="dxa"/>
            <w:tcBorders>
              <w:top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Обтирочный материал, загрязненный нефтью или нефтепроду</w:t>
            </w:r>
            <w:r w:rsidRPr="0032246B">
              <w:rPr>
                <w:rFonts w:ascii="Times New Roman CYR" w:hAnsi="Times New Roman CYR" w:cs="Times New Roman CYR"/>
                <w:sz w:val="20"/>
                <w:lang w:val="ru-RU"/>
              </w:rPr>
              <w:t>к</w:t>
            </w:r>
            <w:r w:rsidRPr="0032246B">
              <w:rPr>
                <w:rFonts w:ascii="Times New Roman CYR" w:hAnsi="Times New Roman CYR" w:cs="Times New Roman CYR"/>
                <w:sz w:val="20"/>
                <w:lang w:val="ru-RU"/>
              </w:rPr>
              <w:t>тами (соде</w:t>
            </w:r>
            <w:r w:rsidRPr="0032246B">
              <w:rPr>
                <w:rFonts w:ascii="Times New Roman CYR" w:hAnsi="Times New Roman CYR" w:cs="Times New Roman CYR"/>
                <w:sz w:val="20"/>
                <w:lang w:val="ru-RU"/>
              </w:rPr>
              <w:t>р</w:t>
            </w:r>
            <w:r w:rsidRPr="0032246B">
              <w:rPr>
                <w:rFonts w:ascii="Times New Roman CYR" w:hAnsi="Times New Roman CYR" w:cs="Times New Roman CYR"/>
                <w:sz w:val="20"/>
                <w:lang w:val="ru-RU"/>
              </w:rPr>
              <w:t>жание нефти или нефт</w:t>
            </w:r>
            <w:r w:rsidRPr="0032246B">
              <w:rPr>
                <w:rFonts w:ascii="Times New Roman CYR" w:hAnsi="Times New Roman CYR" w:cs="Times New Roman CYR"/>
                <w:sz w:val="20"/>
                <w:lang w:val="ru-RU"/>
              </w:rPr>
              <w:t>е</w:t>
            </w:r>
            <w:r w:rsidRPr="0032246B">
              <w:rPr>
                <w:rFonts w:ascii="Times New Roman CYR" w:hAnsi="Times New Roman CYR" w:cs="Times New Roman CYR"/>
                <w:sz w:val="20"/>
                <w:lang w:val="ru-RU"/>
              </w:rPr>
              <w:t>продуктов 15 % и более)</w:t>
            </w:r>
          </w:p>
        </w:tc>
        <w:tc>
          <w:tcPr>
            <w:tcW w:w="1276"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Эксплуатация спецтехники и автотран</w:t>
            </w:r>
            <w:r w:rsidRPr="0032246B">
              <w:rPr>
                <w:rFonts w:ascii="Times New Roman CYR" w:hAnsi="Times New Roman CYR" w:cs="Times New Roman CYR"/>
                <w:sz w:val="20"/>
                <w:lang w:val="ru-RU"/>
              </w:rPr>
              <w:t>с</w:t>
            </w:r>
            <w:r w:rsidRPr="0032246B">
              <w:rPr>
                <w:rFonts w:ascii="Times New Roman CYR" w:hAnsi="Times New Roman CYR" w:cs="Times New Roman CYR"/>
                <w:sz w:val="20"/>
                <w:lang w:val="ru-RU"/>
              </w:rPr>
              <w:t>порта</w:t>
            </w:r>
          </w:p>
        </w:tc>
        <w:tc>
          <w:tcPr>
            <w:tcW w:w="689"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9 19 204 01 60 3,</w:t>
            </w:r>
          </w:p>
          <w:p w:rsidR="00C90134" w:rsidRPr="0032246B" w:rsidRDefault="00C90134">
            <w:pPr>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3 класс</w:t>
            </w:r>
          </w:p>
        </w:tc>
        <w:tc>
          <w:tcPr>
            <w:tcW w:w="875"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3 класс</w:t>
            </w:r>
          </w:p>
        </w:tc>
        <w:tc>
          <w:tcPr>
            <w:tcW w:w="1018"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Твердый;</w:t>
            </w:r>
          </w:p>
          <w:p w:rsidR="00C90134" w:rsidRPr="0032246B" w:rsidRDefault="00C90134">
            <w:pPr>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состав: текстиль, нефтепр</w:t>
            </w:r>
            <w:r w:rsidRPr="0032246B">
              <w:rPr>
                <w:rFonts w:ascii="Times New Roman CYR" w:hAnsi="Times New Roman CYR" w:cs="Times New Roman CYR"/>
                <w:sz w:val="20"/>
                <w:lang w:val="ru-RU"/>
              </w:rPr>
              <w:t>о</w:t>
            </w:r>
            <w:r w:rsidRPr="0032246B">
              <w:rPr>
                <w:rFonts w:ascii="Times New Roman CYR" w:hAnsi="Times New Roman CYR" w:cs="Times New Roman CYR"/>
                <w:sz w:val="20"/>
                <w:lang w:val="ru-RU"/>
              </w:rPr>
              <w:t>дукты</w:t>
            </w:r>
          </w:p>
        </w:tc>
        <w:tc>
          <w:tcPr>
            <w:tcW w:w="1015"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по мере произво</w:t>
            </w:r>
            <w:r w:rsidRPr="0032246B">
              <w:rPr>
                <w:rFonts w:ascii="Times New Roman CYR" w:hAnsi="Times New Roman CYR" w:cs="Times New Roman CYR"/>
                <w:sz w:val="20"/>
                <w:lang w:val="ru-RU"/>
              </w:rPr>
              <w:t>д</w:t>
            </w:r>
            <w:r w:rsidRPr="0032246B">
              <w:rPr>
                <w:rFonts w:ascii="Times New Roman CYR" w:hAnsi="Times New Roman CYR" w:cs="Times New Roman CYR"/>
                <w:sz w:val="20"/>
                <w:lang w:val="ru-RU"/>
              </w:rPr>
              <w:t>ства работ</w:t>
            </w:r>
          </w:p>
        </w:tc>
        <w:tc>
          <w:tcPr>
            <w:tcW w:w="597"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0,026</w:t>
            </w:r>
          </w:p>
        </w:tc>
        <w:tc>
          <w:tcPr>
            <w:tcW w:w="1027"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w:t>
            </w:r>
          </w:p>
        </w:tc>
        <w:tc>
          <w:tcPr>
            <w:tcW w:w="1073"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Временное накопление в металл</w:t>
            </w:r>
            <w:r w:rsidRPr="0032246B">
              <w:rPr>
                <w:rFonts w:ascii="Times New Roman CYR" w:hAnsi="Times New Roman CYR" w:cs="Times New Roman CYR"/>
                <w:sz w:val="20"/>
                <w:lang w:val="ru-RU"/>
              </w:rPr>
              <w:t>и</w:t>
            </w:r>
            <w:r w:rsidRPr="0032246B">
              <w:rPr>
                <w:rFonts w:ascii="Times New Roman CYR" w:hAnsi="Times New Roman CYR" w:cs="Times New Roman CYR"/>
                <w:sz w:val="20"/>
                <w:lang w:val="ru-RU"/>
              </w:rPr>
              <w:t xml:space="preserve">ческом ящике с крышкой, </w:t>
            </w:r>
          </w:p>
        </w:tc>
        <w:tc>
          <w:tcPr>
            <w:tcW w:w="1387" w:type="dxa"/>
            <w:gridSpan w:val="2"/>
            <w:tcBorders>
              <w:top w:val="single" w:sz="4" w:space="0" w:color="auto"/>
              <w:left w:val="single" w:sz="4" w:space="0" w:color="auto"/>
              <w:bottom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Передача на утилизацию по заключению соответству</w:t>
            </w:r>
            <w:r w:rsidRPr="0032246B">
              <w:rPr>
                <w:rFonts w:ascii="Times New Roman CYR" w:hAnsi="Times New Roman CYR" w:cs="Times New Roman CYR"/>
                <w:sz w:val="20"/>
                <w:lang w:val="ru-RU"/>
              </w:rPr>
              <w:t>ю</w:t>
            </w:r>
            <w:r w:rsidRPr="0032246B">
              <w:rPr>
                <w:rFonts w:ascii="Times New Roman CYR" w:hAnsi="Times New Roman CYR" w:cs="Times New Roman CYR"/>
                <w:sz w:val="20"/>
                <w:lang w:val="ru-RU"/>
              </w:rPr>
              <w:t>щего договора</w:t>
            </w:r>
          </w:p>
        </w:tc>
      </w:tr>
      <w:tr w:rsidR="00C90134" w:rsidRPr="0032246B">
        <w:tblPrEx>
          <w:tblCellMar>
            <w:top w:w="0" w:type="dxa"/>
            <w:bottom w:w="0" w:type="dxa"/>
          </w:tblCellMar>
        </w:tblPrEx>
        <w:trPr>
          <w:trHeight w:val="1200"/>
          <w:jc w:val="center"/>
        </w:trPr>
        <w:tc>
          <w:tcPr>
            <w:tcW w:w="1275" w:type="dxa"/>
            <w:tcBorders>
              <w:top w:val="single" w:sz="4" w:space="0" w:color="auto"/>
              <w:bottom w:val="single" w:sz="4" w:space="0" w:color="auto"/>
              <w:right w:val="single" w:sz="4" w:space="0" w:color="auto"/>
            </w:tcBorders>
            <w:vAlign w:val="center"/>
          </w:tcPr>
          <w:p w:rsidR="00C90134" w:rsidRPr="0032246B" w:rsidRDefault="00C90134">
            <w:pPr>
              <w:widowControl w:val="0"/>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Мусор от офисных и бытовых п</w:t>
            </w:r>
            <w:r w:rsidRPr="0032246B">
              <w:rPr>
                <w:rFonts w:ascii="Times New Roman CYR" w:hAnsi="Times New Roman CYR" w:cs="Times New Roman CYR"/>
                <w:sz w:val="20"/>
                <w:lang w:val="ru-RU"/>
              </w:rPr>
              <w:t>о</w:t>
            </w:r>
            <w:r w:rsidRPr="0032246B">
              <w:rPr>
                <w:rFonts w:ascii="Times New Roman CYR" w:hAnsi="Times New Roman CYR" w:cs="Times New Roman CYR"/>
                <w:sz w:val="20"/>
                <w:lang w:val="ru-RU"/>
              </w:rPr>
              <w:t>мещений о</w:t>
            </w:r>
            <w:r w:rsidRPr="0032246B">
              <w:rPr>
                <w:rFonts w:ascii="Times New Roman CYR" w:hAnsi="Times New Roman CYR" w:cs="Times New Roman CYR"/>
                <w:sz w:val="20"/>
                <w:lang w:val="ru-RU"/>
              </w:rPr>
              <w:t>р</w:t>
            </w:r>
            <w:r w:rsidRPr="0032246B">
              <w:rPr>
                <w:rFonts w:ascii="Times New Roman CYR" w:hAnsi="Times New Roman CYR" w:cs="Times New Roman CYR"/>
                <w:sz w:val="20"/>
                <w:lang w:val="ru-RU"/>
              </w:rPr>
              <w:t>ганизаций несортир</w:t>
            </w:r>
            <w:r w:rsidRPr="0032246B">
              <w:rPr>
                <w:rFonts w:ascii="Times New Roman CYR" w:hAnsi="Times New Roman CYR" w:cs="Times New Roman CYR"/>
                <w:sz w:val="20"/>
                <w:lang w:val="ru-RU"/>
              </w:rPr>
              <w:t>о</w:t>
            </w:r>
            <w:r w:rsidRPr="0032246B">
              <w:rPr>
                <w:rFonts w:ascii="Times New Roman CYR" w:hAnsi="Times New Roman CYR" w:cs="Times New Roman CYR"/>
                <w:sz w:val="20"/>
                <w:lang w:val="ru-RU"/>
              </w:rPr>
              <w:t>ванный (и</w:t>
            </w:r>
            <w:r w:rsidRPr="0032246B">
              <w:rPr>
                <w:rFonts w:ascii="Times New Roman CYR" w:hAnsi="Times New Roman CYR" w:cs="Times New Roman CYR"/>
                <w:sz w:val="20"/>
                <w:lang w:val="ru-RU"/>
              </w:rPr>
              <w:t>с</w:t>
            </w:r>
            <w:r w:rsidRPr="0032246B">
              <w:rPr>
                <w:rFonts w:ascii="Times New Roman CYR" w:hAnsi="Times New Roman CYR" w:cs="Times New Roman CYR"/>
                <w:sz w:val="20"/>
                <w:lang w:val="ru-RU"/>
              </w:rPr>
              <w:t>ключая кру</w:t>
            </w:r>
            <w:r w:rsidRPr="0032246B">
              <w:rPr>
                <w:rFonts w:ascii="Times New Roman CYR" w:hAnsi="Times New Roman CYR" w:cs="Times New Roman CYR"/>
                <w:sz w:val="20"/>
                <w:lang w:val="ru-RU"/>
              </w:rPr>
              <w:t>п</w:t>
            </w:r>
            <w:r w:rsidRPr="0032246B">
              <w:rPr>
                <w:rFonts w:ascii="Times New Roman CYR" w:hAnsi="Times New Roman CYR" w:cs="Times New Roman CYR"/>
                <w:sz w:val="20"/>
                <w:lang w:val="ru-RU"/>
              </w:rPr>
              <w:t>ногабари</w:t>
            </w:r>
            <w:r w:rsidRPr="0032246B">
              <w:rPr>
                <w:rFonts w:ascii="Times New Roman CYR" w:hAnsi="Times New Roman CYR" w:cs="Times New Roman CYR"/>
                <w:sz w:val="20"/>
                <w:lang w:val="ru-RU"/>
              </w:rPr>
              <w:t>т</w:t>
            </w:r>
            <w:r w:rsidRPr="0032246B">
              <w:rPr>
                <w:rFonts w:ascii="Times New Roman CYR" w:hAnsi="Times New Roman CYR" w:cs="Times New Roman CYR"/>
                <w:sz w:val="20"/>
                <w:lang w:val="ru-RU"/>
              </w:rPr>
              <w:t>ный)</w:t>
            </w:r>
          </w:p>
        </w:tc>
        <w:tc>
          <w:tcPr>
            <w:tcW w:w="1276"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widowControl w:val="0"/>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Жизнеде</w:t>
            </w:r>
            <w:r w:rsidRPr="0032246B">
              <w:rPr>
                <w:rFonts w:ascii="Times New Roman CYR" w:hAnsi="Times New Roman CYR" w:cs="Times New Roman CYR"/>
                <w:sz w:val="20"/>
                <w:lang w:val="ru-RU"/>
              </w:rPr>
              <w:t>я</w:t>
            </w:r>
            <w:r w:rsidRPr="0032246B">
              <w:rPr>
                <w:rFonts w:ascii="Times New Roman CYR" w:hAnsi="Times New Roman CYR" w:cs="Times New Roman CYR"/>
                <w:sz w:val="20"/>
                <w:lang w:val="ru-RU"/>
              </w:rPr>
              <w:t>тельность строительных рабочих</w:t>
            </w:r>
          </w:p>
        </w:tc>
        <w:tc>
          <w:tcPr>
            <w:tcW w:w="689"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widowControl w:val="0"/>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7 33 100 01 72 4,</w:t>
            </w:r>
          </w:p>
          <w:p w:rsidR="00C90134" w:rsidRPr="0032246B" w:rsidRDefault="00C90134">
            <w:pPr>
              <w:widowControl w:val="0"/>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4 класс</w:t>
            </w:r>
          </w:p>
        </w:tc>
        <w:tc>
          <w:tcPr>
            <w:tcW w:w="875"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widowControl w:val="0"/>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3 класс</w:t>
            </w:r>
          </w:p>
        </w:tc>
        <w:tc>
          <w:tcPr>
            <w:tcW w:w="1018"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widowControl w:val="0"/>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Твердый;</w:t>
            </w:r>
          </w:p>
          <w:p w:rsidR="00C90134" w:rsidRPr="0032246B" w:rsidRDefault="00C90134">
            <w:pPr>
              <w:widowControl w:val="0"/>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состав: пластик, бумага, пищевые остатки</w:t>
            </w:r>
          </w:p>
        </w:tc>
        <w:tc>
          <w:tcPr>
            <w:tcW w:w="1015"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widowControl w:val="0"/>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ежесуто</w:t>
            </w:r>
            <w:r w:rsidRPr="0032246B">
              <w:rPr>
                <w:rFonts w:ascii="Times New Roman CYR" w:hAnsi="Times New Roman CYR" w:cs="Times New Roman CYR"/>
                <w:sz w:val="20"/>
                <w:lang w:val="ru-RU"/>
              </w:rPr>
              <w:t>ч</w:t>
            </w:r>
            <w:r w:rsidRPr="0032246B">
              <w:rPr>
                <w:rFonts w:ascii="Times New Roman CYR" w:hAnsi="Times New Roman CYR" w:cs="Times New Roman CYR"/>
                <w:sz w:val="20"/>
                <w:lang w:val="ru-RU"/>
              </w:rPr>
              <w:t>но</w:t>
            </w:r>
          </w:p>
        </w:tc>
        <w:tc>
          <w:tcPr>
            <w:tcW w:w="597"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6,767</w:t>
            </w:r>
          </w:p>
        </w:tc>
        <w:tc>
          <w:tcPr>
            <w:tcW w:w="1027"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6,767</w:t>
            </w:r>
          </w:p>
        </w:tc>
        <w:tc>
          <w:tcPr>
            <w:tcW w:w="1073"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widowControl w:val="0"/>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Временное накопление в емкости для быт</w:t>
            </w:r>
            <w:r w:rsidRPr="0032246B">
              <w:rPr>
                <w:rFonts w:ascii="Times New Roman CYR" w:hAnsi="Times New Roman CYR" w:cs="Times New Roman CYR"/>
                <w:sz w:val="20"/>
                <w:lang w:val="ru-RU"/>
              </w:rPr>
              <w:t>о</w:t>
            </w:r>
            <w:r w:rsidRPr="0032246B">
              <w:rPr>
                <w:rFonts w:ascii="Times New Roman CYR" w:hAnsi="Times New Roman CYR" w:cs="Times New Roman CYR"/>
                <w:sz w:val="20"/>
                <w:lang w:val="ru-RU"/>
              </w:rPr>
              <w:t>вых отх</w:t>
            </w:r>
            <w:r w:rsidRPr="0032246B">
              <w:rPr>
                <w:rFonts w:ascii="Times New Roman CYR" w:hAnsi="Times New Roman CYR" w:cs="Times New Roman CYR"/>
                <w:sz w:val="20"/>
                <w:lang w:val="ru-RU"/>
              </w:rPr>
              <w:t>о</w:t>
            </w:r>
            <w:r w:rsidRPr="0032246B">
              <w:rPr>
                <w:rFonts w:ascii="Times New Roman CYR" w:hAnsi="Times New Roman CYR" w:cs="Times New Roman CYR"/>
                <w:sz w:val="20"/>
                <w:lang w:val="ru-RU"/>
              </w:rPr>
              <w:t>дов (мета</w:t>
            </w:r>
            <w:r w:rsidRPr="0032246B">
              <w:rPr>
                <w:rFonts w:ascii="Times New Roman CYR" w:hAnsi="Times New Roman CYR" w:cs="Times New Roman CYR"/>
                <w:sz w:val="20"/>
                <w:lang w:val="ru-RU"/>
              </w:rPr>
              <w:t>л</w:t>
            </w:r>
            <w:r w:rsidRPr="0032246B">
              <w:rPr>
                <w:rFonts w:ascii="Times New Roman CYR" w:hAnsi="Times New Roman CYR" w:cs="Times New Roman CYR"/>
                <w:sz w:val="20"/>
                <w:lang w:val="ru-RU"/>
              </w:rPr>
              <w:t>лическом контейн</w:t>
            </w:r>
            <w:r w:rsidRPr="0032246B">
              <w:rPr>
                <w:rFonts w:ascii="Times New Roman CYR" w:hAnsi="Times New Roman CYR" w:cs="Times New Roman CYR"/>
                <w:sz w:val="20"/>
                <w:lang w:val="ru-RU"/>
              </w:rPr>
              <w:t>е</w:t>
            </w:r>
            <w:r w:rsidRPr="0032246B">
              <w:rPr>
                <w:rFonts w:ascii="Times New Roman CYR" w:hAnsi="Times New Roman CYR" w:cs="Times New Roman CYR"/>
                <w:sz w:val="20"/>
                <w:lang w:val="ru-RU"/>
              </w:rPr>
              <w:t>ре)</w:t>
            </w:r>
          </w:p>
        </w:tc>
        <w:tc>
          <w:tcPr>
            <w:tcW w:w="1387" w:type="dxa"/>
            <w:gridSpan w:val="2"/>
            <w:tcBorders>
              <w:top w:val="single" w:sz="4" w:space="0" w:color="auto"/>
              <w:left w:val="single" w:sz="4" w:space="0" w:color="auto"/>
              <w:bottom w:val="single" w:sz="4" w:space="0" w:color="auto"/>
            </w:tcBorders>
            <w:vAlign w:val="center"/>
          </w:tcPr>
          <w:p w:rsidR="00C90134" w:rsidRPr="0032246B" w:rsidRDefault="00C90134">
            <w:pPr>
              <w:widowControl w:val="0"/>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Отходы еж</w:t>
            </w:r>
            <w:r w:rsidRPr="0032246B">
              <w:rPr>
                <w:rFonts w:ascii="Times New Roman CYR" w:hAnsi="Times New Roman CYR" w:cs="Times New Roman CYR"/>
                <w:sz w:val="20"/>
                <w:lang w:val="ru-RU"/>
              </w:rPr>
              <w:t>е</w:t>
            </w:r>
            <w:r w:rsidRPr="0032246B">
              <w:rPr>
                <w:rFonts w:ascii="Times New Roman CYR" w:hAnsi="Times New Roman CYR" w:cs="Times New Roman CYR"/>
                <w:sz w:val="20"/>
                <w:lang w:val="ru-RU"/>
              </w:rPr>
              <w:t>дневно, выв</w:t>
            </w:r>
            <w:r w:rsidRPr="0032246B">
              <w:rPr>
                <w:rFonts w:ascii="Times New Roman CYR" w:hAnsi="Times New Roman CYR" w:cs="Times New Roman CYR"/>
                <w:sz w:val="20"/>
                <w:lang w:val="ru-RU"/>
              </w:rPr>
              <w:t>о</w:t>
            </w:r>
            <w:r w:rsidRPr="0032246B">
              <w:rPr>
                <w:rFonts w:ascii="Times New Roman CYR" w:hAnsi="Times New Roman CYR" w:cs="Times New Roman CYR"/>
                <w:sz w:val="20"/>
                <w:lang w:val="ru-RU"/>
              </w:rPr>
              <w:t>зят транспо</w:t>
            </w:r>
            <w:r w:rsidRPr="0032246B">
              <w:rPr>
                <w:rFonts w:ascii="Times New Roman CYR" w:hAnsi="Times New Roman CYR" w:cs="Times New Roman CYR"/>
                <w:sz w:val="20"/>
                <w:lang w:val="ru-RU"/>
              </w:rPr>
              <w:t>р</w:t>
            </w:r>
            <w:r w:rsidRPr="0032246B">
              <w:rPr>
                <w:rFonts w:ascii="Times New Roman CYR" w:hAnsi="Times New Roman CYR" w:cs="Times New Roman CYR"/>
                <w:sz w:val="20"/>
                <w:lang w:val="ru-RU"/>
              </w:rPr>
              <w:t>том организ</w:t>
            </w:r>
            <w:r w:rsidRPr="0032246B">
              <w:rPr>
                <w:rFonts w:ascii="Times New Roman CYR" w:hAnsi="Times New Roman CYR" w:cs="Times New Roman CYR"/>
                <w:sz w:val="20"/>
                <w:lang w:val="ru-RU"/>
              </w:rPr>
              <w:t>а</w:t>
            </w:r>
            <w:r w:rsidRPr="0032246B">
              <w:rPr>
                <w:rFonts w:ascii="Times New Roman CYR" w:hAnsi="Times New Roman CYR" w:cs="Times New Roman CYR"/>
                <w:sz w:val="20"/>
                <w:lang w:val="ru-RU"/>
              </w:rPr>
              <w:t>ции, осущест</w:t>
            </w:r>
            <w:r w:rsidRPr="0032246B">
              <w:rPr>
                <w:rFonts w:ascii="Times New Roman CYR" w:hAnsi="Times New Roman CYR" w:cs="Times New Roman CYR"/>
                <w:sz w:val="20"/>
                <w:lang w:val="ru-RU"/>
              </w:rPr>
              <w:t>в</w:t>
            </w:r>
            <w:r w:rsidRPr="0032246B">
              <w:rPr>
                <w:rFonts w:ascii="Times New Roman CYR" w:hAnsi="Times New Roman CYR" w:cs="Times New Roman CYR"/>
                <w:sz w:val="20"/>
                <w:lang w:val="ru-RU"/>
              </w:rPr>
              <w:t>ляющей сбор, транспорт</w:t>
            </w:r>
            <w:r w:rsidRPr="0032246B">
              <w:rPr>
                <w:rFonts w:ascii="Times New Roman CYR" w:hAnsi="Times New Roman CYR" w:cs="Times New Roman CYR"/>
                <w:sz w:val="20"/>
                <w:lang w:val="ru-RU"/>
              </w:rPr>
              <w:t>и</w:t>
            </w:r>
            <w:r w:rsidRPr="0032246B">
              <w:rPr>
                <w:rFonts w:ascii="Times New Roman CYR" w:hAnsi="Times New Roman CYR" w:cs="Times New Roman CYR"/>
                <w:sz w:val="20"/>
                <w:lang w:val="ru-RU"/>
              </w:rPr>
              <w:t>ровку и ра</w:t>
            </w:r>
            <w:r w:rsidRPr="0032246B">
              <w:rPr>
                <w:rFonts w:ascii="Times New Roman CYR" w:hAnsi="Times New Roman CYR" w:cs="Times New Roman CYR"/>
                <w:sz w:val="20"/>
                <w:lang w:val="ru-RU"/>
              </w:rPr>
              <w:t>з</w:t>
            </w:r>
            <w:r w:rsidRPr="0032246B">
              <w:rPr>
                <w:rFonts w:ascii="Times New Roman CYR" w:hAnsi="Times New Roman CYR" w:cs="Times New Roman CYR"/>
                <w:sz w:val="20"/>
                <w:lang w:val="ru-RU"/>
              </w:rPr>
              <w:t>мещение быт</w:t>
            </w:r>
            <w:r w:rsidRPr="0032246B">
              <w:rPr>
                <w:rFonts w:ascii="Times New Roman CYR" w:hAnsi="Times New Roman CYR" w:cs="Times New Roman CYR"/>
                <w:sz w:val="20"/>
                <w:lang w:val="ru-RU"/>
              </w:rPr>
              <w:t>о</w:t>
            </w:r>
            <w:r w:rsidRPr="0032246B">
              <w:rPr>
                <w:rFonts w:ascii="Times New Roman CYR" w:hAnsi="Times New Roman CYR" w:cs="Times New Roman CYR"/>
                <w:sz w:val="20"/>
                <w:lang w:val="ru-RU"/>
              </w:rPr>
              <w:t>вых отходов, при заключ</w:t>
            </w:r>
            <w:r w:rsidRPr="0032246B">
              <w:rPr>
                <w:rFonts w:ascii="Times New Roman CYR" w:hAnsi="Times New Roman CYR" w:cs="Times New Roman CYR"/>
                <w:sz w:val="20"/>
                <w:lang w:val="ru-RU"/>
              </w:rPr>
              <w:t>е</w:t>
            </w:r>
            <w:r w:rsidRPr="0032246B">
              <w:rPr>
                <w:rFonts w:ascii="Times New Roman CYR" w:hAnsi="Times New Roman CYR" w:cs="Times New Roman CYR"/>
                <w:sz w:val="20"/>
                <w:lang w:val="ru-RU"/>
              </w:rPr>
              <w:t>нии соотве</w:t>
            </w:r>
            <w:r w:rsidRPr="0032246B">
              <w:rPr>
                <w:rFonts w:ascii="Times New Roman CYR" w:hAnsi="Times New Roman CYR" w:cs="Times New Roman CYR"/>
                <w:sz w:val="20"/>
                <w:lang w:val="ru-RU"/>
              </w:rPr>
              <w:t>т</w:t>
            </w:r>
            <w:r w:rsidRPr="0032246B">
              <w:rPr>
                <w:rFonts w:ascii="Times New Roman CYR" w:hAnsi="Times New Roman CYR" w:cs="Times New Roman CYR"/>
                <w:sz w:val="20"/>
                <w:lang w:val="ru-RU"/>
              </w:rPr>
              <w:t>ствующего договора</w:t>
            </w:r>
          </w:p>
        </w:tc>
      </w:tr>
      <w:tr w:rsidR="00C90134" w:rsidRPr="0032246B">
        <w:tblPrEx>
          <w:tblCellMar>
            <w:top w:w="0" w:type="dxa"/>
            <w:bottom w:w="0" w:type="dxa"/>
          </w:tblCellMar>
        </w:tblPrEx>
        <w:trPr>
          <w:trHeight w:val="20"/>
          <w:jc w:val="center"/>
        </w:trPr>
        <w:tc>
          <w:tcPr>
            <w:tcW w:w="1275" w:type="dxa"/>
            <w:tcBorders>
              <w:top w:val="single" w:sz="4" w:space="0" w:color="auto"/>
              <w:bottom w:val="single" w:sz="4" w:space="0" w:color="auto"/>
              <w:right w:val="single" w:sz="4" w:space="0" w:color="auto"/>
            </w:tcBorders>
            <w:vAlign w:val="center"/>
          </w:tcPr>
          <w:p w:rsidR="00C90134" w:rsidRPr="0032246B" w:rsidRDefault="00C90134">
            <w:pPr>
              <w:widowControl w:val="0"/>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Осадок (шлам) мех</w:t>
            </w:r>
            <w:r w:rsidRPr="0032246B">
              <w:rPr>
                <w:rFonts w:ascii="Times New Roman CYR" w:hAnsi="Times New Roman CYR" w:cs="Times New Roman CYR"/>
                <w:sz w:val="20"/>
                <w:lang w:val="ru-RU"/>
              </w:rPr>
              <w:t>а</w:t>
            </w:r>
            <w:r w:rsidRPr="0032246B">
              <w:rPr>
                <w:rFonts w:ascii="Times New Roman CYR" w:hAnsi="Times New Roman CYR" w:cs="Times New Roman CYR"/>
                <w:sz w:val="20"/>
                <w:lang w:val="ru-RU"/>
              </w:rPr>
              <w:t>нической очистки нефтесоде</w:t>
            </w:r>
            <w:r w:rsidRPr="0032246B">
              <w:rPr>
                <w:rFonts w:ascii="Times New Roman CYR" w:hAnsi="Times New Roman CYR" w:cs="Times New Roman CYR"/>
                <w:sz w:val="20"/>
                <w:lang w:val="ru-RU"/>
              </w:rPr>
              <w:t>р</w:t>
            </w:r>
            <w:r w:rsidRPr="0032246B">
              <w:rPr>
                <w:rFonts w:ascii="Times New Roman CYR" w:hAnsi="Times New Roman CYR" w:cs="Times New Roman CYR"/>
                <w:sz w:val="20"/>
                <w:lang w:val="ru-RU"/>
              </w:rPr>
              <w:t>жащих сто</w:t>
            </w:r>
            <w:r w:rsidRPr="0032246B">
              <w:rPr>
                <w:rFonts w:ascii="Times New Roman CYR" w:hAnsi="Times New Roman CYR" w:cs="Times New Roman CYR"/>
                <w:sz w:val="20"/>
                <w:lang w:val="ru-RU"/>
              </w:rPr>
              <w:t>ч</w:t>
            </w:r>
            <w:r w:rsidRPr="0032246B">
              <w:rPr>
                <w:rFonts w:ascii="Times New Roman CYR" w:hAnsi="Times New Roman CYR" w:cs="Times New Roman CYR"/>
                <w:sz w:val="20"/>
                <w:lang w:val="ru-RU"/>
              </w:rPr>
              <w:t>ных вод, с</w:t>
            </w:r>
            <w:r w:rsidRPr="0032246B">
              <w:rPr>
                <w:rFonts w:ascii="Times New Roman CYR" w:hAnsi="Times New Roman CYR" w:cs="Times New Roman CYR"/>
                <w:sz w:val="20"/>
                <w:lang w:val="ru-RU"/>
              </w:rPr>
              <w:t>о</w:t>
            </w:r>
            <w:r w:rsidRPr="0032246B">
              <w:rPr>
                <w:rFonts w:ascii="Times New Roman CYR" w:hAnsi="Times New Roman CYR" w:cs="Times New Roman CYR"/>
                <w:sz w:val="20"/>
                <w:lang w:val="ru-RU"/>
              </w:rPr>
              <w:t>держащий нефтепроду</w:t>
            </w:r>
            <w:r w:rsidRPr="0032246B">
              <w:rPr>
                <w:rFonts w:ascii="Times New Roman CYR" w:hAnsi="Times New Roman CYR" w:cs="Times New Roman CYR"/>
                <w:sz w:val="20"/>
                <w:lang w:val="ru-RU"/>
              </w:rPr>
              <w:t>к</w:t>
            </w:r>
            <w:r w:rsidRPr="0032246B">
              <w:rPr>
                <w:rFonts w:ascii="Times New Roman CYR" w:hAnsi="Times New Roman CYR" w:cs="Times New Roman CYR"/>
                <w:sz w:val="20"/>
                <w:lang w:val="ru-RU"/>
              </w:rPr>
              <w:t>ты в колич</w:t>
            </w:r>
            <w:r w:rsidRPr="0032246B">
              <w:rPr>
                <w:rFonts w:ascii="Times New Roman CYR" w:hAnsi="Times New Roman CYR" w:cs="Times New Roman CYR"/>
                <w:sz w:val="20"/>
                <w:lang w:val="ru-RU"/>
              </w:rPr>
              <w:t>е</w:t>
            </w:r>
            <w:r w:rsidRPr="0032246B">
              <w:rPr>
                <w:rFonts w:ascii="Times New Roman CYR" w:hAnsi="Times New Roman CYR" w:cs="Times New Roman CYR"/>
                <w:sz w:val="20"/>
                <w:lang w:val="ru-RU"/>
              </w:rPr>
              <w:t>стве менее 15%</w:t>
            </w:r>
          </w:p>
        </w:tc>
        <w:tc>
          <w:tcPr>
            <w:tcW w:w="1276"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widowControl w:val="0"/>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Эксплуатация очистных сооружений оборотного водоснабж</w:t>
            </w:r>
            <w:r w:rsidRPr="0032246B">
              <w:rPr>
                <w:rFonts w:ascii="Times New Roman CYR" w:hAnsi="Times New Roman CYR" w:cs="Times New Roman CYR"/>
                <w:sz w:val="20"/>
                <w:lang w:val="ru-RU"/>
              </w:rPr>
              <w:t>е</w:t>
            </w:r>
            <w:r w:rsidRPr="0032246B">
              <w:rPr>
                <w:rFonts w:ascii="Times New Roman CYR" w:hAnsi="Times New Roman CYR" w:cs="Times New Roman CYR"/>
                <w:sz w:val="20"/>
                <w:lang w:val="ru-RU"/>
              </w:rPr>
              <w:t>ния устано</w:t>
            </w:r>
            <w:r w:rsidRPr="0032246B">
              <w:rPr>
                <w:rFonts w:ascii="Times New Roman CYR" w:hAnsi="Times New Roman CYR" w:cs="Times New Roman CYR"/>
                <w:sz w:val="20"/>
                <w:lang w:val="ru-RU"/>
              </w:rPr>
              <w:t>в</w:t>
            </w:r>
            <w:r w:rsidRPr="0032246B">
              <w:rPr>
                <w:rFonts w:ascii="Times New Roman CYR" w:hAnsi="Times New Roman CYR" w:cs="Times New Roman CYR"/>
                <w:sz w:val="20"/>
                <w:lang w:val="ru-RU"/>
              </w:rPr>
              <w:t>ки мойки к</w:t>
            </w:r>
            <w:r w:rsidRPr="0032246B">
              <w:rPr>
                <w:rFonts w:ascii="Times New Roman CYR" w:hAnsi="Times New Roman CYR" w:cs="Times New Roman CYR"/>
                <w:sz w:val="20"/>
                <w:lang w:val="ru-RU"/>
              </w:rPr>
              <w:t>о</w:t>
            </w:r>
            <w:r w:rsidRPr="0032246B">
              <w:rPr>
                <w:rFonts w:ascii="Times New Roman CYR" w:hAnsi="Times New Roman CYR" w:cs="Times New Roman CYR"/>
                <w:sz w:val="20"/>
                <w:lang w:val="ru-RU"/>
              </w:rPr>
              <w:t>лес</w:t>
            </w:r>
          </w:p>
        </w:tc>
        <w:tc>
          <w:tcPr>
            <w:tcW w:w="689"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widowControl w:val="0"/>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7 23 101 01 39 4,</w:t>
            </w:r>
          </w:p>
          <w:p w:rsidR="00C90134" w:rsidRPr="0032246B" w:rsidRDefault="00C90134">
            <w:pPr>
              <w:widowControl w:val="0"/>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4 класс</w:t>
            </w:r>
          </w:p>
        </w:tc>
        <w:tc>
          <w:tcPr>
            <w:tcW w:w="875"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widowControl w:val="0"/>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3 класс</w:t>
            </w:r>
          </w:p>
        </w:tc>
        <w:tc>
          <w:tcPr>
            <w:tcW w:w="1018"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widowControl w:val="0"/>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Твердые:</w:t>
            </w:r>
          </w:p>
          <w:p w:rsidR="00C90134" w:rsidRPr="0032246B" w:rsidRDefault="00C90134">
            <w:pPr>
              <w:widowControl w:val="0"/>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нефтепр</w:t>
            </w:r>
            <w:r w:rsidRPr="0032246B">
              <w:rPr>
                <w:rFonts w:ascii="Times New Roman CYR" w:hAnsi="Times New Roman CYR" w:cs="Times New Roman CYR"/>
                <w:sz w:val="20"/>
                <w:lang w:val="ru-RU"/>
              </w:rPr>
              <w:t>о</w:t>
            </w:r>
            <w:r w:rsidRPr="0032246B">
              <w:rPr>
                <w:rFonts w:ascii="Times New Roman CYR" w:hAnsi="Times New Roman CYR" w:cs="Times New Roman CYR"/>
                <w:sz w:val="20"/>
                <w:lang w:val="ru-RU"/>
              </w:rPr>
              <w:t>дукт, взвеше</w:t>
            </w:r>
            <w:r w:rsidRPr="0032246B">
              <w:rPr>
                <w:rFonts w:ascii="Times New Roman CYR" w:hAnsi="Times New Roman CYR" w:cs="Times New Roman CYR"/>
                <w:sz w:val="20"/>
                <w:lang w:val="ru-RU"/>
              </w:rPr>
              <w:t>н</w:t>
            </w:r>
            <w:r w:rsidRPr="0032246B">
              <w:rPr>
                <w:rFonts w:ascii="Times New Roman CYR" w:hAnsi="Times New Roman CYR" w:cs="Times New Roman CYR"/>
                <w:sz w:val="20"/>
                <w:lang w:val="ru-RU"/>
              </w:rPr>
              <w:t>ные вещ</w:t>
            </w:r>
            <w:r w:rsidRPr="0032246B">
              <w:rPr>
                <w:rFonts w:ascii="Times New Roman CYR" w:hAnsi="Times New Roman CYR" w:cs="Times New Roman CYR"/>
                <w:sz w:val="20"/>
                <w:lang w:val="ru-RU"/>
              </w:rPr>
              <w:t>е</w:t>
            </w:r>
            <w:r w:rsidRPr="0032246B">
              <w:rPr>
                <w:rFonts w:ascii="Times New Roman CYR" w:hAnsi="Times New Roman CYR" w:cs="Times New Roman CYR"/>
                <w:sz w:val="20"/>
                <w:lang w:val="ru-RU"/>
              </w:rPr>
              <w:t>ства</w:t>
            </w:r>
          </w:p>
        </w:tc>
        <w:tc>
          <w:tcPr>
            <w:tcW w:w="1015"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widowControl w:val="0"/>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По мере накопл</w:t>
            </w:r>
            <w:r w:rsidRPr="0032246B">
              <w:rPr>
                <w:rFonts w:ascii="Times New Roman CYR" w:hAnsi="Times New Roman CYR" w:cs="Times New Roman CYR"/>
                <w:sz w:val="20"/>
                <w:lang w:val="ru-RU"/>
              </w:rPr>
              <w:t>е</w:t>
            </w:r>
            <w:r w:rsidRPr="0032246B">
              <w:rPr>
                <w:rFonts w:ascii="Times New Roman CYR" w:hAnsi="Times New Roman CYR" w:cs="Times New Roman CYR"/>
                <w:sz w:val="20"/>
                <w:lang w:val="ru-RU"/>
              </w:rPr>
              <w:t>ния</w:t>
            </w:r>
          </w:p>
        </w:tc>
        <w:tc>
          <w:tcPr>
            <w:tcW w:w="597"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10,211</w:t>
            </w:r>
          </w:p>
        </w:tc>
        <w:tc>
          <w:tcPr>
            <w:tcW w:w="1027"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10,211</w:t>
            </w:r>
          </w:p>
        </w:tc>
        <w:tc>
          <w:tcPr>
            <w:tcW w:w="1073"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widowControl w:val="0"/>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Временное накопление в емкостях-накопит</w:t>
            </w:r>
            <w:r w:rsidRPr="0032246B">
              <w:rPr>
                <w:rFonts w:ascii="Times New Roman CYR" w:hAnsi="Times New Roman CYR" w:cs="Times New Roman CYR"/>
                <w:sz w:val="20"/>
                <w:lang w:val="ru-RU"/>
              </w:rPr>
              <w:t>е</w:t>
            </w:r>
            <w:r w:rsidRPr="0032246B">
              <w:rPr>
                <w:rFonts w:ascii="Times New Roman CYR" w:hAnsi="Times New Roman CYR" w:cs="Times New Roman CYR"/>
                <w:sz w:val="20"/>
                <w:lang w:val="ru-RU"/>
              </w:rPr>
              <w:t>лях уст</w:t>
            </w:r>
            <w:r w:rsidRPr="0032246B">
              <w:rPr>
                <w:rFonts w:ascii="Times New Roman CYR" w:hAnsi="Times New Roman CYR" w:cs="Times New Roman CYR"/>
                <w:sz w:val="20"/>
                <w:lang w:val="ru-RU"/>
              </w:rPr>
              <w:t>а</w:t>
            </w:r>
            <w:r w:rsidRPr="0032246B">
              <w:rPr>
                <w:rFonts w:ascii="Times New Roman CYR" w:hAnsi="Times New Roman CYR" w:cs="Times New Roman CYR"/>
                <w:sz w:val="20"/>
                <w:lang w:val="ru-RU"/>
              </w:rPr>
              <w:t>новки мо</w:t>
            </w:r>
            <w:r w:rsidRPr="0032246B">
              <w:rPr>
                <w:rFonts w:ascii="Times New Roman CYR" w:hAnsi="Times New Roman CYR" w:cs="Times New Roman CYR"/>
                <w:sz w:val="20"/>
                <w:lang w:val="ru-RU"/>
              </w:rPr>
              <w:t>й</w:t>
            </w:r>
            <w:r w:rsidRPr="0032246B">
              <w:rPr>
                <w:rFonts w:ascii="Times New Roman CYR" w:hAnsi="Times New Roman CYR" w:cs="Times New Roman CYR"/>
                <w:sz w:val="20"/>
                <w:lang w:val="ru-RU"/>
              </w:rPr>
              <w:t>ки колес</w:t>
            </w:r>
          </w:p>
        </w:tc>
        <w:tc>
          <w:tcPr>
            <w:tcW w:w="1387" w:type="dxa"/>
            <w:gridSpan w:val="2"/>
            <w:tcBorders>
              <w:top w:val="single" w:sz="4" w:space="0" w:color="auto"/>
              <w:left w:val="single" w:sz="4" w:space="0" w:color="auto"/>
              <w:bottom w:val="single" w:sz="4" w:space="0" w:color="auto"/>
            </w:tcBorders>
            <w:vAlign w:val="center"/>
          </w:tcPr>
          <w:p w:rsidR="00C90134" w:rsidRPr="0032246B" w:rsidRDefault="00C90134">
            <w:pPr>
              <w:widowControl w:val="0"/>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Вывозится на полигон пр</w:t>
            </w:r>
            <w:r w:rsidRPr="0032246B">
              <w:rPr>
                <w:rFonts w:ascii="Times New Roman CYR" w:hAnsi="Times New Roman CYR" w:cs="Times New Roman CYR"/>
                <w:sz w:val="20"/>
                <w:lang w:val="ru-RU"/>
              </w:rPr>
              <w:t>о</w:t>
            </w:r>
            <w:r w:rsidRPr="0032246B">
              <w:rPr>
                <w:rFonts w:ascii="Times New Roman CYR" w:hAnsi="Times New Roman CYR" w:cs="Times New Roman CYR"/>
                <w:sz w:val="20"/>
                <w:lang w:val="ru-RU"/>
              </w:rPr>
              <w:t>мышленных отходов для захоронения</w:t>
            </w:r>
          </w:p>
        </w:tc>
      </w:tr>
      <w:tr w:rsidR="00C90134" w:rsidRPr="0032246B">
        <w:tblPrEx>
          <w:tblCellMar>
            <w:top w:w="0" w:type="dxa"/>
            <w:bottom w:w="0" w:type="dxa"/>
          </w:tblCellMar>
        </w:tblPrEx>
        <w:trPr>
          <w:trHeight w:val="20"/>
          <w:jc w:val="center"/>
        </w:trPr>
        <w:tc>
          <w:tcPr>
            <w:tcW w:w="1275" w:type="dxa"/>
            <w:tcBorders>
              <w:top w:val="single" w:sz="4" w:space="0" w:color="auto"/>
              <w:bottom w:val="single" w:sz="4" w:space="0" w:color="auto"/>
              <w:right w:val="single" w:sz="4" w:space="0" w:color="auto"/>
            </w:tcBorders>
            <w:vAlign w:val="center"/>
          </w:tcPr>
          <w:p w:rsidR="00C90134" w:rsidRPr="0032246B" w:rsidRDefault="00C90134">
            <w:pPr>
              <w:widowControl w:val="0"/>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Шлак сваро</w:t>
            </w:r>
            <w:r w:rsidRPr="0032246B">
              <w:rPr>
                <w:rFonts w:ascii="Times New Roman CYR" w:hAnsi="Times New Roman CYR" w:cs="Times New Roman CYR"/>
                <w:sz w:val="20"/>
                <w:lang w:val="ru-RU"/>
              </w:rPr>
              <w:t>ч</w:t>
            </w:r>
            <w:r w:rsidRPr="0032246B">
              <w:rPr>
                <w:rFonts w:ascii="Times New Roman CYR" w:hAnsi="Times New Roman CYR" w:cs="Times New Roman CYR"/>
                <w:sz w:val="20"/>
                <w:lang w:val="ru-RU"/>
              </w:rPr>
              <w:t>ный</w:t>
            </w:r>
          </w:p>
        </w:tc>
        <w:tc>
          <w:tcPr>
            <w:tcW w:w="1276"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widowControl w:val="0"/>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Сварочные работы</w:t>
            </w:r>
          </w:p>
        </w:tc>
        <w:tc>
          <w:tcPr>
            <w:tcW w:w="689"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widowControl w:val="0"/>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9 19 100 02 20 4</w:t>
            </w:r>
          </w:p>
          <w:p w:rsidR="00C90134" w:rsidRPr="0032246B" w:rsidRDefault="00C90134">
            <w:pPr>
              <w:widowControl w:val="0"/>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4 класс</w:t>
            </w:r>
          </w:p>
        </w:tc>
        <w:tc>
          <w:tcPr>
            <w:tcW w:w="875"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widowControl w:val="0"/>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3 класс</w:t>
            </w:r>
          </w:p>
        </w:tc>
        <w:tc>
          <w:tcPr>
            <w:tcW w:w="1018"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widowControl w:val="0"/>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Твердый;</w:t>
            </w:r>
          </w:p>
          <w:p w:rsidR="00C90134" w:rsidRPr="0032246B" w:rsidRDefault="00C90134">
            <w:pPr>
              <w:widowControl w:val="0"/>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 xml:space="preserve">состав, %: </w:t>
            </w:r>
            <w:r w:rsidRPr="0032246B">
              <w:rPr>
                <w:rFonts w:ascii="Times New Roman CYR" w:hAnsi="Times New Roman CYR" w:cs="Times New Roman CYR"/>
                <w:sz w:val="20"/>
                <w:lang w:val="ru-RU"/>
              </w:rPr>
              <w:br/>
              <w:t>Fe - 50, кремнезем -</w:t>
            </w:r>
            <w:r w:rsidRPr="0032246B">
              <w:rPr>
                <w:rFonts w:ascii="Times New Roman CYR" w:hAnsi="Times New Roman CYR" w:cs="Times New Roman CYR"/>
                <w:sz w:val="20"/>
                <w:lang w:val="ru-RU"/>
              </w:rPr>
              <w:br/>
              <w:t xml:space="preserve"> 10-20, </w:t>
            </w:r>
            <w:r w:rsidRPr="0032246B">
              <w:rPr>
                <w:rFonts w:ascii="Times New Roman CYR" w:hAnsi="Times New Roman CYR" w:cs="Times New Roman CYR"/>
                <w:sz w:val="20"/>
                <w:lang w:val="ru-RU"/>
              </w:rPr>
              <w:br/>
              <w:t>окись- Mn 1,5-2</w:t>
            </w:r>
          </w:p>
        </w:tc>
        <w:tc>
          <w:tcPr>
            <w:tcW w:w="1015"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widowControl w:val="0"/>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по мере произво</w:t>
            </w:r>
            <w:r w:rsidRPr="0032246B">
              <w:rPr>
                <w:rFonts w:ascii="Times New Roman CYR" w:hAnsi="Times New Roman CYR" w:cs="Times New Roman CYR"/>
                <w:sz w:val="20"/>
                <w:lang w:val="ru-RU"/>
              </w:rPr>
              <w:t>д</w:t>
            </w:r>
            <w:r w:rsidRPr="0032246B">
              <w:rPr>
                <w:rFonts w:ascii="Times New Roman CYR" w:hAnsi="Times New Roman CYR" w:cs="Times New Roman CYR"/>
                <w:sz w:val="20"/>
                <w:lang w:val="ru-RU"/>
              </w:rPr>
              <w:t>ства работ</w:t>
            </w:r>
          </w:p>
        </w:tc>
        <w:tc>
          <w:tcPr>
            <w:tcW w:w="597"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widowControl w:val="0"/>
              <w:tabs>
                <w:tab w:val="left" w:pos="720"/>
              </w:tabs>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0,009</w:t>
            </w:r>
          </w:p>
        </w:tc>
        <w:tc>
          <w:tcPr>
            <w:tcW w:w="1027"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widowControl w:val="0"/>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w:t>
            </w:r>
          </w:p>
        </w:tc>
        <w:tc>
          <w:tcPr>
            <w:tcW w:w="1073"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widowControl w:val="0"/>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Временное накопление в закрытом металлич</w:t>
            </w:r>
            <w:r w:rsidRPr="0032246B">
              <w:rPr>
                <w:rFonts w:ascii="Times New Roman CYR" w:hAnsi="Times New Roman CYR" w:cs="Times New Roman CYR"/>
                <w:sz w:val="20"/>
                <w:lang w:val="ru-RU"/>
              </w:rPr>
              <w:t>е</w:t>
            </w:r>
            <w:r w:rsidRPr="0032246B">
              <w:rPr>
                <w:rFonts w:ascii="Times New Roman CYR" w:hAnsi="Times New Roman CYR" w:cs="Times New Roman CYR"/>
                <w:sz w:val="20"/>
                <w:lang w:val="ru-RU"/>
              </w:rPr>
              <w:t>ском ко</w:t>
            </w:r>
            <w:r w:rsidRPr="0032246B">
              <w:rPr>
                <w:rFonts w:ascii="Times New Roman CYR" w:hAnsi="Times New Roman CYR" w:cs="Times New Roman CYR"/>
                <w:sz w:val="20"/>
                <w:lang w:val="ru-RU"/>
              </w:rPr>
              <w:t>н</w:t>
            </w:r>
            <w:r w:rsidRPr="0032246B">
              <w:rPr>
                <w:rFonts w:ascii="Times New Roman CYR" w:hAnsi="Times New Roman CYR" w:cs="Times New Roman CYR"/>
                <w:sz w:val="20"/>
                <w:lang w:val="ru-RU"/>
              </w:rPr>
              <w:t>тейнере</w:t>
            </w:r>
          </w:p>
        </w:tc>
        <w:tc>
          <w:tcPr>
            <w:tcW w:w="1387" w:type="dxa"/>
            <w:gridSpan w:val="2"/>
            <w:tcBorders>
              <w:top w:val="single" w:sz="4" w:space="0" w:color="auto"/>
              <w:left w:val="single" w:sz="4" w:space="0" w:color="auto"/>
              <w:bottom w:val="single" w:sz="4" w:space="0" w:color="auto"/>
            </w:tcBorders>
            <w:vAlign w:val="center"/>
          </w:tcPr>
          <w:p w:rsidR="00C90134" w:rsidRPr="0032246B" w:rsidRDefault="00C90134">
            <w:pPr>
              <w:widowControl w:val="0"/>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Передача на утилизацию или перерабо</w:t>
            </w:r>
            <w:r w:rsidRPr="0032246B">
              <w:rPr>
                <w:rFonts w:ascii="Times New Roman CYR" w:hAnsi="Times New Roman CYR" w:cs="Times New Roman CYR"/>
                <w:sz w:val="20"/>
                <w:lang w:val="ru-RU"/>
              </w:rPr>
              <w:t>т</w:t>
            </w:r>
            <w:r w:rsidRPr="0032246B">
              <w:rPr>
                <w:rFonts w:ascii="Times New Roman CYR" w:hAnsi="Times New Roman CYR" w:cs="Times New Roman CYR"/>
                <w:sz w:val="20"/>
                <w:lang w:val="ru-RU"/>
              </w:rPr>
              <w:t>ку по заключ</w:t>
            </w:r>
            <w:r w:rsidRPr="0032246B">
              <w:rPr>
                <w:rFonts w:ascii="Times New Roman CYR" w:hAnsi="Times New Roman CYR" w:cs="Times New Roman CYR"/>
                <w:sz w:val="20"/>
                <w:lang w:val="ru-RU"/>
              </w:rPr>
              <w:t>е</w:t>
            </w:r>
            <w:r w:rsidRPr="0032246B">
              <w:rPr>
                <w:rFonts w:ascii="Times New Roman CYR" w:hAnsi="Times New Roman CYR" w:cs="Times New Roman CYR"/>
                <w:sz w:val="20"/>
                <w:lang w:val="ru-RU"/>
              </w:rPr>
              <w:t>нию договора</w:t>
            </w:r>
          </w:p>
        </w:tc>
      </w:tr>
      <w:tr w:rsidR="00C90134" w:rsidRPr="0032246B">
        <w:tblPrEx>
          <w:tblCellMar>
            <w:top w:w="0" w:type="dxa"/>
            <w:bottom w:w="0" w:type="dxa"/>
          </w:tblCellMar>
        </w:tblPrEx>
        <w:trPr>
          <w:trHeight w:val="20"/>
          <w:jc w:val="center"/>
        </w:trPr>
        <w:tc>
          <w:tcPr>
            <w:tcW w:w="1275" w:type="dxa"/>
            <w:tcBorders>
              <w:top w:val="single" w:sz="4" w:space="0" w:color="auto"/>
              <w:bottom w:val="single" w:sz="4" w:space="0" w:color="auto"/>
              <w:right w:val="single" w:sz="4" w:space="0" w:color="auto"/>
            </w:tcBorders>
            <w:vAlign w:val="center"/>
          </w:tcPr>
          <w:p w:rsidR="00C90134" w:rsidRPr="0032246B" w:rsidRDefault="00C90134">
            <w:pPr>
              <w:widowControl w:val="0"/>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Обувь кож</w:t>
            </w:r>
            <w:r w:rsidRPr="0032246B">
              <w:rPr>
                <w:rFonts w:ascii="Times New Roman CYR" w:hAnsi="Times New Roman CYR" w:cs="Times New Roman CYR"/>
                <w:sz w:val="20"/>
                <w:lang w:val="ru-RU"/>
              </w:rPr>
              <w:t>а</w:t>
            </w:r>
            <w:r w:rsidRPr="0032246B">
              <w:rPr>
                <w:rFonts w:ascii="Times New Roman CYR" w:hAnsi="Times New Roman CYR" w:cs="Times New Roman CYR"/>
                <w:sz w:val="20"/>
                <w:lang w:val="ru-RU"/>
              </w:rPr>
              <w:lastRenderedPageBreak/>
              <w:t>ная рабочая, утратившая потребител</w:t>
            </w:r>
            <w:r w:rsidRPr="0032246B">
              <w:rPr>
                <w:rFonts w:ascii="Times New Roman CYR" w:hAnsi="Times New Roman CYR" w:cs="Times New Roman CYR"/>
                <w:sz w:val="20"/>
                <w:lang w:val="ru-RU"/>
              </w:rPr>
              <w:t>ь</w:t>
            </w:r>
            <w:r w:rsidRPr="0032246B">
              <w:rPr>
                <w:rFonts w:ascii="Times New Roman CYR" w:hAnsi="Times New Roman CYR" w:cs="Times New Roman CYR"/>
                <w:sz w:val="20"/>
                <w:lang w:val="ru-RU"/>
              </w:rPr>
              <w:t>ские свойства</w:t>
            </w:r>
          </w:p>
        </w:tc>
        <w:tc>
          <w:tcPr>
            <w:tcW w:w="1276"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widowControl w:val="0"/>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lastRenderedPageBreak/>
              <w:t>СМР</w:t>
            </w:r>
          </w:p>
        </w:tc>
        <w:tc>
          <w:tcPr>
            <w:tcW w:w="689"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widowControl w:val="0"/>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 xml:space="preserve">4 </w:t>
            </w:r>
            <w:r w:rsidRPr="0032246B">
              <w:rPr>
                <w:rFonts w:ascii="Times New Roman CYR" w:hAnsi="Times New Roman CYR" w:cs="Times New Roman CYR"/>
                <w:sz w:val="20"/>
                <w:lang w:val="ru-RU"/>
              </w:rPr>
              <w:lastRenderedPageBreak/>
              <w:t>03 101 00 52 4,</w:t>
            </w:r>
          </w:p>
          <w:p w:rsidR="00C90134" w:rsidRPr="0032246B" w:rsidRDefault="00C90134">
            <w:pPr>
              <w:widowControl w:val="0"/>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4 класс</w:t>
            </w:r>
          </w:p>
        </w:tc>
        <w:tc>
          <w:tcPr>
            <w:tcW w:w="875"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widowControl w:val="0"/>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lastRenderedPageBreak/>
              <w:t>3 класс</w:t>
            </w:r>
          </w:p>
        </w:tc>
        <w:tc>
          <w:tcPr>
            <w:tcW w:w="1018"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widowControl w:val="0"/>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Твердый;</w:t>
            </w:r>
          </w:p>
          <w:p w:rsidR="00C90134" w:rsidRPr="0032246B" w:rsidRDefault="00C90134">
            <w:pPr>
              <w:widowControl w:val="0"/>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lastRenderedPageBreak/>
              <w:t>состав, %: кожа – 90, резина – 10</w:t>
            </w:r>
          </w:p>
        </w:tc>
        <w:tc>
          <w:tcPr>
            <w:tcW w:w="1015"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widowControl w:val="0"/>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lastRenderedPageBreak/>
              <w:t xml:space="preserve">по мере </w:t>
            </w:r>
            <w:r w:rsidRPr="0032246B">
              <w:rPr>
                <w:rFonts w:ascii="Times New Roman CYR" w:hAnsi="Times New Roman CYR" w:cs="Times New Roman CYR"/>
                <w:sz w:val="20"/>
                <w:lang w:val="ru-RU"/>
              </w:rPr>
              <w:lastRenderedPageBreak/>
              <w:t>списания</w:t>
            </w:r>
          </w:p>
        </w:tc>
        <w:tc>
          <w:tcPr>
            <w:tcW w:w="597"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widowControl w:val="0"/>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lastRenderedPageBreak/>
              <w:t>0,263</w:t>
            </w:r>
          </w:p>
        </w:tc>
        <w:tc>
          <w:tcPr>
            <w:tcW w:w="1027"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widowControl w:val="0"/>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w:t>
            </w:r>
          </w:p>
        </w:tc>
        <w:tc>
          <w:tcPr>
            <w:tcW w:w="1073"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widowControl w:val="0"/>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Без нако</w:t>
            </w:r>
            <w:r w:rsidRPr="0032246B">
              <w:rPr>
                <w:rFonts w:ascii="Times New Roman CYR" w:hAnsi="Times New Roman CYR" w:cs="Times New Roman CYR"/>
                <w:sz w:val="20"/>
                <w:lang w:val="ru-RU"/>
              </w:rPr>
              <w:t>п</w:t>
            </w:r>
            <w:r w:rsidRPr="0032246B">
              <w:rPr>
                <w:rFonts w:ascii="Times New Roman CYR" w:hAnsi="Times New Roman CYR" w:cs="Times New Roman CYR"/>
                <w:sz w:val="20"/>
                <w:lang w:val="ru-RU"/>
              </w:rPr>
              <w:lastRenderedPageBreak/>
              <w:t>ления</w:t>
            </w:r>
          </w:p>
        </w:tc>
        <w:tc>
          <w:tcPr>
            <w:tcW w:w="1387" w:type="dxa"/>
            <w:gridSpan w:val="2"/>
            <w:tcBorders>
              <w:top w:val="single" w:sz="4" w:space="0" w:color="auto"/>
              <w:left w:val="single" w:sz="4" w:space="0" w:color="auto"/>
              <w:bottom w:val="single" w:sz="4" w:space="0" w:color="auto"/>
            </w:tcBorders>
            <w:vAlign w:val="center"/>
          </w:tcPr>
          <w:p w:rsidR="00C90134" w:rsidRPr="0032246B" w:rsidRDefault="00C90134">
            <w:pPr>
              <w:widowControl w:val="0"/>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lastRenderedPageBreak/>
              <w:t>Передача р</w:t>
            </w:r>
            <w:r w:rsidRPr="0032246B">
              <w:rPr>
                <w:rFonts w:ascii="Times New Roman CYR" w:hAnsi="Times New Roman CYR" w:cs="Times New Roman CYR"/>
                <w:sz w:val="20"/>
                <w:lang w:val="ru-RU"/>
              </w:rPr>
              <w:t>а</w:t>
            </w:r>
            <w:r w:rsidRPr="0032246B">
              <w:rPr>
                <w:rFonts w:ascii="Times New Roman CYR" w:hAnsi="Times New Roman CYR" w:cs="Times New Roman CYR"/>
                <w:sz w:val="20"/>
                <w:lang w:val="ru-RU"/>
              </w:rPr>
              <w:lastRenderedPageBreak/>
              <w:t>бочим для личного пол</w:t>
            </w:r>
            <w:r w:rsidRPr="0032246B">
              <w:rPr>
                <w:rFonts w:ascii="Times New Roman CYR" w:hAnsi="Times New Roman CYR" w:cs="Times New Roman CYR"/>
                <w:sz w:val="20"/>
                <w:lang w:val="ru-RU"/>
              </w:rPr>
              <w:t>ь</w:t>
            </w:r>
            <w:r w:rsidRPr="0032246B">
              <w:rPr>
                <w:rFonts w:ascii="Times New Roman CYR" w:hAnsi="Times New Roman CYR" w:cs="Times New Roman CYR"/>
                <w:sz w:val="20"/>
                <w:lang w:val="ru-RU"/>
              </w:rPr>
              <w:t>зования</w:t>
            </w:r>
          </w:p>
        </w:tc>
      </w:tr>
      <w:tr w:rsidR="00C90134" w:rsidRPr="0032246B">
        <w:tblPrEx>
          <w:tblCellMar>
            <w:top w:w="0" w:type="dxa"/>
            <w:bottom w:w="0" w:type="dxa"/>
          </w:tblCellMar>
        </w:tblPrEx>
        <w:trPr>
          <w:trHeight w:val="20"/>
          <w:jc w:val="center"/>
        </w:trPr>
        <w:tc>
          <w:tcPr>
            <w:tcW w:w="1275" w:type="dxa"/>
            <w:tcBorders>
              <w:top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lastRenderedPageBreak/>
              <w:t>Отходы (осадки) из выгребных ям</w:t>
            </w:r>
          </w:p>
        </w:tc>
        <w:tc>
          <w:tcPr>
            <w:tcW w:w="1276"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Жизнеде</w:t>
            </w:r>
            <w:r w:rsidRPr="0032246B">
              <w:rPr>
                <w:rFonts w:ascii="Times New Roman CYR" w:hAnsi="Times New Roman CYR" w:cs="Times New Roman CYR"/>
                <w:sz w:val="20"/>
                <w:lang w:val="ru-RU"/>
              </w:rPr>
              <w:t>я</w:t>
            </w:r>
            <w:r w:rsidRPr="0032246B">
              <w:rPr>
                <w:rFonts w:ascii="Times New Roman CYR" w:hAnsi="Times New Roman CYR" w:cs="Times New Roman CYR"/>
                <w:sz w:val="20"/>
                <w:lang w:val="ru-RU"/>
              </w:rPr>
              <w:t>тельность строительных рабочих</w:t>
            </w:r>
          </w:p>
        </w:tc>
        <w:tc>
          <w:tcPr>
            <w:tcW w:w="689"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widowControl w:val="0"/>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7 32 100 01 30 4</w:t>
            </w:r>
          </w:p>
          <w:p w:rsidR="00C90134" w:rsidRPr="0032246B" w:rsidRDefault="00C90134">
            <w:pPr>
              <w:widowControl w:val="0"/>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4 класс</w:t>
            </w:r>
          </w:p>
        </w:tc>
        <w:tc>
          <w:tcPr>
            <w:tcW w:w="875"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3 класс</w:t>
            </w:r>
          </w:p>
        </w:tc>
        <w:tc>
          <w:tcPr>
            <w:tcW w:w="1018"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Жидкий состав: вода, о</w:t>
            </w:r>
            <w:r w:rsidRPr="0032246B">
              <w:rPr>
                <w:rFonts w:ascii="Times New Roman CYR" w:hAnsi="Times New Roman CYR" w:cs="Times New Roman CYR"/>
                <w:sz w:val="20"/>
                <w:lang w:val="ru-RU"/>
              </w:rPr>
              <w:t>р</w:t>
            </w:r>
            <w:r w:rsidRPr="0032246B">
              <w:rPr>
                <w:rFonts w:ascii="Times New Roman CYR" w:hAnsi="Times New Roman CYR" w:cs="Times New Roman CYR"/>
                <w:sz w:val="20"/>
                <w:lang w:val="ru-RU"/>
              </w:rPr>
              <w:t>ганика, ПАВ</w:t>
            </w:r>
          </w:p>
        </w:tc>
        <w:tc>
          <w:tcPr>
            <w:tcW w:w="1015"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ежедневно</w:t>
            </w:r>
          </w:p>
        </w:tc>
        <w:tc>
          <w:tcPr>
            <w:tcW w:w="597"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350,438</w:t>
            </w:r>
          </w:p>
        </w:tc>
        <w:tc>
          <w:tcPr>
            <w:tcW w:w="1027"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w:t>
            </w:r>
          </w:p>
        </w:tc>
        <w:tc>
          <w:tcPr>
            <w:tcW w:w="1073"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Временное накопление  в емкости биотуал</w:t>
            </w:r>
            <w:r w:rsidRPr="0032246B">
              <w:rPr>
                <w:rFonts w:ascii="Times New Roman CYR" w:hAnsi="Times New Roman CYR" w:cs="Times New Roman CYR"/>
                <w:sz w:val="20"/>
                <w:lang w:val="ru-RU"/>
              </w:rPr>
              <w:t>е</w:t>
            </w:r>
            <w:r w:rsidRPr="0032246B">
              <w:rPr>
                <w:rFonts w:ascii="Times New Roman CYR" w:hAnsi="Times New Roman CYR" w:cs="Times New Roman CYR"/>
                <w:sz w:val="20"/>
                <w:lang w:val="ru-RU"/>
              </w:rPr>
              <w:t>тов</w:t>
            </w:r>
          </w:p>
        </w:tc>
        <w:tc>
          <w:tcPr>
            <w:tcW w:w="1387" w:type="dxa"/>
            <w:gridSpan w:val="2"/>
            <w:tcBorders>
              <w:top w:val="single" w:sz="4" w:space="0" w:color="auto"/>
              <w:left w:val="single" w:sz="4" w:space="0" w:color="auto"/>
              <w:bottom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Передача на ОС по закл</w:t>
            </w:r>
            <w:r w:rsidRPr="0032246B">
              <w:rPr>
                <w:rFonts w:ascii="Times New Roman CYR" w:hAnsi="Times New Roman CYR" w:cs="Times New Roman CYR"/>
                <w:sz w:val="20"/>
                <w:lang w:val="ru-RU"/>
              </w:rPr>
              <w:t>ю</w:t>
            </w:r>
            <w:r w:rsidRPr="0032246B">
              <w:rPr>
                <w:rFonts w:ascii="Times New Roman CYR" w:hAnsi="Times New Roman CYR" w:cs="Times New Roman CYR"/>
                <w:sz w:val="20"/>
                <w:lang w:val="ru-RU"/>
              </w:rPr>
              <w:t>чению догов</w:t>
            </w:r>
            <w:r w:rsidRPr="0032246B">
              <w:rPr>
                <w:rFonts w:ascii="Times New Roman CYR" w:hAnsi="Times New Roman CYR" w:cs="Times New Roman CYR"/>
                <w:sz w:val="20"/>
                <w:lang w:val="ru-RU"/>
              </w:rPr>
              <w:t>о</w:t>
            </w:r>
            <w:r w:rsidRPr="0032246B">
              <w:rPr>
                <w:rFonts w:ascii="Times New Roman CYR" w:hAnsi="Times New Roman CYR" w:cs="Times New Roman CYR"/>
                <w:sz w:val="20"/>
                <w:lang w:val="ru-RU"/>
              </w:rPr>
              <w:t>ра</w:t>
            </w:r>
          </w:p>
        </w:tc>
      </w:tr>
      <w:tr w:rsidR="00C90134" w:rsidRPr="0032246B">
        <w:tblPrEx>
          <w:tblCellMar>
            <w:top w:w="0" w:type="dxa"/>
            <w:bottom w:w="0" w:type="dxa"/>
          </w:tblCellMar>
        </w:tblPrEx>
        <w:trPr>
          <w:trHeight w:val="20"/>
          <w:jc w:val="center"/>
        </w:trPr>
        <w:tc>
          <w:tcPr>
            <w:tcW w:w="1275" w:type="dxa"/>
            <w:tcBorders>
              <w:top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Остатки и огарки стал</w:t>
            </w:r>
            <w:r w:rsidRPr="0032246B">
              <w:rPr>
                <w:rFonts w:ascii="Times New Roman CYR" w:hAnsi="Times New Roman CYR" w:cs="Times New Roman CYR"/>
                <w:sz w:val="20"/>
                <w:lang w:val="ru-RU"/>
              </w:rPr>
              <w:t>ь</w:t>
            </w:r>
            <w:r w:rsidRPr="0032246B">
              <w:rPr>
                <w:rFonts w:ascii="Times New Roman CYR" w:hAnsi="Times New Roman CYR" w:cs="Times New Roman CYR"/>
                <w:sz w:val="20"/>
                <w:lang w:val="ru-RU"/>
              </w:rPr>
              <w:t>ных сваро</w:t>
            </w:r>
            <w:r w:rsidRPr="0032246B">
              <w:rPr>
                <w:rFonts w:ascii="Times New Roman CYR" w:hAnsi="Times New Roman CYR" w:cs="Times New Roman CYR"/>
                <w:sz w:val="20"/>
                <w:lang w:val="ru-RU"/>
              </w:rPr>
              <w:t>ч</w:t>
            </w:r>
            <w:r w:rsidRPr="0032246B">
              <w:rPr>
                <w:rFonts w:ascii="Times New Roman CYR" w:hAnsi="Times New Roman CYR" w:cs="Times New Roman CYR"/>
                <w:sz w:val="20"/>
                <w:lang w:val="ru-RU"/>
              </w:rPr>
              <w:t>ных электр</w:t>
            </w:r>
            <w:r w:rsidRPr="0032246B">
              <w:rPr>
                <w:rFonts w:ascii="Times New Roman CYR" w:hAnsi="Times New Roman CYR" w:cs="Times New Roman CYR"/>
                <w:sz w:val="20"/>
                <w:lang w:val="ru-RU"/>
              </w:rPr>
              <w:t>о</w:t>
            </w:r>
            <w:r w:rsidRPr="0032246B">
              <w:rPr>
                <w:rFonts w:ascii="Times New Roman CYR" w:hAnsi="Times New Roman CYR" w:cs="Times New Roman CYR"/>
                <w:sz w:val="20"/>
                <w:lang w:val="ru-RU"/>
              </w:rPr>
              <w:t>дов</w:t>
            </w:r>
          </w:p>
        </w:tc>
        <w:tc>
          <w:tcPr>
            <w:tcW w:w="1276"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Сварочные работы</w:t>
            </w:r>
          </w:p>
        </w:tc>
        <w:tc>
          <w:tcPr>
            <w:tcW w:w="689"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9 19 100 01 20 5</w:t>
            </w:r>
          </w:p>
          <w:p w:rsidR="00C90134" w:rsidRPr="0032246B" w:rsidRDefault="00C90134">
            <w:pPr>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5 класс</w:t>
            </w:r>
          </w:p>
        </w:tc>
        <w:tc>
          <w:tcPr>
            <w:tcW w:w="875"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4 класс</w:t>
            </w:r>
          </w:p>
        </w:tc>
        <w:tc>
          <w:tcPr>
            <w:tcW w:w="1018"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Твердый;</w:t>
            </w:r>
          </w:p>
          <w:p w:rsidR="00C90134" w:rsidRPr="0032246B" w:rsidRDefault="00C90134">
            <w:pPr>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состав: металл</w:t>
            </w:r>
          </w:p>
        </w:tc>
        <w:tc>
          <w:tcPr>
            <w:tcW w:w="1015"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по мере произво</w:t>
            </w:r>
            <w:r w:rsidRPr="0032246B">
              <w:rPr>
                <w:rFonts w:ascii="Times New Roman CYR" w:hAnsi="Times New Roman CYR" w:cs="Times New Roman CYR"/>
                <w:sz w:val="20"/>
                <w:lang w:val="ru-RU"/>
              </w:rPr>
              <w:t>д</w:t>
            </w:r>
            <w:r w:rsidRPr="0032246B">
              <w:rPr>
                <w:rFonts w:ascii="Times New Roman CYR" w:hAnsi="Times New Roman CYR" w:cs="Times New Roman CYR"/>
                <w:sz w:val="20"/>
                <w:lang w:val="ru-RU"/>
              </w:rPr>
              <w:t>ства работ</w:t>
            </w:r>
          </w:p>
        </w:tc>
        <w:tc>
          <w:tcPr>
            <w:tcW w:w="597"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widowControl w:val="0"/>
              <w:tabs>
                <w:tab w:val="left" w:pos="720"/>
              </w:tabs>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0,068</w:t>
            </w:r>
          </w:p>
        </w:tc>
        <w:tc>
          <w:tcPr>
            <w:tcW w:w="1027"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w:t>
            </w:r>
          </w:p>
        </w:tc>
        <w:tc>
          <w:tcPr>
            <w:tcW w:w="1073"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Временное накопление в закрытом металлич</w:t>
            </w:r>
            <w:r w:rsidRPr="0032246B">
              <w:rPr>
                <w:rFonts w:ascii="Times New Roman CYR" w:hAnsi="Times New Roman CYR" w:cs="Times New Roman CYR"/>
                <w:sz w:val="20"/>
                <w:lang w:val="ru-RU"/>
              </w:rPr>
              <w:t>е</w:t>
            </w:r>
            <w:r w:rsidRPr="0032246B">
              <w:rPr>
                <w:rFonts w:ascii="Times New Roman CYR" w:hAnsi="Times New Roman CYR" w:cs="Times New Roman CYR"/>
                <w:sz w:val="20"/>
                <w:lang w:val="ru-RU"/>
              </w:rPr>
              <w:t>ском ко</w:t>
            </w:r>
            <w:r w:rsidRPr="0032246B">
              <w:rPr>
                <w:rFonts w:ascii="Times New Roman CYR" w:hAnsi="Times New Roman CYR" w:cs="Times New Roman CYR"/>
                <w:sz w:val="20"/>
                <w:lang w:val="ru-RU"/>
              </w:rPr>
              <w:t>н</w:t>
            </w:r>
            <w:r w:rsidRPr="0032246B">
              <w:rPr>
                <w:rFonts w:ascii="Times New Roman CYR" w:hAnsi="Times New Roman CYR" w:cs="Times New Roman CYR"/>
                <w:sz w:val="20"/>
                <w:lang w:val="ru-RU"/>
              </w:rPr>
              <w:t>тейнере</w:t>
            </w:r>
          </w:p>
        </w:tc>
        <w:tc>
          <w:tcPr>
            <w:tcW w:w="1387" w:type="dxa"/>
            <w:gridSpan w:val="2"/>
            <w:tcBorders>
              <w:top w:val="single" w:sz="4" w:space="0" w:color="auto"/>
              <w:left w:val="single" w:sz="4" w:space="0" w:color="auto"/>
              <w:bottom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Передача на утилизацию специализир</w:t>
            </w:r>
            <w:r w:rsidRPr="0032246B">
              <w:rPr>
                <w:rFonts w:ascii="Times New Roman CYR" w:hAnsi="Times New Roman CYR" w:cs="Times New Roman CYR"/>
                <w:sz w:val="20"/>
                <w:lang w:val="ru-RU"/>
              </w:rPr>
              <w:t>о</w:t>
            </w:r>
            <w:r w:rsidRPr="0032246B">
              <w:rPr>
                <w:rFonts w:ascii="Times New Roman CYR" w:hAnsi="Times New Roman CYR" w:cs="Times New Roman CYR"/>
                <w:sz w:val="20"/>
                <w:lang w:val="ru-RU"/>
              </w:rPr>
              <w:t>ванным пре</w:t>
            </w:r>
            <w:r w:rsidRPr="0032246B">
              <w:rPr>
                <w:rFonts w:ascii="Times New Roman CYR" w:hAnsi="Times New Roman CYR" w:cs="Times New Roman CYR"/>
                <w:sz w:val="20"/>
                <w:lang w:val="ru-RU"/>
              </w:rPr>
              <w:t>д</w:t>
            </w:r>
            <w:r w:rsidRPr="0032246B">
              <w:rPr>
                <w:rFonts w:ascii="Times New Roman CYR" w:hAnsi="Times New Roman CYR" w:cs="Times New Roman CYR"/>
                <w:sz w:val="20"/>
                <w:lang w:val="ru-RU"/>
              </w:rPr>
              <w:t>приятиям при заключению договора</w:t>
            </w:r>
          </w:p>
        </w:tc>
      </w:tr>
      <w:tr w:rsidR="00C90134" w:rsidRPr="0032246B">
        <w:tblPrEx>
          <w:tblCellMar>
            <w:top w:w="0" w:type="dxa"/>
            <w:bottom w:w="0" w:type="dxa"/>
          </w:tblCellMar>
        </w:tblPrEx>
        <w:trPr>
          <w:trHeight w:val="20"/>
          <w:jc w:val="center"/>
        </w:trPr>
        <w:tc>
          <w:tcPr>
            <w:tcW w:w="1275" w:type="dxa"/>
            <w:tcBorders>
              <w:top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ИТОГО:</w:t>
            </w:r>
          </w:p>
        </w:tc>
        <w:tc>
          <w:tcPr>
            <w:tcW w:w="1276"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p>
        </w:tc>
        <w:tc>
          <w:tcPr>
            <w:tcW w:w="689"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p>
        </w:tc>
        <w:tc>
          <w:tcPr>
            <w:tcW w:w="875"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p>
        </w:tc>
        <w:tc>
          <w:tcPr>
            <w:tcW w:w="1018"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p>
        </w:tc>
        <w:tc>
          <w:tcPr>
            <w:tcW w:w="1015"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p>
        </w:tc>
        <w:tc>
          <w:tcPr>
            <w:tcW w:w="597" w:type="dxa"/>
            <w:tcBorders>
              <w:top w:val="single" w:sz="4" w:space="0" w:color="auto"/>
              <w:left w:val="single" w:sz="4" w:space="0" w:color="auto"/>
              <w:bottom w:val="single" w:sz="4" w:space="0" w:color="auto"/>
              <w:right w:val="single" w:sz="4" w:space="0" w:color="auto"/>
            </w:tcBorders>
            <w:vAlign w:val="bottom"/>
          </w:tcPr>
          <w:p w:rsidR="00C90134" w:rsidRPr="0032246B" w:rsidRDefault="00C90134">
            <w:pPr>
              <w:autoSpaceDE w:val="0"/>
              <w:autoSpaceDN w:val="0"/>
              <w:adjustRightInd w:val="0"/>
              <w:spacing w:before="40" w:after="4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367,782</w:t>
            </w:r>
          </w:p>
        </w:tc>
        <w:tc>
          <w:tcPr>
            <w:tcW w:w="1027" w:type="dxa"/>
            <w:tcBorders>
              <w:top w:val="single" w:sz="4" w:space="0" w:color="auto"/>
              <w:left w:val="single" w:sz="4" w:space="0" w:color="auto"/>
              <w:bottom w:val="single" w:sz="4" w:space="0" w:color="auto"/>
              <w:right w:val="single" w:sz="4" w:space="0" w:color="auto"/>
            </w:tcBorders>
            <w:vAlign w:val="bottom"/>
          </w:tcPr>
          <w:p w:rsidR="00C90134" w:rsidRPr="0032246B" w:rsidRDefault="00C90134">
            <w:pPr>
              <w:autoSpaceDE w:val="0"/>
              <w:autoSpaceDN w:val="0"/>
              <w:adjustRightInd w:val="0"/>
              <w:spacing w:before="40" w:after="4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16,978</w:t>
            </w:r>
          </w:p>
        </w:tc>
        <w:tc>
          <w:tcPr>
            <w:tcW w:w="1073"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p>
        </w:tc>
        <w:tc>
          <w:tcPr>
            <w:tcW w:w="1387" w:type="dxa"/>
            <w:gridSpan w:val="2"/>
            <w:tcBorders>
              <w:top w:val="single" w:sz="4" w:space="0" w:color="auto"/>
              <w:left w:val="single" w:sz="4" w:space="0" w:color="auto"/>
              <w:bottom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p>
        </w:tc>
      </w:tr>
      <w:tr w:rsidR="00C90134" w:rsidRPr="0032246B">
        <w:tblPrEx>
          <w:tblCellMar>
            <w:top w:w="0" w:type="dxa"/>
            <w:bottom w:w="0" w:type="dxa"/>
          </w:tblCellMar>
        </w:tblPrEx>
        <w:trPr>
          <w:trHeight w:val="20"/>
          <w:jc w:val="center"/>
        </w:trPr>
        <w:tc>
          <w:tcPr>
            <w:tcW w:w="1275" w:type="dxa"/>
            <w:tcBorders>
              <w:top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- 3 класса опасности</w:t>
            </w:r>
          </w:p>
        </w:tc>
        <w:tc>
          <w:tcPr>
            <w:tcW w:w="1276"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p>
        </w:tc>
        <w:tc>
          <w:tcPr>
            <w:tcW w:w="689"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p>
        </w:tc>
        <w:tc>
          <w:tcPr>
            <w:tcW w:w="875"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p>
        </w:tc>
        <w:tc>
          <w:tcPr>
            <w:tcW w:w="1018"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p>
        </w:tc>
        <w:tc>
          <w:tcPr>
            <w:tcW w:w="1015"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p>
        </w:tc>
        <w:tc>
          <w:tcPr>
            <w:tcW w:w="597" w:type="dxa"/>
            <w:tcBorders>
              <w:top w:val="single" w:sz="4" w:space="0" w:color="auto"/>
              <w:left w:val="single" w:sz="4" w:space="0" w:color="auto"/>
              <w:bottom w:val="single" w:sz="4" w:space="0" w:color="auto"/>
              <w:right w:val="single" w:sz="4" w:space="0" w:color="auto"/>
            </w:tcBorders>
            <w:vAlign w:val="bottom"/>
          </w:tcPr>
          <w:p w:rsidR="00C90134" w:rsidRPr="0032246B" w:rsidRDefault="00C90134">
            <w:pPr>
              <w:autoSpaceDE w:val="0"/>
              <w:autoSpaceDN w:val="0"/>
              <w:adjustRightInd w:val="0"/>
              <w:spacing w:before="40" w:after="4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0,026</w:t>
            </w:r>
          </w:p>
        </w:tc>
        <w:tc>
          <w:tcPr>
            <w:tcW w:w="1027" w:type="dxa"/>
            <w:tcBorders>
              <w:top w:val="single" w:sz="4" w:space="0" w:color="auto"/>
              <w:left w:val="single" w:sz="4" w:space="0" w:color="auto"/>
              <w:bottom w:val="single" w:sz="4" w:space="0" w:color="auto"/>
              <w:right w:val="single" w:sz="4" w:space="0" w:color="auto"/>
            </w:tcBorders>
            <w:vAlign w:val="bottom"/>
          </w:tcPr>
          <w:p w:rsidR="00C90134" w:rsidRPr="0032246B" w:rsidRDefault="00C90134">
            <w:pPr>
              <w:autoSpaceDE w:val="0"/>
              <w:autoSpaceDN w:val="0"/>
              <w:adjustRightInd w:val="0"/>
              <w:spacing w:before="40" w:after="4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w:t>
            </w:r>
          </w:p>
        </w:tc>
        <w:tc>
          <w:tcPr>
            <w:tcW w:w="1073"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p>
        </w:tc>
        <w:tc>
          <w:tcPr>
            <w:tcW w:w="1387" w:type="dxa"/>
            <w:gridSpan w:val="2"/>
            <w:tcBorders>
              <w:top w:val="single" w:sz="4" w:space="0" w:color="auto"/>
              <w:left w:val="single" w:sz="4" w:space="0" w:color="auto"/>
              <w:bottom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p>
        </w:tc>
      </w:tr>
      <w:tr w:rsidR="00C90134" w:rsidRPr="0032246B">
        <w:tblPrEx>
          <w:tblCellMar>
            <w:top w:w="0" w:type="dxa"/>
            <w:bottom w:w="0" w:type="dxa"/>
          </w:tblCellMar>
        </w:tblPrEx>
        <w:trPr>
          <w:trHeight w:val="20"/>
          <w:jc w:val="center"/>
        </w:trPr>
        <w:tc>
          <w:tcPr>
            <w:tcW w:w="1275" w:type="dxa"/>
            <w:tcBorders>
              <w:top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- 4 класса опасности</w:t>
            </w:r>
          </w:p>
        </w:tc>
        <w:tc>
          <w:tcPr>
            <w:tcW w:w="1276"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p>
        </w:tc>
        <w:tc>
          <w:tcPr>
            <w:tcW w:w="689"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p>
        </w:tc>
        <w:tc>
          <w:tcPr>
            <w:tcW w:w="875"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p>
        </w:tc>
        <w:tc>
          <w:tcPr>
            <w:tcW w:w="1018"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p>
        </w:tc>
        <w:tc>
          <w:tcPr>
            <w:tcW w:w="1015"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p>
        </w:tc>
        <w:tc>
          <w:tcPr>
            <w:tcW w:w="597" w:type="dxa"/>
            <w:tcBorders>
              <w:top w:val="single" w:sz="4" w:space="0" w:color="auto"/>
              <w:left w:val="single" w:sz="4" w:space="0" w:color="auto"/>
              <w:bottom w:val="single" w:sz="4" w:space="0" w:color="auto"/>
              <w:right w:val="single" w:sz="4" w:space="0" w:color="auto"/>
            </w:tcBorders>
            <w:vAlign w:val="bottom"/>
          </w:tcPr>
          <w:p w:rsidR="00C90134" w:rsidRPr="0032246B" w:rsidRDefault="00C90134">
            <w:pPr>
              <w:autoSpaceDE w:val="0"/>
              <w:autoSpaceDN w:val="0"/>
              <w:adjustRightInd w:val="0"/>
              <w:spacing w:before="40" w:after="4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367,688</w:t>
            </w:r>
          </w:p>
        </w:tc>
        <w:tc>
          <w:tcPr>
            <w:tcW w:w="1027" w:type="dxa"/>
            <w:tcBorders>
              <w:top w:val="single" w:sz="4" w:space="0" w:color="auto"/>
              <w:left w:val="single" w:sz="4" w:space="0" w:color="auto"/>
              <w:bottom w:val="single" w:sz="4" w:space="0" w:color="auto"/>
              <w:right w:val="single" w:sz="4" w:space="0" w:color="auto"/>
            </w:tcBorders>
            <w:vAlign w:val="bottom"/>
          </w:tcPr>
          <w:p w:rsidR="00C90134" w:rsidRPr="0032246B" w:rsidRDefault="00C90134">
            <w:pPr>
              <w:autoSpaceDE w:val="0"/>
              <w:autoSpaceDN w:val="0"/>
              <w:adjustRightInd w:val="0"/>
              <w:spacing w:before="40" w:after="4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16,978</w:t>
            </w:r>
          </w:p>
        </w:tc>
        <w:tc>
          <w:tcPr>
            <w:tcW w:w="1073"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p>
        </w:tc>
        <w:tc>
          <w:tcPr>
            <w:tcW w:w="1387" w:type="dxa"/>
            <w:gridSpan w:val="2"/>
            <w:tcBorders>
              <w:top w:val="single" w:sz="4" w:space="0" w:color="auto"/>
              <w:left w:val="single" w:sz="4" w:space="0" w:color="auto"/>
              <w:bottom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p>
        </w:tc>
      </w:tr>
      <w:tr w:rsidR="00C90134" w:rsidRPr="0032246B">
        <w:tblPrEx>
          <w:tblCellMar>
            <w:top w:w="0" w:type="dxa"/>
            <w:bottom w:w="0" w:type="dxa"/>
          </w:tblCellMar>
        </w:tblPrEx>
        <w:trPr>
          <w:trHeight w:val="20"/>
          <w:jc w:val="center"/>
        </w:trPr>
        <w:tc>
          <w:tcPr>
            <w:tcW w:w="1275" w:type="dxa"/>
            <w:tcBorders>
              <w:top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- 5 класса опасности</w:t>
            </w:r>
          </w:p>
        </w:tc>
        <w:tc>
          <w:tcPr>
            <w:tcW w:w="1276"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p>
        </w:tc>
        <w:tc>
          <w:tcPr>
            <w:tcW w:w="689"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p>
        </w:tc>
        <w:tc>
          <w:tcPr>
            <w:tcW w:w="875"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p>
        </w:tc>
        <w:tc>
          <w:tcPr>
            <w:tcW w:w="1018"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p>
        </w:tc>
        <w:tc>
          <w:tcPr>
            <w:tcW w:w="1015"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p>
        </w:tc>
        <w:tc>
          <w:tcPr>
            <w:tcW w:w="597" w:type="dxa"/>
            <w:tcBorders>
              <w:top w:val="single" w:sz="4" w:space="0" w:color="auto"/>
              <w:left w:val="single" w:sz="4" w:space="0" w:color="auto"/>
              <w:bottom w:val="single" w:sz="4" w:space="0" w:color="auto"/>
              <w:right w:val="single" w:sz="4" w:space="0" w:color="auto"/>
            </w:tcBorders>
            <w:vAlign w:val="bottom"/>
          </w:tcPr>
          <w:p w:rsidR="00C90134" w:rsidRPr="0032246B" w:rsidRDefault="00C90134">
            <w:pPr>
              <w:autoSpaceDE w:val="0"/>
              <w:autoSpaceDN w:val="0"/>
              <w:adjustRightInd w:val="0"/>
              <w:spacing w:before="40" w:after="4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0,068</w:t>
            </w:r>
          </w:p>
        </w:tc>
        <w:tc>
          <w:tcPr>
            <w:tcW w:w="1027" w:type="dxa"/>
            <w:tcBorders>
              <w:top w:val="single" w:sz="4" w:space="0" w:color="auto"/>
              <w:left w:val="single" w:sz="4" w:space="0" w:color="auto"/>
              <w:bottom w:val="single" w:sz="4" w:space="0" w:color="auto"/>
              <w:right w:val="single" w:sz="4" w:space="0" w:color="auto"/>
            </w:tcBorders>
            <w:vAlign w:val="bottom"/>
          </w:tcPr>
          <w:p w:rsidR="00C90134" w:rsidRPr="0032246B" w:rsidRDefault="00C90134">
            <w:pPr>
              <w:autoSpaceDE w:val="0"/>
              <w:autoSpaceDN w:val="0"/>
              <w:adjustRightInd w:val="0"/>
              <w:spacing w:before="40" w:after="4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w:t>
            </w:r>
          </w:p>
        </w:tc>
        <w:tc>
          <w:tcPr>
            <w:tcW w:w="1073" w:type="dxa"/>
            <w:tcBorders>
              <w:top w:val="single" w:sz="4" w:space="0" w:color="auto"/>
              <w:left w:val="single" w:sz="4" w:space="0" w:color="auto"/>
              <w:bottom w:val="single" w:sz="4" w:space="0" w:color="auto"/>
              <w:right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p>
        </w:tc>
        <w:tc>
          <w:tcPr>
            <w:tcW w:w="1387" w:type="dxa"/>
            <w:gridSpan w:val="2"/>
            <w:tcBorders>
              <w:top w:val="single" w:sz="4" w:space="0" w:color="auto"/>
              <w:left w:val="single" w:sz="4" w:space="0" w:color="auto"/>
              <w:bottom w:val="single" w:sz="4" w:space="0" w:color="auto"/>
            </w:tcBorders>
            <w:vAlign w:val="center"/>
          </w:tcPr>
          <w:p w:rsidR="00C90134" w:rsidRPr="0032246B" w:rsidRDefault="00C90134">
            <w:pPr>
              <w:autoSpaceDE w:val="0"/>
              <w:autoSpaceDN w:val="0"/>
              <w:adjustRightInd w:val="0"/>
              <w:jc w:val="center"/>
              <w:rPr>
                <w:rFonts w:ascii="Times New Roman CYR" w:hAnsi="Times New Roman CYR" w:cs="Times New Roman CYR"/>
                <w:sz w:val="20"/>
                <w:lang w:val="ru-RU"/>
              </w:rPr>
            </w:pPr>
          </w:p>
        </w:tc>
      </w:tr>
    </w:tbl>
    <w:p w:rsidR="00C90134" w:rsidRPr="0032246B" w:rsidRDefault="00C90134" w:rsidP="00C90134">
      <w:pPr>
        <w:autoSpaceDE w:val="0"/>
        <w:autoSpaceDN w:val="0"/>
        <w:adjustRightInd w:val="0"/>
        <w:spacing w:after="200" w:line="276" w:lineRule="auto"/>
        <w:jc w:val="left"/>
        <w:rPr>
          <w:rFonts w:ascii="Calibri" w:hAnsi="Calibri" w:cs="Calibri"/>
          <w:sz w:val="22"/>
          <w:szCs w:val="22"/>
          <w:lang w:val="ru-RU"/>
        </w:rPr>
      </w:pPr>
    </w:p>
    <w:p w:rsidR="005D2573" w:rsidRPr="0032246B" w:rsidRDefault="005D2573" w:rsidP="0032420A">
      <w:pPr>
        <w:pStyle w:val="41"/>
        <w:widowControl w:val="0"/>
        <w:numPr>
          <w:ilvl w:val="3"/>
          <w:numId w:val="0"/>
        </w:numPr>
        <w:tabs>
          <w:tab w:val="num" w:pos="1276"/>
        </w:tabs>
        <w:suppressAutoHyphens w:val="0"/>
        <w:spacing w:before="120" w:after="120" w:line="360" w:lineRule="auto"/>
        <w:ind w:left="1134" w:hanging="708"/>
        <w:jc w:val="left"/>
        <w:rPr>
          <w:lang w:val="ru-RU"/>
        </w:rPr>
      </w:pPr>
      <w:bookmarkStart w:id="132" w:name="_Toc356224067"/>
      <w:bookmarkStart w:id="133" w:name="_Toc365541889"/>
      <w:bookmarkStart w:id="134" w:name="_Toc410137507"/>
      <w:bookmarkStart w:id="135" w:name="_Toc434476088"/>
    </w:p>
    <w:p w:rsidR="005D2573" w:rsidRPr="0032246B" w:rsidRDefault="005D2573" w:rsidP="0032420A">
      <w:pPr>
        <w:pStyle w:val="41"/>
        <w:widowControl w:val="0"/>
        <w:numPr>
          <w:ilvl w:val="3"/>
          <w:numId w:val="0"/>
        </w:numPr>
        <w:tabs>
          <w:tab w:val="num" w:pos="1276"/>
        </w:tabs>
        <w:suppressAutoHyphens w:val="0"/>
        <w:spacing w:before="120" w:after="120" w:line="360" w:lineRule="auto"/>
        <w:ind w:left="1134" w:hanging="708"/>
        <w:jc w:val="left"/>
        <w:rPr>
          <w:lang w:val="ru-RU"/>
        </w:rPr>
      </w:pPr>
    </w:p>
    <w:p w:rsidR="005D2573" w:rsidRPr="0032246B" w:rsidRDefault="005D2573" w:rsidP="0032420A">
      <w:pPr>
        <w:pStyle w:val="41"/>
        <w:widowControl w:val="0"/>
        <w:numPr>
          <w:ilvl w:val="3"/>
          <w:numId w:val="0"/>
        </w:numPr>
        <w:tabs>
          <w:tab w:val="num" w:pos="1276"/>
        </w:tabs>
        <w:suppressAutoHyphens w:val="0"/>
        <w:spacing w:before="120" w:after="120" w:line="360" w:lineRule="auto"/>
        <w:ind w:left="1134" w:hanging="708"/>
        <w:jc w:val="left"/>
        <w:rPr>
          <w:lang w:val="ru-RU"/>
        </w:rPr>
      </w:pPr>
    </w:p>
    <w:p w:rsidR="005D2573" w:rsidRPr="0032246B" w:rsidRDefault="005D2573" w:rsidP="0032420A">
      <w:pPr>
        <w:pStyle w:val="41"/>
        <w:widowControl w:val="0"/>
        <w:numPr>
          <w:ilvl w:val="3"/>
          <w:numId w:val="0"/>
        </w:numPr>
        <w:tabs>
          <w:tab w:val="num" w:pos="1276"/>
        </w:tabs>
        <w:suppressAutoHyphens w:val="0"/>
        <w:spacing w:before="120" w:after="120" w:line="360" w:lineRule="auto"/>
        <w:ind w:left="1134" w:hanging="708"/>
        <w:jc w:val="left"/>
        <w:rPr>
          <w:lang w:val="ru-RU"/>
        </w:rPr>
      </w:pPr>
    </w:p>
    <w:p w:rsidR="005D2573" w:rsidRPr="0032246B" w:rsidRDefault="005D2573" w:rsidP="0032420A">
      <w:pPr>
        <w:pStyle w:val="41"/>
        <w:widowControl w:val="0"/>
        <w:numPr>
          <w:ilvl w:val="3"/>
          <w:numId w:val="0"/>
        </w:numPr>
        <w:tabs>
          <w:tab w:val="num" w:pos="1276"/>
        </w:tabs>
        <w:suppressAutoHyphens w:val="0"/>
        <w:spacing w:before="120" w:after="120" w:line="360" w:lineRule="auto"/>
        <w:ind w:left="1134" w:hanging="708"/>
        <w:jc w:val="left"/>
        <w:rPr>
          <w:lang w:val="ru-RU"/>
        </w:rPr>
      </w:pPr>
    </w:p>
    <w:p w:rsidR="005D2573" w:rsidRPr="0032246B" w:rsidRDefault="005D2573" w:rsidP="0032420A">
      <w:pPr>
        <w:pStyle w:val="41"/>
        <w:widowControl w:val="0"/>
        <w:numPr>
          <w:ilvl w:val="3"/>
          <w:numId w:val="0"/>
        </w:numPr>
        <w:tabs>
          <w:tab w:val="num" w:pos="1276"/>
        </w:tabs>
        <w:suppressAutoHyphens w:val="0"/>
        <w:spacing w:before="120" w:after="120" w:line="360" w:lineRule="auto"/>
        <w:ind w:left="1134" w:hanging="708"/>
        <w:jc w:val="left"/>
        <w:rPr>
          <w:lang w:val="ru-RU"/>
        </w:rPr>
      </w:pPr>
    </w:p>
    <w:p w:rsidR="005D2573" w:rsidRPr="0032246B" w:rsidRDefault="005D2573" w:rsidP="0032420A">
      <w:pPr>
        <w:pStyle w:val="41"/>
        <w:widowControl w:val="0"/>
        <w:numPr>
          <w:ilvl w:val="3"/>
          <w:numId w:val="0"/>
        </w:numPr>
        <w:tabs>
          <w:tab w:val="num" w:pos="1276"/>
        </w:tabs>
        <w:suppressAutoHyphens w:val="0"/>
        <w:spacing w:before="120" w:after="120" w:line="360" w:lineRule="auto"/>
        <w:ind w:left="1134" w:hanging="708"/>
        <w:jc w:val="left"/>
        <w:rPr>
          <w:lang w:val="ru-RU"/>
        </w:rPr>
      </w:pPr>
    </w:p>
    <w:p w:rsidR="005D2573" w:rsidRPr="0032246B" w:rsidRDefault="005D2573" w:rsidP="0032420A">
      <w:pPr>
        <w:pStyle w:val="41"/>
        <w:widowControl w:val="0"/>
        <w:numPr>
          <w:ilvl w:val="3"/>
          <w:numId w:val="0"/>
        </w:numPr>
        <w:tabs>
          <w:tab w:val="num" w:pos="1276"/>
        </w:tabs>
        <w:suppressAutoHyphens w:val="0"/>
        <w:spacing w:before="120" w:after="120" w:line="360" w:lineRule="auto"/>
        <w:ind w:left="1134" w:hanging="708"/>
        <w:jc w:val="left"/>
        <w:rPr>
          <w:lang w:val="ru-RU"/>
        </w:rPr>
      </w:pPr>
    </w:p>
    <w:p w:rsidR="005D2573" w:rsidRPr="0032246B" w:rsidRDefault="005D2573" w:rsidP="0032420A">
      <w:pPr>
        <w:pStyle w:val="41"/>
        <w:widowControl w:val="0"/>
        <w:numPr>
          <w:ilvl w:val="3"/>
          <w:numId w:val="0"/>
        </w:numPr>
        <w:tabs>
          <w:tab w:val="num" w:pos="1276"/>
        </w:tabs>
        <w:suppressAutoHyphens w:val="0"/>
        <w:spacing w:before="120" w:after="120" w:line="360" w:lineRule="auto"/>
        <w:ind w:left="1134" w:hanging="708"/>
        <w:jc w:val="left"/>
        <w:rPr>
          <w:lang w:val="ru-RU"/>
        </w:rPr>
      </w:pPr>
    </w:p>
    <w:p w:rsidR="005D2573" w:rsidRPr="0032246B" w:rsidRDefault="005D2573" w:rsidP="0032420A">
      <w:pPr>
        <w:pStyle w:val="41"/>
        <w:widowControl w:val="0"/>
        <w:numPr>
          <w:ilvl w:val="3"/>
          <w:numId w:val="0"/>
        </w:numPr>
        <w:tabs>
          <w:tab w:val="num" w:pos="1276"/>
        </w:tabs>
        <w:suppressAutoHyphens w:val="0"/>
        <w:spacing w:before="120" w:after="120" w:line="360" w:lineRule="auto"/>
        <w:ind w:left="1134" w:hanging="708"/>
        <w:jc w:val="left"/>
        <w:rPr>
          <w:lang w:val="ru-RU"/>
        </w:rPr>
      </w:pPr>
    </w:p>
    <w:p w:rsidR="005D2573" w:rsidRPr="0032246B" w:rsidRDefault="005D2573" w:rsidP="0032420A">
      <w:pPr>
        <w:pStyle w:val="41"/>
        <w:widowControl w:val="0"/>
        <w:numPr>
          <w:ilvl w:val="3"/>
          <w:numId w:val="0"/>
        </w:numPr>
        <w:tabs>
          <w:tab w:val="num" w:pos="1276"/>
        </w:tabs>
        <w:suppressAutoHyphens w:val="0"/>
        <w:spacing w:before="120" w:after="120" w:line="360" w:lineRule="auto"/>
        <w:ind w:left="1134" w:hanging="708"/>
        <w:jc w:val="left"/>
        <w:rPr>
          <w:lang w:val="ru-RU"/>
        </w:rPr>
      </w:pPr>
    </w:p>
    <w:p w:rsidR="005D2573" w:rsidRPr="0032246B" w:rsidRDefault="005D2573" w:rsidP="0032420A">
      <w:pPr>
        <w:pStyle w:val="41"/>
        <w:widowControl w:val="0"/>
        <w:numPr>
          <w:ilvl w:val="3"/>
          <w:numId w:val="0"/>
        </w:numPr>
        <w:tabs>
          <w:tab w:val="num" w:pos="1276"/>
        </w:tabs>
        <w:suppressAutoHyphens w:val="0"/>
        <w:spacing w:before="120" w:after="120" w:line="360" w:lineRule="auto"/>
        <w:ind w:left="1134" w:hanging="708"/>
        <w:jc w:val="left"/>
        <w:rPr>
          <w:lang w:val="ru-RU"/>
        </w:rPr>
      </w:pPr>
    </w:p>
    <w:p w:rsidR="0032420A" w:rsidRPr="0032246B" w:rsidRDefault="005D2573" w:rsidP="0032420A">
      <w:pPr>
        <w:pStyle w:val="41"/>
        <w:widowControl w:val="0"/>
        <w:numPr>
          <w:ilvl w:val="3"/>
          <w:numId w:val="0"/>
        </w:numPr>
        <w:tabs>
          <w:tab w:val="num" w:pos="1276"/>
        </w:tabs>
        <w:suppressAutoHyphens w:val="0"/>
        <w:spacing w:before="120" w:after="120" w:line="360" w:lineRule="auto"/>
        <w:ind w:left="1134" w:hanging="708"/>
        <w:jc w:val="left"/>
      </w:pPr>
      <w:r w:rsidRPr="0032246B">
        <w:rPr>
          <w:lang w:val="ru-RU"/>
        </w:rPr>
        <w:lastRenderedPageBreak/>
        <w:t xml:space="preserve">4.5.1.2 </w:t>
      </w:r>
      <w:r w:rsidR="0032420A" w:rsidRPr="0032246B">
        <w:t>Характеристика мест временного накопления отходов производс</w:t>
      </w:r>
      <w:r w:rsidR="0032420A" w:rsidRPr="0032246B">
        <w:t>т</w:t>
      </w:r>
      <w:r w:rsidR="0032420A" w:rsidRPr="0032246B">
        <w:t>ва и потребления</w:t>
      </w:r>
      <w:bookmarkEnd w:id="132"/>
      <w:bookmarkEnd w:id="133"/>
      <w:bookmarkEnd w:id="134"/>
      <w:bookmarkEnd w:id="135"/>
    </w:p>
    <w:p w:rsidR="0032420A" w:rsidRPr="0032246B" w:rsidRDefault="0032420A" w:rsidP="005D2573">
      <w:pPr>
        <w:pStyle w:val="27"/>
        <w:spacing w:line="360" w:lineRule="auto"/>
        <w:rPr>
          <w:sz w:val="24"/>
          <w:szCs w:val="24"/>
        </w:rPr>
      </w:pPr>
      <w:r w:rsidRPr="0032246B">
        <w:rPr>
          <w:sz w:val="24"/>
          <w:szCs w:val="24"/>
        </w:rPr>
        <w:t xml:space="preserve">Методы обращения с отходами, образующимися при строительстве </w:t>
      </w:r>
      <w:r w:rsidRPr="0032246B">
        <w:rPr>
          <w:sz w:val="24"/>
          <w:szCs w:val="24"/>
          <w:lang w:val="ru-RU"/>
        </w:rPr>
        <w:t>автозимника</w:t>
      </w:r>
      <w:r w:rsidRPr="0032246B">
        <w:rPr>
          <w:sz w:val="24"/>
          <w:szCs w:val="24"/>
        </w:rPr>
        <w:t>, определены по данным проектной документации. Для тех отходов, порядок обращения с которыми не опр</w:t>
      </w:r>
      <w:r w:rsidRPr="0032246B">
        <w:rPr>
          <w:sz w:val="24"/>
          <w:szCs w:val="24"/>
        </w:rPr>
        <w:t>е</w:t>
      </w:r>
      <w:r w:rsidRPr="0032246B">
        <w:rPr>
          <w:sz w:val="24"/>
          <w:szCs w:val="24"/>
        </w:rPr>
        <w:t>делен, предложены мероприятия по организации обращения с ними в соответствии с требов</w:t>
      </w:r>
      <w:r w:rsidRPr="0032246B">
        <w:rPr>
          <w:sz w:val="24"/>
          <w:szCs w:val="24"/>
        </w:rPr>
        <w:t>а</w:t>
      </w:r>
      <w:r w:rsidRPr="0032246B">
        <w:rPr>
          <w:sz w:val="24"/>
          <w:szCs w:val="24"/>
        </w:rPr>
        <w:t>ниями законодательства РФ в области экологической безопа</w:t>
      </w:r>
      <w:r w:rsidRPr="0032246B">
        <w:rPr>
          <w:sz w:val="24"/>
          <w:szCs w:val="24"/>
        </w:rPr>
        <w:t>с</w:t>
      </w:r>
      <w:r w:rsidRPr="0032246B">
        <w:rPr>
          <w:sz w:val="24"/>
          <w:szCs w:val="24"/>
        </w:rPr>
        <w:t>ности.</w:t>
      </w:r>
    </w:p>
    <w:p w:rsidR="0032420A" w:rsidRPr="0032246B" w:rsidRDefault="0032420A" w:rsidP="005D2573">
      <w:pPr>
        <w:pStyle w:val="27"/>
        <w:spacing w:line="360" w:lineRule="auto"/>
        <w:rPr>
          <w:sz w:val="24"/>
          <w:szCs w:val="24"/>
        </w:rPr>
      </w:pPr>
      <w:r w:rsidRPr="0032246B">
        <w:rPr>
          <w:sz w:val="24"/>
          <w:szCs w:val="24"/>
        </w:rPr>
        <w:t>Для проведения строительных работ проектной документацией предусмотрено устройство</w:t>
      </w:r>
      <w:r w:rsidRPr="0032246B">
        <w:rPr>
          <w:sz w:val="24"/>
          <w:szCs w:val="24"/>
          <w:lang w:val="ru-RU"/>
        </w:rPr>
        <w:t xml:space="preserve"> 2</w:t>
      </w:r>
      <w:r w:rsidRPr="0032246B">
        <w:rPr>
          <w:sz w:val="24"/>
          <w:szCs w:val="24"/>
        </w:rPr>
        <w:t xml:space="preserve"> временных строительных площадок, количество и оборудование которых определено из усл</w:t>
      </w:r>
      <w:r w:rsidRPr="0032246B">
        <w:rPr>
          <w:sz w:val="24"/>
          <w:szCs w:val="24"/>
        </w:rPr>
        <w:t>о</w:t>
      </w:r>
      <w:r w:rsidRPr="0032246B">
        <w:rPr>
          <w:sz w:val="24"/>
          <w:szCs w:val="24"/>
        </w:rPr>
        <w:t>вий строител</w:t>
      </w:r>
      <w:r w:rsidRPr="0032246B">
        <w:rPr>
          <w:sz w:val="24"/>
          <w:szCs w:val="24"/>
        </w:rPr>
        <w:t>ь</w:t>
      </w:r>
      <w:r w:rsidRPr="0032246B">
        <w:rPr>
          <w:sz w:val="24"/>
          <w:szCs w:val="24"/>
        </w:rPr>
        <w:t>ства.</w:t>
      </w:r>
    </w:p>
    <w:p w:rsidR="0032420A" w:rsidRPr="0032246B" w:rsidRDefault="0032420A" w:rsidP="005D2573">
      <w:pPr>
        <w:pStyle w:val="27"/>
        <w:spacing w:line="360" w:lineRule="auto"/>
        <w:rPr>
          <w:sz w:val="24"/>
          <w:szCs w:val="24"/>
        </w:rPr>
      </w:pPr>
      <w:r w:rsidRPr="0032246B">
        <w:rPr>
          <w:sz w:val="24"/>
          <w:szCs w:val="24"/>
        </w:rPr>
        <w:t xml:space="preserve">Способ временного хранения отходов определяется классом опасности. </w:t>
      </w:r>
    </w:p>
    <w:p w:rsidR="0032420A" w:rsidRPr="0032246B" w:rsidRDefault="0032420A" w:rsidP="005D2573">
      <w:pPr>
        <w:pStyle w:val="27"/>
        <w:spacing w:line="360" w:lineRule="auto"/>
        <w:rPr>
          <w:bCs/>
          <w:sz w:val="24"/>
          <w:szCs w:val="24"/>
          <w:lang w:val="ru-RU"/>
        </w:rPr>
      </w:pPr>
      <w:r w:rsidRPr="0032246B">
        <w:rPr>
          <w:sz w:val="24"/>
          <w:szCs w:val="24"/>
        </w:rPr>
        <w:t>Все образующиеся в процессе строительства отходы временно накапливаются на территории строительной площадки в специально отведенных местах с дальне</w:t>
      </w:r>
      <w:r w:rsidRPr="0032246B">
        <w:rPr>
          <w:sz w:val="24"/>
          <w:szCs w:val="24"/>
        </w:rPr>
        <w:t>й</w:t>
      </w:r>
      <w:r w:rsidRPr="0032246B">
        <w:rPr>
          <w:sz w:val="24"/>
          <w:szCs w:val="24"/>
        </w:rPr>
        <w:t>шей сдачей для утилизации на специализированные предприятия, имеющие соо</w:t>
      </w:r>
      <w:r w:rsidRPr="0032246B">
        <w:rPr>
          <w:sz w:val="24"/>
          <w:szCs w:val="24"/>
        </w:rPr>
        <w:t>т</w:t>
      </w:r>
      <w:r w:rsidRPr="0032246B">
        <w:rPr>
          <w:sz w:val="24"/>
          <w:szCs w:val="24"/>
        </w:rPr>
        <w:t>ветствующую лицензию на данный вид деятельности.</w:t>
      </w:r>
      <w:r w:rsidRPr="0032246B">
        <w:rPr>
          <w:bCs/>
          <w:sz w:val="24"/>
          <w:szCs w:val="24"/>
        </w:rPr>
        <w:t xml:space="preserve"> </w:t>
      </w:r>
    </w:p>
    <w:p w:rsidR="0032420A" w:rsidRPr="0032246B" w:rsidRDefault="0032420A" w:rsidP="005D2573">
      <w:pPr>
        <w:pStyle w:val="27"/>
        <w:spacing w:line="360" w:lineRule="auto"/>
        <w:rPr>
          <w:sz w:val="24"/>
          <w:szCs w:val="24"/>
          <w:lang w:val="ru-RU"/>
        </w:rPr>
      </w:pPr>
      <w:r w:rsidRPr="0032246B">
        <w:rPr>
          <w:sz w:val="24"/>
          <w:szCs w:val="24"/>
        </w:rPr>
        <w:t>Временное складирование строительного мусора и бытовых отходов осущест</w:t>
      </w:r>
      <w:r w:rsidRPr="0032246B">
        <w:rPr>
          <w:sz w:val="24"/>
          <w:szCs w:val="24"/>
        </w:rPr>
        <w:t>в</w:t>
      </w:r>
      <w:r w:rsidRPr="0032246B">
        <w:rPr>
          <w:sz w:val="24"/>
          <w:szCs w:val="24"/>
        </w:rPr>
        <w:t>лять раздельно в специальные контейнеры (до 1,1 м</w:t>
      </w:r>
      <w:r w:rsidRPr="0032246B">
        <w:rPr>
          <w:sz w:val="24"/>
          <w:szCs w:val="24"/>
          <w:vertAlign w:val="superscript"/>
        </w:rPr>
        <w:t>3</w:t>
      </w:r>
      <w:r w:rsidRPr="0032246B">
        <w:rPr>
          <w:sz w:val="24"/>
          <w:szCs w:val="24"/>
        </w:rPr>
        <w:t>), расположенные в городке строителей на специально по</w:t>
      </w:r>
      <w:r w:rsidRPr="0032246B">
        <w:rPr>
          <w:sz w:val="24"/>
          <w:szCs w:val="24"/>
        </w:rPr>
        <w:t>д</w:t>
      </w:r>
      <w:r w:rsidRPr="0032246B">
        <w:rPr>
          <w:sz w:val="24"/>
          <w:szCs w:val="24"/>
        </w:rPr>
        <w:t>готовленной площадке, и бункер-накопители (до 8 м</w:t>
      </w:r>
      <w:r w:rsidRPr="0032246B">
        <w:rPr>
          <w:sz w:val="24"/>
          <w:szCs w:val="24"/>
          <w:vertAlign w:val="superscript"/>
        </w:rPr>
        <w:t>3</w:t>
      </w:r>
      <w:r w:rsidRPr="0032246B">
        <w:rPr>
          <w:sz w:val="24"/>
          <w:szCs w:val="24"/>
        </w:rPr>
        <w:t>), расположенные на строительных пл</w:t>
      </w:r>
      <w:r w:rsidRPr="0032246B">
        <w:rPr>
          <w:sz w:val="24"/>
          <w:szCs w:val="24"/>
        </w:rPr>
        <w:t>о</w:t>
      </w:r>
      <w:r w:rsidRPr="0032246B">
        <w:rPr>
          <w:sz w:val="24"/>
          <w:szCs w:val="24"/>
        </w:rPr>
        <w:t>щадках. Временное складирование до</w:t>
      </w:r>
      <w:r w:rsidRPr="0032246B">
        <w:rPr>
          <w:sz w:val="24"/>
          <w:szCs w:val="24"/>
        </w:rPr>
        <w:t>л</w:t>
      </w:r>
      <w:r w:rsidRPr="0032246B">
        <w:rPr>
          <w:sz w:val="24"/>
          <w:szCs w:val="24"/>
        </w:rPr>
        <w:t>жно быть организованно с учетом раздельного хранения по позициям, классам опасности и последующему назначению: переработка, захоронение или обезвреживание, что подробно разрабатывается в ППР. Площадку для установки конте</w:t>
      </w:r>
      <w:r w:rsidRPr="0032246B">
        <w:rPr>
          <w:sz w:val="24"/>
          <w:szCs w:val="24"/>
        </w:rPr>
        <w:t>й</w:t>
      </w:r>
      <w:r w:rsidRPr="0032246B">
        <w:rPr>
          <w:sz w:val="24"/>
          <w:szCs w:val="24"/>
        </w:rPr>
        <w:t>неров и бункер-накопителей выполнить из ж/б плит с обязательным устройством трехстороннего огр</w:t>
      </w:r>
      <w:r w:rsidRPr="0032246B">
        <w:rPr>
          <w:sz w:val="24"/>
          <w:szCs w:val="24"/>
        </w:rPr>
        <w:t>а</w:t>
      </w:r>
      <w:r w:rsidRPr="0032246B">
        <w:rPr>
          <w:sz w:val="24"/>
          <w:szCs w:val="24"/>
        </w:rPr>
        <w:t>ждения (высотой не менее 1,0-1,2 м), для исключения попадания мусора на прилегающую те</w:t>
      </w:r>
      <w:r w:rsidRPr="0032246B">
        <w:rPr>
          <w:sz w:val="24"/>
          <w:szCs w:val="24"/>
        </w:rPr>
        <w:t>р</w:t>
      </w:r>
      <w:r w:rsidRPr="0032246B">
        <w:rPr>
          <w:sz w:val="24"/>
          <w:szCs w:val="24"/>
        </w:rPr>
        <w:t>риторию. Ж/б плиты должны быть уложены на песчаную подготовку с обязательным примен</w:t>
      </w:r>
      <w:r w:rsidRPr="0032246B">
        <w:rPr>
          <w:sz w:val="24"/>
          <w:szCs w:val="24"/>
        </w:rPr>
        <w:t>е</w:t>
      </w:r>
      <w:r w:rsidRPr="0032246B">
        <w:rPr>
          <w:sz w:val="24"/>
          <w:szCs w:val="24"/>
        </w:rPr>
        <w:t>нием подстилающих мембран на основе полиэтилена высокой плотности для предотвращения возможного прони</w:t>
      </w:r>
      <w:r w:rsidRPr="0032246B">
        <w:rPr>
          <w:sz w:val="24"/>
          <w:szCs w:val="24"/>
        </w:rPr>
        <w:t>к</w:t>
      </w:r>
      <w:r w:rsidRPr="0032246B">
        <w:rPr>
          <w:sz w:val="24"/>
          <w:szCs w:val="24"/>
        </w:rPr>
        <w:t>новения вредных веществ в грунт. Собранный мусор вывозится на полигон ТБО или ТБ и ПО</w:t>
      </w:r>
      <w:r w:rsidRPr="0032246B">
        <w:rPr>
          <w:sz w:val="24"/>
          <w:szCs w:val="24"/>
          <w:lang w:val="ru-RU"/>
        </w:rPr>
        <w:t>.</w:t>
      </w:r>
    </w:p>
    <w:p w:rsidR="0032420A" w:rsidRPr="0032246B" w:rsidRDefault="0032420A" w:rsidP="005D2573">
      <w:pPr>
        <w:pStyle w:val="af0"/>
        <w:spacing w:line="360" w:lineRule="auto"/>
        <w:rPr>
          <w:sz w:val="24"/>
          <w:szCs w:val="24"/>
        </w:rPr>
      </w:pPr>
      <w:r w:rsidRPr="0032246B">
        <w:rPr>
          <w:sz w:val="24"/>
          <w:szCs w:val="24"/>
        </w:rPr>
        <w:t>Грунт, извлекаемый в процессе строительства, не учувствует ни в каких производс</w:t>
      </w:r>
      <w:r w:rsidRPr="0032246B">
        <w:rPr>
          <w:sz w:val="24"/>
          <w:szCs w:val="24"/>
        </w:rPr>
        <w:t>т</w:t>
      </w:r>
      <w:r w:rsidRPr="0032246B">
        <w:rPr>
          <w:sz w:val="24"/>
          <w:szCs w:val="24"/>
        </w:rPr>
        <w:t>венных процессах и не загрязнен никакими опасными веществами, его структура остается в и</w:t>
      </w:r>
      <w:r w:rsidRPr="0032246B">
        <w:rPr>
          <w:sz w:val="24"/>
          <w:szCs w:val="24"/>
        </w:rPr>
        <w:t>с</w:t>
      </w:r>
      <w:r w:rsidRPr="0032246B">
        <w:rPr>
          <w:sz w:val="24"/>
          <w:szCs w:val="24"/>
        </w:rPr>
        <w:t>ходном состоянии, поэтому он не классифицируется как опасный отход.</w:t>
      </w:r>
    </w:p>
    <w:p w:rsidR="0032420A" w:rsidRPr="0032246B" w:rsidRDefault="0032420A" w:rsidP="005D2573">
      <w:pPr>
        <w:pStyle w:val="27"/>
        <w:spacing w:line="360" w:lineRule="auto"/>
        <w:rPr>
          <w:sz w:val="24"/>
          <w:szCs w:val="24"/>
        </w:rPr>
      </w:pPr>
      <w:r w:rsidRPr="0032246B">
        <w:rPr>
          <w:sz w:val="24"/>
          <w:szCs w:val="24"/>
        </w:rPr>
        <w:lastRenderedPageBreak/>
        <w:t>Правовые основы обращения с отходами производства и потребления в целях предотвращения вредного воздействия отходов производства и потребления на здоровье человека и окружа</w:t>
      </w:r>
      <w:r w:rsidRPr="0032246B">
        <w:rPr>
          <w:sz w:val="24"/>
          <w:szCs w:val="24"/>
        </w:rPr>
        <w:t>ю</w:t>
      </w:r>
      <w:r w:rsidRPr="0032246B">
        <w:rPr>
          <w:sz w:val="24"/>
          <w:szCs w:val="24"/>
        </w:rPr>
        <w:t>щую природную среду закреплены в положениях федерального закона «Об отходах производ</w:t>
      </w:r>
      <w:r w:rsidRPr="0032246B">
        <w:rPr>
          <w:sz w:val="24"/>
          <w:szCs w:val="24"/>
        </w:rPr>
        <w:t>с</w:t>
      </w:r>
      <w:r w:rsidRPr="0032246B">
        <w:rPr>
          <w:sz w:val="24"/>
          <w:szCs w:val="24"/>
        </w:rPr>
        <w:t>тва и потребления» от 24 июня 1998 г. № 89-ФЗ.</w:t>
      </w:r>
    </w:p>
    <w:p w:rsidR="0032420A" w:rsidRPr="0032246B" w:rsidRDefault="0032420A" w:rsidP="005D2573">
      <w:pPr>
        <w:pStyle w:val="27"/>
        <w:spacing w:line="360" w:lineRule="auto"/>
        <w:rPr>
          <w:sz w:val="24"/>
          <w:szCs w:val="24"/>
        </w:rPr>
      </w:pPr>
      <w:r w:rsidRPr="0032246B">
        <w:rPr>
          <w:sz w:val="24"/>
          <w:szCs w:val="24"/>
        </w:rPr>
        <w:t>Гигиенические требования к строительному производству и организации строит</w:t>
      </w:r>
      <w:r w:rsidRPr="0032246B">
        <w:rPr>
          <w:sz w:val="24"/>
          <w:szCs w:val="24"/>
        </w:rPr>
        <w:t>е</w:t>
      </w:r>
      <w:r w:rsidRPr="0032246B">
        <w:rPr>
          <w:sz w:val="24"/>
          <w:szCs w:val="24"/>
        </w:rPr>
        <w:t>льных работ, мероприятия по охране окружающей среды, а также требования к проведению контроля за их выполнением, изложены в СанПиН 2.2.3.1384-03 «Г</w:t>
      </w:r>
      <w:r w:rsidRPr="0032246B">
        <w:rPr>
          <w:sz w:val="24"/>
          <w:szCs w:val="24"/>
        </w:rPr>
        <w:t>и</w:t>
      </w:r>
      <w:r w:rsidRPr="0032246B">
        <w:rPr>
          <w:sz w:val="24"/>
          <w:szCs w:val="24"/>
        </w:rPr>
        <w:t>гиенические требования к организации строительного производства и строител</w:t>
      </w:r>
      <w:r w:rsidRPr="0032246B">
        <w:rPr>
          <w:sz w:val="24"/>
          <w:szCs w:val="24"/>
        </w:rPr>
        <w:t>ь</w:t>
      </w:r>
      <w:r w:rsidRPr="0032246B">
        <w:rPr>
          <w:sz w:val="24"/>
          <w:szCs w:val="24"/>
        </w:rPr>
        <w:t xml:space="preserve">ных работ». </w:t>
      </w:r>
    </w:p>
    <w:p w:rsidR="0032420A" w:rsidRPr="0032246B" w:rsidRDefault="0032420A" w:rsidP="005D2573">
      <w:pPr>
        <w:pStyle w:val="27"/>
        <w:spacing w:line="360" w:lineRule="auto"/>
        <w:rPr>
          <w:sz w:val="24"/>
          <w:szCs w:val="24"/>
        </w:rPr>
      </w:pPr>
      <w:r w:rsidRPr="0032246B">
        <w:rPr>
          <w:sz w:val="24"/>
          <w:szCs w:val="24"/>
        </w:rPr>
        <w:t>К требованиям в отношении отходов относится следующее:</w:t>
      </w:r>
    </w:p>
    <w:p w:rsidR="0032420A" w:rsidRPr="0032246B" w:rsidRDefault="0032420A" w:rsidP="005D2573">
      <w:pPr>
        <w:pStyle w:val="af0"/>
        <w:widowControl w:val="0"/>
        <w:numPr>
          <w:ilvl w:val="0"/>
          <w:numId w:val="23"/>
        </w:numPr>
        <w:tabs>
          <w:tab w:val="left" w:pos="720"/>
        </w:tabs>
        <w:spacing w:line="360" w:lineRule="auto"/>
        <w:ind w:left="709" w:hanging="785"/>
        <w:rPr>
          <w:sz w:val="24"/>
          <w:szCs w:val="24"/>
        </w:rPr>
      </w:pPr>
      <w:r w:rsidRPr="0032246B">
        <w:rPr>
          <w:sz w:val="24"/>
          <w:szCs w:val="24"/>
        </w:rPr>
        <w:t>при уборке отходов, мусора следует применять меры по уменьшению пылеобразования;</w:t>
      </w:r>
    </w:p>
    <w:p w:rsidR="0032420A" w:rsidRPr="0032246B" w:rsidRDefault="0032420A" w:rsidP="005D2573">
      <w:pPr>
        <w:pStyle w:val="af0"/>
        <w:widowControl w:val="0"/>
        <w:numPr>
          <w:ilvl w:val="0"/>
          <w:numId w:val="23"/>
        </w:numPr>
        <w:tabs>
          <w:tab w:val="left" w:pos="720"/>
        </w:tabs>
        <w:spacing w:line="360" w:lineRule="auto"/>
        <w:ind w:left="709" w:hanging="785"/>
        <w:rPr>
          <w:sz w:val="24"/>
          <w:szCs w:val="24"/>
        </w:rPr>
      </w:pPr>
      <w:r w:rsidRPr="0032246B">
        <w:rPr>
          <w:sz w:val="24"/>
          <w:szCs w:val="24"/>
        </w:rPr>
        <w:t>сбор и удаление отходов, содержащих токсические вещества, следует осущест</w:t>
      </w:r>
      <w:r w:rsidRPr="0032246B">
        <w:rPr>
          <w:sz w:val="24"/>
          <w:szCs w:val="24"/>
        </w:rPr>
        <w:t>в</w:t>
      </w:r>
      <w:r w:rsidRPr="0032246B">
        <w:rPr>
          <w:sz w:val="24"/>
          <w:szCs w:val="24"/>
        </w:rPr>
        <w:t xml:space="preserve">лять в закрытые контейнеры или плотные мешки, исключая ручную погрузку. </w:t>
      </w:r>
    </w:p>
    <w:p w:rsidR="0032420A" w:rsidRPr="0032246B" w:rsidRDefault="0032420A" w:rsidP="005D2573">
      <w:pPr>
        <w:pStyle w:val="af0"/>
        <w:widowControl w:val="0"/>
        <w:numPr>
          <w:ilvl w:val="0"/>
          <w:numId w:val="23"/>
        </w:numPr>
        <w:tabs>
          <w:tab w:val="left" w:pos="720"/>
        </w:tabs>
        <w:spacing w:line="360" w:lineRule="auto"/>
        <w:ind w:left="709" w:hanging="785"/>
        <w:rPr>
          <w:sz w:val="24"/>
          <w:szCs w:val="24"/>
        </w:rPr>
      </w:pPr>
      <w:r w:rsidRPr="0032246B">
        <w:rPr>
          <w:sz w:val="24"/>
          <w:szCs w:val="24"/>
        </w:rPr>
        <w:t>не допускается сжигание на строительной площадке строительных отходов.</w:t>
      </w:r>
    </w:p>
    <w:p w:rsidR="0032420A" w:rsidRPr="0032246B" w:rsidRDefault="0032420A" w:rsidP="005D2573">
      <w:pPr>
        <w:pStyle w:val="27"/>
        <w:spacing w:line="360" w:lineRule="auto"/>
        <w:rPr>
          <w:sz w:val="24"/>
          <w:szCs w:val="24"/>
        </w:rPr>
      </w:pPr>
      <w:r w:rsidRPr="0032246B">
        <w:rPr>
          <w:sz w:val="24"/>
          <w:szCs w:val="24"/>
        </w:rPr>
        <w:t>Порядок обращения с отходами определяется исходя из установленных объемов образования отходов, их агрегатного состояния, физико-химических свойств, кл</w:t>
      </w:r>
      <w:r w:rsidRPr="0032246B">
        <w:rPr>
          <w:sz w:val="24"/>
          <w:szCs w:val="24"/>
        </w:rPr>
        <w:t>а</w:t>
      </w:r>
      <w:r w:rsidRPr="0032246B">
        <w:rPr>
          <w:sz w:val="24"/>
          <w:szCs w:val="24"/>
        </w:rPr>
        <w:t>ссов опасности.</w:t>
      </w:r>
    </w:p>
    <w:p w:rsidR="0032420A" w:rsidRPr="0032246B" w:rsidRDefault="0032420A" w:rsidP="005D2573">
      <w:pPr>
        <w:pStyle w:val="27"/>
        <w:spacing w:line="360" w:lineRule="auto"/>
        <w:rPr>
          <w:sz w:val="24"/>
          <w:szCs w:val="24"/>
        </w:rPr>
      </w:pPr>
      <w:r w:rsidRPr="0032246B">
        <w:rPr>
          <w:sz w:val="24"/>
          <w:szCs w:val="24"/>
        </w:rPr>
        <w:t>При осуществлении строительных работ необходимо выполнять требования, изложенные в С</w:t>
      </w:r>
      <w:r w:rsidRPr="0032246B">
        <w:rPr>
          <w:sz w:val="24"/>
          <w:szCs w:val="24"/>
        </w:rPr>
        <w:t>а</w:t>
      </w:r>
      <w:r w:rsidRPr="0032246B">
        <w:rPr>
          <w:sz w:val="24"/>
          <w:szCs w:val="24"/>
        </w:rPr>
        <w:t>нПиН 2.1.7.1322-03 "Гигиенические требования к размещению и обезвреживанию отходов пр</w:t>
      </w:r>
      <w:r w:rsidRPr="0032246B">
        <w:rPr>
          <w:sz w:val="24"/>
          <w:szCs w:val="24"/>
        </w:rPr>
        <w:t>о</w:t>
      </w:r>
      <w:r w:rsidRPr="0032246B">
        <w:rPr>
          <w:sz w:val="24"/>
          <w:szCs w:val="24"/>
        </w:rPr>
        <w:t>изводства и потребления".</w:t>
      </w:r>
    </w:p>
    <w:p w:rsidR="0032420A" w:rsidRPr="0032246B" w:rsidRDefault="0032420A" w:rsidP="005D2573">
      <w:pPr>
        <w:pStyle w:val="27"/>
        <w:spacing w:line="360" w:lineRule="auto"/>
        <w:rPr>
          <w:sz w:val="24"/>
          <w:szCs w:val="24"/>
        </w:rPr>
      </w:pPr>
      <w:r w:rsidRPr="0032246B">
        <w:rPr>
          <w:sz w:val="24"/>
          <w:szCs w:val="24"/>
        </w:rPr>
        <w:t>В соответствии с ПОС подрядная строительная организация, выполняющая раб</w:t>
      </w:r>
      <w:r w:rsidRPr="0032246B">
        <w:rPr>
          <w:sz w:val="24"/>
          <w:szCs w:val="24"/>
        </w:rPr>
        <w:t>о</w:t>
      </w:r>
      <w:r w:rsidRPr="0032246B">
        <w:rPr>
          <w:sz w:val="24"/>
          <w:szCs w:val="24"/>
        </w:rPr>
        <w:t>ты на объектах, осуществляет утилизацию строительных и других видов отходов в соответствии с технологич</w:t>
      </w:r>
      <w:r w:rsidRPr="0032246B">
        <w:rPr>
          <w:sz w:val="24"/>
          <w:szCs w:val="24"/>
        </w:rPr>
        <w:t>е</w:t>
      </w:r>
      <w:r w:rsidRPr="0032246B">
        <w:rPr>
          <w:sz w:val="24"/>
          <w:szCs w:val="24"/>
        </w:rPr>
        <w:t>скими регламентами.</w:t>
      </w:r>
    </w:p>
    <w:p w:rsidR="0032420A" w:rsidRPr="0032246B" w:rsidRDefault="0032420A" w:rsidP="005D2573">
      <w:pPr>
        <w:pStyle w:val="27"/>
        <w:spacing w:line="360" w:lineRule="auto"/>
        <w:rPr>
          <w:sz w:val="24"/>
          <w:szCs w:val="24"/>
        </w:rPr>
      </w:pPr>
      <w:r w:rsidRPr="0032246B">
        <w:rPr>
          <w:sz w:val="24"/>
          <w:szCs w:val="24"/>
        </w:rPr>
        <w:t>Строительные отходы должны направляться на переработку, использование или обезврежив</w:t>
      </w:r>
      <w:r w:rsidRPr="0032246B">
        <w:rPr>
          <w:sz w:val="24"/>
          <w:szCs w:val="24"/>
        </w:rPr>
        <w:t>а</w:t>
      </w:r>
      <w:r w:rsidRPr="0032246B">
        <w:rPr>
          <w:sz w:val="24"/>
          <w:szCs w:val="24"/>
        </w:rPr>
        <w:t>ние при условии наличия соответствующих объектов.</w:t>
      </w:r>
    </w:p>
    <w:p w:rsidR="0032420A" w:rsidRPr="0032246B" w:rsidRDefault="0032420A" w:rsidP="005D2573">
      <w:pPr>
        <w:pStyle w:val="27"/>
        <w:spacing w:line="360" w:lineRule="auto"/>
        <w:rPr>
          <w:sz w:val="24"/>
          <w:szCs w:val="24"/>
        </w:rPr>
      </w:pPr>
      <w:r w:rsidRPr="0032246B">
        <w:rPr>
          <w:sz w:val="24"/>
          <w:szCs w:val="24"/>
        </w:rPr>
        <w:t>Сбор строительных отходов осуществляется раздельно с учетом видов, классов опасности, а</w:t>
      </w:r>
      <w:r w:rsidRPr="0032246B">
        <w:rPr>
          <w:sz w:val="24"/>
          <w:szCs w:val="24"/>
        </w:rPr>
        <w:t>г</w:t>
      </w:r>
      <w:r w:rsidRPr="0032246B">
        <w:rPr>
          <w:sz w:val="24"/>
          <w:szCs w:val="24"/>
        </w:rPr>
        <w:t>регатного состояния. Места временного хранения строительных отходов должны быть обор</w:t>
      </w:r>
      <w:r w:rsidRPr="0032246B">
        <w:rPr>
          <w:sz w:val="24"/>
          <w:szCs w:val="24"/>
        </w:rPr>
        <w:t>у</w:t>
      </w:r>
      <w:r w:rsidRPr="0032246B">
        <w:rPr>
          <w:sz w:val="24"/>
          <w:szCs w:val="24"/>
        </w:rPr>
        <w:t>дованы таким образом, чтобы исключить загрязнение почвы, п</w:t>
      </w:r>
      <w:r w:rsidRPr="0032246B">
        <w:rPr>
          <w:sz w:val="24"/>
          <w:szCs w:val="24"/>
        </w:rPr>
        <w:t>о</w:t>
      </w:r>
      <w:r w:rsidRPr="0032246B">
        <w:rPr>
          <w:sz w:val="24"/>
          <w:szCs w:val="24"/>
        </w:rPr>
        <w:t>верхностных и грунтовых вод, атмосферного воздуха.</w:t>
      </w:r>
    </w:p>
    <w:p w:rsidR="0032420A" w:rsidRPr="0032246B" w:rsidRDefault="0032420A" w:rsidP="005D2573">
      <w:pPr>
        <w:pStyle w:val="27"/>
        <w:spacing w:line="360" w:lineRule="auto"/>
        <w:rPr>
          <w:sz w:val="24"/>
          <w:szCs w:val="24"/>
        </w:rPr>
      </w:pPr>
      <w:r w:rsidRPr="0032246B">
        <w:rPr>
          <w:sz w:val="24"/>
          <w:szCs w:val="24"/>
        </w:rPr>
        <w:t>Предельное количество накопления строительных отходов, сроки и способы их хранения уст</w:t>
      </w:r>
      <w:r w:rsidRPr="0032246B">
        <w:rPr>
          <w:sz w:val="24"/>
          <w:szCs w:val="24"/>
        </w:rPr>
        <w:t>а</w:t>
      </w:r>
      <w:r w:rsidRPr="0032246B">
        <w:rPr>
          <w:sz w:val="24"/>
          <w:szCs w:val="24"/>
        </w:rPr>
        <w:t>навливаются в соответствии с экологическими требованиями, санитарными нормами и прав</w:t>
      </w:r>
      <w:r w:rsidRPr="0032246B">
        <w:rPr>
          <w:sz w:val="24"/>
          <w:szCs w:val="24"/>
        </w:rPr>
        <w:t>и</w:t>
      </w:r>
      <w:r w:rsidRPr="0032246B">
        <w:rPr>
          <w:sz w:val="24"/>
          <w:szCs w:val="24"/>
        </w:rPr>
        <w:t>лами, а также правилами пожарной безопасности.</w:t>
      </w:r>
    </w:p>
    <w:p w:rsidR="0032420A" w:rsidRPr="0032246B" w:rsidRDefault="0032420A" w:rsidP="005D2573">
      <w:pPr>
        <w:pStyle w:val="27"/>
        <w:spacing w:line="360" w:lineRule="auto"/>
        <w:rPr>
          <w:sz w:val="24"/>
          <w:szCs w:val="24"/>
        </w:rPr>
      </w:pPr>
      <w:r w:rsidRPr="0032246B">
        <w:rPr>
          <w:sz w:val="24"/>
          <w:szCs w:val="24"/>
        </w:rPr>
        <w:lastRenderedPageBreak/>
        <w:t>Учет образовавшихся, переданных на переработку, использование обезвреживание, захорон</w:t>
      </w:r>
      <w:r w:rsidRPr="0032246B">
        <w:rPr>
          <w:sz w:val="24"/>
          <w:szCs w:val="24"/>
        </w:rPr>
        <w:t>е</w:t>
      </w:r>
      <w:r w:rsidRPr="0032246B">
        <w:rPr>
          <w:sz w:val="24"/>
          <w:szCs w:val="24"/>
        </w:rPr>
        <w:t>ние строительных отходов осуществляется путем ведения журнала учета отходов.</w:t>
      </w:r>
    </w:p>
    <w:p w:rsidR="0032420A" w:rsidRPr="0032246B" w:rsidRDefault="0032420A" w:rsidP="005D2573">
      <w:pPr>
        <w:pStyle w:val="27"/>
        <w:spacing w:line="360" w:lineRule="auto"/>
        <w:rPr>
          <w:sz w:val="24"/>
          <w:szCs w:val="24"/>
        </w:rPr>
      </w:pPr>
      <w:r w:rsidRPr="0032246B">
        <w:rPr>
          <w:sz w:val="24"/>
          <w:szCs w:val="24"/>
        </w:rPr>
        <w:t>Образователь строительных отходов (подрядная строительная организация) заполняет акт сд</w:t>
      </w:r>
      <w:r w:rsidRPr="0032246B">
        <w:rPr>
          <w:sz w:val="24"/>
          <w:szCs w:val="24"/>
        </w:rPr>
        <w:t>а</w:t>
      </w:r>
      <w:r w:rsidRPr="0032246B">
        <w:rPr>
          <w:sz w:val="24"/>
          <w:szCs w:val="24"/>
        </w:rPr>
        <w:t>чи отходов и передает его перевозчику.</w:t>
      </w:r>
    </w:p>
    <w:p w:rsidR="0032420A" w:rsidRPr="0032246B" w:rsidRDefault="0032420A" w:rsidP="005D2573">
      <w:pPr>
        <w:pStyle w:val="27"/>
        <w:spacing w:line="360" w:lineRule="auto"/>
        <w:rPr>
          <w:sz w:val="24"/>
          <w:szCs w:val="24"/>
        </w:rPr>
      </w:pPr>
      <w:r w:rsidRPr="0032246B">
        <w:rPr>
          <w:sz w:val="24"/>
          <w:szCs w:val="24"/>
        </w:rPr>
        <w:t>Получатель строительных отходов должен при приеме заполнить отрывной кон</w:t>
      </w:r>
      <w:r w:rsidRPr="0032246B">
        <w:rPr>
          <w:sz w:val="24"/>
          <w:szCs w:val="24"/>
        </w:rPr>
        <w:t>т</w:t>
      </w:r>
      <w:r w:rsidRPr="0032246B">
        <w:rPr>
          <w:sz w:val="24"/>
          <w:szCs w:val="24"/>
        </w:rPr>
        <w:t>рольный талон и вручить его перевозчику для дальнейшей передачи образователю строительных отходов.</w:t>
      </w:r>
    </w:p>
    <w:p w:rsidR="0032420A" w:rsidRPr="0032246B" w:rsidRDefault="0032420A" w:rsidP="005D2573">
      <w:pPr>
        <w:pStyle w:val="27"/>
        <w:spacing w:line="360" w:lineRule="auto"/>
        <w:rPr>
          <w:sz w:val="24"/>
          <w:szCs w:val="24"/>
        </w:rPr>
      </w:pPr>
      <w:r w:rsidRPr="0032246B">
        <w:rPr>
          <w:sz w:val="24"/>
          <w:szCs w:val="24"/>
        </w:rPr>
        <w:t>По завершению вывоза строительных отходов с объекта их образования, подрядная строител</w:t>
      </w:r>
      <w:r w:rsidRPr="0032246B">
        <w:rPr>
          <w:sz w:val="24"/>
          <w:szCs w:val="24"/>
        </w:rPr>
        <w:t>ь</w:t>
      </w:r>
      <w:r w:rsidRPr="0032246B">
        <w:rPr>
          <w:sz w:val="24"/>
          <w:szCs w:val="24"/>
        </w:rPr>
        <w:t>ная организация на основании данных отрывных контрольных тал</w:t>
      </w:r>
      <w:r w:rsidRPr="0032246B">
        <w:rPr>
          <w:sz w:val="24"/>
          <w:szCs w:val="24"/>
        </w:rPr>
        <w:t>о</w:t>
      </w:r>
      <w:r w:rsidRPr="0032246B">
        <w:rPr>
          <w:sz w:val="24"/>
          <w:szCs w:val="24"/>
        </w:rPr>
        <w:t>нов оформляет с каждым получателем справку о сдаче-приемке строительных о</w:t>
      </w:r>
      <w:r w:rsidRPr="0032246B">
        <w:rPr>
          <w:sz w:val="24"/>
          <w:szCs w:val="24"/>
        </w:rPr>
        <w:t>т</w:t>
      </w:r>
      <w:r w:rsidRPr="0032246B">
        <w:rPr>
          <w:sz w:val="24"/>
          <w:szCs w:val="24"/>
        </w:rPr>
        <w:t>ходов.</w:t>
      </w:r>
    </w:p>
    <w:p w:rsidR="0032420A" w:rsidRPr="0032246B" w:rsidRDefault="0032420A" w:rsidP="005D2573">
      <w:pPr>
        <w:pStyle w:val="27"/>
        <w:spacing w:line="360" w:lineRule="auto"/>
        <w:rPr>
          <w:sz w:val="24"/>
          <w:szCs w:val="24"/>
        </w:rPr>
      </w:pPr>
      <w:r w:rsidRPr="0032246B">
        <w:rPr>
          <w:sz w:val="24"/>
          <w:szCs w:val="24"/>
        </w:rPr>
        <w:t>Подрядные строительные организации обязаны иметь заключенные договоры с перевозчиками и получателями строительных отходов, или производят самостоятельно при наличии соответс</w:t>
      </w:r>
      <w:r w:rsidRPr="0032246B">
        <w:rPr>
          <w:sz w:val="24"/>
          <w:szCs w:val="24"/>
        </w:rPr>
        <w:t>т</w:t>
      </w:r>
      <w:r w:rsidRPr="0032246B">
        <w:rPr>
          <w:sz w:val="24"/>
          <w:szCs w:val="24"/>
        </w:rPr>
        <w:t>вующих лицензий транспортировку, переработку, использование, обезвреживание, захоронение строительных отходов.</w:t>
      </w:r>
    </w:p>
    <w:p w:rsidR="0032420A" w:rsidRPr="0032246B" w:rsidRDefault="0032420A" w:rsidP="005D2573">
      <w:pPr>
        <w:pStyle w:val="27"/>
        <w:spacing w:line="360" w:lineRule="auto"/>
        <w:rPr>
          <w:sz w:val="24"/>
          <w:szCs w:val="24"/>
        </w:rPr>
      </w:pPr>
      <w:r w:rsidRPr="0032246B">
        <w:rPr>
          <w:sz w:val="24"/>
          <w:szCs w:val="24"/>
        </w:rPr>
        <w:t>Перемещение строительных отходов должно осуществляться способами, исключающими во</w:t>
      </w:r>
      <w:r w:rsidRPr="0032246B">
        <w:rPr>
          <w:sz w:val="24"/>
          <w:szCs w:val="24"/>
        </w:rPr>
        <w:t>з</w:t>
      </w:r>
      <w:r w:rsidRPr="0032246B">
        <w:rPr>
          <w:sz w:val="24"/>
          <w:szCs w:val="24"/>
        </w:rPr>
        <w:t>можность их потери, создания аварийной ситуации, причинение вреда окружающей среде, зд</w:t>
      </w:r>
      <w:r w:rsidRPr="0032246B">
        <w:rPr>
          <w:sz w:val="24"/>
          <w:szCs w:val="24"/>
        </w:rPr>
        <w:t>о</w:t>
      </w:r>
      <w:r w:rsidRPr="0032246B">
        <w:rPr>
          <w:sz w:val="24"/>
          <w:szCs w:val="24"/>
        </w:rPr>
        <w:t>ровью людей. Перемещение отходов I-V классов опасности осуществляется только при наличии лицензии на деятельность по о</w:t>
      </w:r>
      <w:r w:rsidRPr="0032246B">
        <w:rPr>
          <w:sz w:val="24"/>
          <w:szCs w:val="24"/>
        </w:rPr>
        <w:t>б</w:t>
      </w:r>
      <w:r w:rsidRPr="0032246B">
        <w:rPr>
          <w:sz w:val="24"/>
          <w:szCs w:val="24"/>
        </w:rPr>
        <w:t>ращению с опасными отходами.</w:t>
      </w:r>
    </w:p>
    <w:p w:rsidR="0032420A" w:rsidRPr="0032246B" w:rsidRDefault="0032420A" w:rsidP="005D2573">
      <w:pPr>
        <w:pStyle w:val="27"/>
        <w:spacing w:line="360" w:lineRule="auto"/>
        <w:rPr>
          <w:sz w:val="24"/>
          <w:szCs w:val="24"/>
        </w:rPr>
      </w:pPr>
      <w:r w:rsidRPr="0032246B">
        <w:rPr>
          <w:sz w:val="24"/>
          <w:szCs w:val="24"/>
        </w:rPr>
        <w:t>Бытовые отходы собираются в контейнеры и вывозятся по мере их наполнения.</w:t>
      </w:r>
    </w:p>
    <w:p w:rsidR="0032420A" w:rsidRPr="0032246B" w:rsidRDefault="0032420A" w:rsidP="005D2573">
      <w:pPr>
        <w:pStyle w:val="27"/>
        <w:spacing w:line="360" w:lineRule="auto"/>
        <w:rPr>
          <w:sz w:val="24"/>
          <w:szCs w:val="24"/>
        </w:rPr>
      </w:pPr>
      <w:r w:rsidRPr="0032246B">
        <w:rPr>
          <w:sz w:val="24"/>
          <w:szCs w:val="24"/>
        </w:rPr>
        <w:t>Для соблюдения требований в области охраны окружающей среды Согласно ст. 4 «Об отходах производства и потребления» от 24 июня 1998 года № 89, все отходы, образующиеся в резул</w:t>
      </w:r>
      <w:r w:rsidRPr="0032246B">
        <w:rPr>
          <w:sz w:val="24"/>
          <w:szCs w:val="24"/>
        </w:rPr>
        <w:t>ь</w:t>
      </w:r>
      <w:r w:rsidRPr="0032246B">
        <w:rPr>
          <w:sz w:val="24"/>
          <w:szCs w:val="24"/>
        </w:rPr>
        <w:t>тате хозяйственной деятельности должны передаваться для дальнейшего обращения по догов</w:t>
      </w:r>
      <w:r w:rsidRPr="0032246B">
        <w:rPr>
          <w:sz w:val="24"/>
          <w:szCs w:val="24"/>
        </w:rPr>
        <w:t>о</w:t>
      </w:r>
      <w:r w:rsidRPr="0032246B">
        <w:rPr>
          <w:sz w:val="24"/>
          <w:szCs w:val="24"/>
        </w:rPr>
        <w:t>ру со специализированными предпри</w:t>
      </w:r>
      <w:r w:rsidRPr="0032246B">
        <w:rPr>
          <w:sz w:val="24"/>
          <w:szCs w:val="24"/>
        </w:rPr>
        <w:t>я</w:t>
      </w:r>
      <w:r w:rsidRPr="0032246B">
        <w:rPr>
          <w:sz w:val="24"/>
          <w:szCs w:val="24"/>
        </w:rPr>
        <w:t>тиями, имеющими лицензии на обращение с опасными отходами.</w:t>
      </w:r>
    </w:p>
    <w:p w:rsidR="0032420A" w:rsidRPr="0032246B" w:rsidRDefault="0032420A" w:rsidP="005D2573">
      <w:pPr>
        <w:pStyle w:val="27"/>
        <w:spacing w:line="360" w:lineRule="auto"/>
        <w:rPr>
          <w:sz w:val="24"/>
          <w:szCs w:val="24"/>
        </w:rPr>
      </w:pPr>
      <w:r w:rsidRPr="0032246B">
        <w:rPr>
          <w:sz w:val="24"/>
          <w:szCs w:val="24"/>
        </w:rPr>
        <w:t>Все организации выбираются на основе проведения тендера строительной организацией во время пр</w:t>
      </w:r>
      <w:r w:rsidRPr="0032246B">
        <w:rPr>
          <w:sz w:val="24"/>
          <w:szCs w:val="24"/>
        </w:rPr>
        <w:t>о</w:t>
      </w:r>
      <w:r w:rsidRPr="0032246B">
        <w:rPr>
          <w:sz w:val="24"/>
          <w:szCs w:val="24"/>
        </w:rPr>
        <w:t xml:space="preserve">изводства работ. </w:t>
      </w:r>
    </w:p>
    <w:p w:rsidR="0032420A" w:rsidRPr="0032246B" w:rsidRDefault="0032420A" w:rsidP="005D2573">
      <w:pPr>
        <w:pStyle w:val="27"/>
        <w:spacing w:line="360" w:lineRule="auto"/>
        <w:rPr>
          <w:sz w:val="24"/>
          <w:szCs w:val="24"/>
        </w:rPr>
      </w:pPr>
      <w:r w:rsidRPr="0032246B">
        <w:rPr>
          <w:sz w:val="24"/>
          <w:szCs w:val="24"/>
        </w:rPr>
        <w:t>Проектом могут быть предложены следующие объект</w:t>
      </w:r>
      <w:r w:rsidRPr="0032246B">
        <w:rPr>
          <w:sz w:val="24"/>
          <w:szCs w:val="24"/>
          <w:lang w:val="ru-RU"/>
        </w:rPr>
        <w:t>ы</w:t>
      </w:r>
      <w:r w:rsidRPr="0032246B">
        <w:rPr>
          <w:sz w:val="24"/>
          <w:szCs w:val="24"/>
        </w:rPr>
        <w:t xml:space="preserve"> размещения отходов</w:t>
      </w:r>
      <w:r w:rsidRPr="0032246B">
        <w:rPr>
          <w:sz w:val="24"/>
          <w:szCs w:val="24"/>
          <w:lang w:val="ru-RU"/>
        </w:rPr>
        <w:t>, включенные в ГРОРО</w:t>
      </w:r>
      <w:r w:rsidRPr="0032246B">
        <w:rPr>
          <w:sz w:val="24"/>
          <w:szCs w:val="24"/>
        </w:rPr>
        <w:t>:</w:t>
      </w:r>
    </w:p>
    <w:p w:rsidR="0032420A" w:rsidRPr="0032246B" w:rsidRDefault="0032420A" w:rsidP="005D2573">
      <w:pPr>
        <w:pStyle w:val="af0"/>
        <w:widowControl w:val="0"/>
        <w:numPr>
          <w:ilvl w:val="0"/>
          <w:numId w:val="23"/>
        </w:numPr>
        <w:tabs>
          <w:tab w:val="left" w:pos="720"/>
        </w:tabs>
        <w:spacing w:line="360" w:lineRule="auto"/>
        <w:ind w:left="709" w:hanging="785"/>
        <w:rPr>
          <w:sz w:val="24"/>
          <w:szCs w:val="24"/>
        </w:rPr>
      </w:pPr>
      <w:r w:rsidRPr="0032246B">
        <w:rPr>
          <w:sz w:val="24"/>
          <w:szCs w:val="24"/>
        </w:rPr>
        <w:t>Полигон ТБО, номер объекта: 41-00001-З-00479-010814, ближайший населенный пункт: п. Крутогоровский, наименование эксплуатирующей организации: ООО «Газпром доб</w:t>
      </w:r>
      <w:r w:rsidRPr="0032246B">
        <w:rPr>
          <w:sz w:val="24"/>
          <w:szCs w:val="24"/>
        </w:rPr>
        <w:t>ы</w:t>
      </w:r>
      <w:r w:rsidRPr="0032246B">
        <w:rPr>
          <w:sz w:val="24"/>
          <w:szCs w:val="24"/>
        </w:rPr>
        <w:lastRenderedPageBreak/>
        <w:t>ча Ноябрьск»;</w:t>
      </w:r>
    </w:p>
    <w:p w:rsidR="0032420A" w:rsidRPr="0032246B" w:rsidRDefault="0032420A" w:rsidP="005D2573">
      <w:pPr>
        <w:pStyle w:val="af0"/>
        <w:widowControl w:val="0"/>
        <w:numPr>
          <w:ilvl w:val="0"/>
          <w:numId w:val="23"/>
        </w:numPr>
        <w:tabs>
          <w:tab w:val="left" w:pos="720"/>
        </w:tabs>
        <w:spacing w:line="360" w:lineRule="auto"/>
        <w:ind w:left="709" w:hanging="785"/>
        <w:rPr>
          <w:sz w:val="24"/>
          <w:szCs w:val="24"/>
        </w:rPr>
      </w:pPr>
      <w:r w:rsidRPr="0032246B">
        <w:rPr>
          <w:sz w:val="24"/>
          <w:szCs w:val="24"/>
        </w:rPr>
        <w:t>Полигон ТБ и ПО, номер объекта: 41-00002-З-00479-010814, ближайший населенный пункт: п. Крутогоровский, наименование эксплуатирующей организации: ООО «Газпром добыча Ноябрьск»;</w:t>
      </w:r>
    </w:p>
    <w:p w:rsidR="0032420A" w:rsidRPr="0032246B" w:rsidRDefault="0032420A" w:rsidP="005D2573">
      <w:pPr>
        <w:pStyle w:val="af0"/>
        <w:widowControl w:val="0"/>
        <w:numPr>
          <w:ilvl w:val="0"/>
          <w:numId w:val="23"/>
        </w:numPr>
        <w:tabs>
          <w:tab w:val="left" w:pos="720"/>
        </w:tabs>
        <w:spacing w:line="360" w:lineRule="auto"/>
        <w:ind w:left="709" w:hanging="785"/>
        <w:rPr>
          <w:sz w:val="24"/>
          <w:szCs w:val="24"/>
        </w:rPr>
      </w:pPr>
      <w:r w:rsidRPr="0032246B">
        <w:rPr>
          <w:sz w:val="24"/>
          <w:szCs w:val="24"/>
        </w:rPr>
        <w:t>Полигон ТБО, номер объекта: 41-00004-Х-00592-250914, ближайший населенный пункт: с. Мильково, Мильковский район, наименование эксплуатирующей организации: ЗАО НПК "Геотехнология";</w:t>
      </w:r>
    </w:p>
    <w:p w:rsidR="0032420A" w:rsidRPr="0032246B" w:rsidRDefault="0032420A" w:rsidP="005D2573">
      <w:pPr>
        <w:pStyle w:val="af0"/>
        <w:widowControl w:val="0"/>
        <w:numPr>
          <w:ilvl w:val="0"/>
          <w:numId w:val="23"/>
        </w:numPr>
        <w:tabs>
          <w:tab w:val="left" w:pos="720"/>
        </w:tabs>
        <w:spacing w:line="360" w:lineRule="auto"/>
        <w:ind w:left="709" w:hanging="785"/>
        <w:rPr>
          <w:sz w:val="24"/>
          <w:szCs w:val="24"/>
        </w:rPr>
      </w:pPr>
      <w:r w:rsidRPr="0032246B">
        <w:rPr>
          <w:sz w:val="24"/>
          <w:szCs w:val="24"/>
        </w:rPr>
        <w:t>Полигон ТБО и ПО, номер объекта: 41-00005-З-00592-250914, ближайший населенный пункт: с. Мильково, Мильковский район, наименование эксплуатирующей организации: ЗАО "Камголд";</w:t>
      </w:r>
    </w:p>
    <w:p w:rsidR="0032420A" w:rsidRPr="0032246B" w:rsidRDefault="0032420A" w:rsidP="005D2573">
      <w:pPr>
        <w:pStyle w:val="af0"/>
        <w:widowControl w:val="0"/>
        <w:numPr>
          <w:ilvl w:val="0"/>
          <w:numId w:val="23"/>
        </w:numPr>
        <w:tabs>
          <w:tab w:val="left" w:pos="720"/>
        </w:tabs>
        <w:spacing w:line="360" w:lineRule="auto"/>
        <w:ind w:left="709" w:hanging="785"/>
        <w:rPr>
          <w:sz w:val="24"/>
          <w:szCs w:val="24"/>
        </w:rPr>
      </w:pPr>
      <w:r w:rsidRPr="0032246B">
        <w:rPr>
          <w:sz w:val="24"/>
          <w:szCs w:val="24"/>
        </w:rPr>
        <w:t xml:space="preserve">Полигон ТБО, номер объекта: 41-00008-З-00870-311214, ближайший населенный пункт: </w:t>
      </w:r>
      <w:r w:rsidRPr="0032246B">
        <w:rPr>
          <w:sz w:val="24"/>
          <w:szCs w:val="24"/>
        </w:rPr>
        <w:tab/>
        <w:t>с. Пиначево, наименование эксплуатирующей организации: ОАО «Елизовское многоо</w:t>
      </w:r>
      <w:r w:rsidRPr="0032246B">
        <w:rPr>
          <w:sz w:val="24"/>
          <w:szCs w:val="24"/>
        </w:rPr>
        <w:t>т</w:t>
      </w:r>
      <w:r w:rsidRPr="0032246B">
        <w:rPr>
          <w:sz w:val="24"/>
          <w:szCs w:val="24"/>
        </w:rPr>
        <w:t>раслевое коммунальное хозяйство»;</w:t>
      </w:r>
    </w:p>
    <w:p w:rsidR="0032420A" w:rsidRPr="0032246B" w:rsidRDefault="0032420A" w:rsidP="005D2573">
      <w:pPr>
        <w:pStyle w:val="27"/>
        <w:spacing w:line="360" w:lineRule="auto"/>
        <w:rPr>
          <w:sz w:val="24"/>
          <w:szCs w:val="24"/>
        </w:rPr>
      </w:pPr>
      <w:r w:rsidRPr="0032246B">
        <w:rPr>
          <w:sz w:val="24"/>
          <w:szCs w:val="24"/>
        </w:rPr>
        <w:t>На основании СанПиН 42-128-4690-88 «Санитарные правила содержания территорий населе</w:t>
      </w:r>
      <w:r w:rsidRPr="0032246B">
        <w:rPr>
          <w:sz w:val="24"/>
          <w:szCs w:val="24"/>
        </w:rPr>
        <w:t>н</w:t>
      </w:r>
      <w:r w:rsidRPr="0032246B">
        <w:rPr>
          <w:sz w:val="24"/>
          <w:szCs w:val="24"/>
        </w:rPr>
        <w:t>ных мест» п.1.3 отходы, образующиеся при строительстве, вывозятся транспортом строител</w:t>
      </w:r>
      <w:r w:rsidRPr="0032246B">
        <w:rPr>
          <w:sz w:val="24"/>
          <w:szCs w:val="24"/>
        </w:rPr>
        <w:t>ь</w:t>
      </w:r>
      <w:r w:rsidRPr="0032246B">
        <w:rPr>
          <w:sz w:val="24"/>
          <w:szCs w:val="24"/>
        </w:rPr>
        <w:t>ных организаций на специально выделенные участки. Транспортировка отходов производится с соблюдением правил экологической б</w:t>
      </w:r>
      <w:r w:rsidRPr="0032246B">
        <w:rPr>
          <w:sz w:val="24"/>
          <w:szCs w:val="24"/>
        </w:rPr>
        <w:t>е</w:t>
      </w:r>
      <w:r w:rsidRPr="0032246B">
        <w:rPr>
          <w:sz w:val="24"/>
          <w:szCs w:val="24"/>
        </w:rPr>
        <w:t>зопасности, обеспечивающих охрану окружающей среды при выполнении погрузочно-разгрузочных операций и перевозке. При транспортировании ис</w:t>
      </w:r>
      <w:r w:rsidRPr="0032246B">
        <w:rPr>
          <w:sz w:val="24"/>
          <w:szCs w:val="24"/>
        </w:rPr>
        <w:t>к</w:t>
      </w:r>
      <w:r w:rsidRPr="0032246B">
        <w:rPr>
          <w:sz w:val="24"/>
          <w:szCs w:val="24"/>
        </w:rPr>
        <w:t>лючается смешивание разных видов отходов.</w:t>
      </w:r>
    </w:p>
    <w:p w:rsidR="0032420A" w:rsidRPr="0032246B" w:rsidRDefault="00651B24" w:rsidP="005D2573">
      <w:pPr>
        <w:pStyle w:val="Picture"/>
        <w:spacing w:line="360" w:lineRule="auto"/>
        <w:rPr>
          <w:sz w:val="24"/>
          <w:szCs w:val="24"/>
        </w:rPr>
      </w:pPr>
      <w:r>
        <w:rPr>
          <w:sz w:val="24"/>
          <w:szCs w:val="24"/>
        </w:rPr>
        <w:lastRenderedPageBreak/>
        <w:drawing>
          <wp:inline distT="0" distB="0" distL="0" distR="0">
            <wp:extent cx="4557395" cy="4623435"/>
            <wp:effectExtent l="0" t="0" r="0" b="5715"/>
            <wp:docPr id="12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557395" cy="4623435"/>
                    </a:xfrm>
                    <a:prstGeom prst="rect">
                      <a:avLst/>
                    </a:prstGeom>
                    <a:noFill/>
                    <a:ln>
                      <a:noFill/>
                    </a:ln>
                  </pic:spPr>
                </pic:pic>
              </a:graphicData>
            </a:graphic>
          </wp:inline>
        </w:drawing>
      </w:r>
    </w:p>
    <w:p w:rsidR="0032420A" w:rsidRPr="0032246B" w:rsidRDefault="0032420A" w:rsidP="005D2573">
      <w:pPr>
        <w:pStyle w:val="ae"/>
        <w:spacing w:line="360" w:lineRule="auto"/>
        <w:rPr>
          <w:sz w:val="24"/>
          <w:szCs w:val="24"/>
          <w:lang w:val="ru-RU"/>
        </w:rPr>
      </w:pPr>
      <w:bookmarkStart w:id="136" w:name="_Toc410137612"/>
      <w:r w:rsidRPr="0032246B">
        <w:rPr>
          <w:sz w:val="24"/>
          <w:szCs w:val="24"/>
        </w:rPr>
        <w:t xml:space="preserve">Рисунок </w:t>
      </w:r>
      <w:r w:rsidRPr="0032246B">
        <w:rPr>
          <w:sz w:val="24"/>
          <w:szCs w:val="24"/>
        </w:rPr>
        <w:fldChar w:fldCharType="begin"/>
      </w:r>
      <w:r w:rsidRPr="0032246B">
        <w:rPr>
          <w:sz w:val="24"/>
          <w:szCs w:val="24"/>
        </w:rPr>
        <w:instrText xml:space="preserve"> SEQ Рисунок \* ARABIC </w:instrText>
      </w:r>
      <w:r w:rsidRPr="0032246B">
        <w:rPr>
          <w:sz w:val="24"/>
          <w:szCs w:val="24"/>
        </w:rPr>
        <w:fldChar w:fldCharType="separate"/>
      </w:r>
      <w:r w:rsidRPr="0032246B">
        <w:rPr>
          <w:noProof/>
          <w:sz w:val="24"/>
          <w:szCs w:val="24"/>
        </w:rPr>
        <w:t>21</w:t>
      </w:r>
      <w:r w:rsidRPr="0032246B">
        <w:rPr>
          <w:sz w:val="24"/>
          <w:szCs w:val="24"/>
        </w:rPr>
        <w:fldChar w:fldCharType="end"/>
      </w:r>
      <w:r w:rsidRPr="0032246B">
        <w:rPr>
          <w:sz w:val="24"/>
          <w:szCs w:val="24"/>
          <w:lang w:val="ru-RU"/>
        </w:rPr>
        <w:t>Типовая площадка для временного складирования строительных и бытовых отходов, образующихся при строительстве</w:t>
      </w:r>
      <w:bookmarkEnd w:id="136"/>
    </w:p>
    <w:p w:rsidR="0032420A" w:rsidRPr="0032246B" w:rsidRDefault="0032420A" w:rsidP="005D2573">
      <w:pPr>
        <w:pStyle w:val="af0"/>
        <w:spacing w:line="360" w:lineRule="auto"/>
        <w:rPr>
          <w:sz w:val="24"/>
          <w:szCs w:val="24"/>
        </w:rPr>
      </w:pPr>
      <w:r w:rsidRPr="0032246B">
        <w:rPr>
          <w:sz w:val="24"/>
          <w:szCs w:val="24"/>
        </w:rPr>
        <w:t>После проведения строительно-монтажных работ производится разборка площадки для временного складирования ТБО и строительного мусора с последующими работами по благо</w:t>
      </w:r>
      <w:r w:rsidRPr="0032246B">
        <w:rPr>
          <w:sz w:val="24"/>
          <w:szCs w:val="24"/>
        </w:rPr>
        <w:t>у</w:t>
      </w:r>
      <w:r w:rsidRPr="0032246B">
        <w:rPr>
          <w:sz w:val="24"/>
          <w:szCs w:val="24"/>
        </w:rPr>
        <w:t>стройству территории. До начала работ по разборке площадку рекомендуется обработать дез</w:t>
      </w:r>
      <w:r w:rsidRPr="0032246B">
        <w:rPr>
          <w:sz w:val="24"/>
          <w:szCs w:val="24"/>
        </w:rPr>
        <w:t>и</w:t>
      </w:r>
      <w:r w:rsidRPr="0032246B">
        <w:rPr>
          <w:sz w:val="24"/>
          <w:szCs w:val="24"/>
        </w:rPr>
        <w:t>нфицирующими составам, закрывающимися крышками. Бункера-накопители и контейнеры для сбора бытового мусора и площадку под ними в соответствии с требованиями Госсанэпиднадз</w:t>
      </w:r>
      <w:r w:rsidRPr="0032246B">
        <w:rPr>
          <w:sz w:val="24"/>
          <w:szCs w:val="24"/>
        </w:rPr>
        <w:t>о</w:t>
      </w:r>
      <w:r w:rsidRPr="0032246B">
        <w:rPr>
          <w:sz w:val="24"/>
          <w:szCs w:val="24"/>
        </w:rPr>
        <w:t>ра должны не реже 1 раза в 10 дней (кроме зимнего периода) промываться и обрабатываться дезинфицирующими составами.</w:t>
      </w:r>
    </w:p>
    <w:p w:rsidR="0032420A" w:rsidRPr="0032246B" w:rsidRDefault="0032420A" w:rsidP="005D2573">
      <w:pPr>
        <w:pStyle w:val="af0"/>
        <w:spacing w:line="360" w:lineRule="auto"/>
        <w:rPr>
          <w:sz w:val="24"/>
          <w:szCs w:val="24"/>
        </w:rPr>
      </w:pPr>
      <w:r w:rsidRPr="0032246B">
        <w:rPr>
          <w:sz w:val="24"/>
          <w:szCs w:val="24"/>
        </w:rPr>
        <w:t>Уборку строительной площадки и вывоз мусора осуществлять в соответствии с прав</w:t>
      </w:r>
      <w:r w:rsidRPr="0032246B">
        <w:rPr>
          <w:sz w:val="24"/>
          <w:szCs w:val="24"/>
        </w:rPr>
        <w:t>и</w:t>
      </w:r>
      <w:r w:rsidRPr="0032246B">
        <w:rPr>
          <w:sz w:val="24"/>
          <w:szCs w:val="24"/>
        </w:rPr>
        <w:t>лами санитарного содержания территорий, организации уборки и обеспечения чистоты и п</w:t>
      </w:r>
      <w:r w:rsidRPr="0032246B">
        <w:rPr>
          <w:sz w:val="24"/>
          <w:szCs w:val="24"/>
        </w:rPr>
        <w:t>о</w:t>
      </w:r>
      <w:r w:rsidRPr="0032246B">
        <w:rPr>
          <w:sz w:val="24"/>
          <w:szCs w:val="24"/>
        </w:rPr>
        <w:t>рядка. Срок временного хранения отходов строительства на площадке для временного склад</w:t>
      </w:r>
      <w:r w:rsidRPr="0032246B">
        <w:rPr>
          <w:sz w:val="24"/>
          <w:szCs w:val="24"/>
        </w:rPr>
        <w:t>и</w:t>
      </w:r>
      <w:r w:rsidRPr="0032246B">
        <w:rPr>
          <w:sz w:val="24"/>
          <w:szCs w:val="24"/>
        </w:rPr>
        <w:t>рования не должен превышать семи календарных дней. Строительная площадка должна пост</w:t>
      </w:r>
      <w:r w:rsidRPr="0032246B">
        <w:rPr>
          <w:sz w:val="24"/>
          <w:szCs w:val="24"/>
        </w:rPr>
        <w:t>о</w:t>
      </w:r>
      <w:r w:rsidRPr="0032246B">
        <w:rPr>
          <w:sz w:val="24"/>
          <w:szCs w:val="24"/>
        </w:rPr>
        <w:t>янно содержаться в чистоте. Загрязнения соседних участков застройки не допускать.</w:t>
      </w:r>
    </w:p>
    <w:p w:rsidR="0032420A" w:rsidRPr="0032246B" w:rsidRDefault="0032420A" w:rsidP="005D2573">
      <w:pPr>
        <w:pStyle w:val="af0"/>
        <w:spacing w:line="360" w:lineRule="auto"/>
        <w:rPr>
          <w:sz w:val="24"/>
          <w:szCs w:val="24"/>
        </w:rPr>
      </w:pPr>
      <w:r w:rsidRPr="0032246B">
        <w:rPr>
          <w:sz w:val="24"/>
          <w:szCs w:val="24"/>
        </w:rPr>
        <w:lastRenderedPageBreak/>
        <w:t>Образование отходов от эксплуатации автотранспорта не ограниченного радиуса дей</w:t>
      </w:r>
      <w:r w:rsidRPr="0032246B">
        <w:rPr>
          <w:sz w:val="24"/>
          <w:szCs w:val="24"/>
        </w:rPr>
        <w:t>с</w:t>
      </w:r>
      <w:r w:rsidRPr="0032246B">
        <w:rPr>
          <w:sz w:val="24"/>
          <w:szCs w:val="24"/>
        </w:rPr>
        <w:t>твия на период строительства не учитывается, т.к. ремонт и техническое обслуживание преду</w:t>
      </w:r>
      <w:r w:rsidRPr="0032246B">
        <w:rPr>
          <w:sz w:val="24"/>
          <w:szCs w:val="24"/>
        </w:rPr>
        <w:t>с</w:t>
      </w:r>
      <w:r w:rsidRPr="0032246B">
        <w:rPr>
          <w:sz w:val="24"/>
          <w:szCs w:val="24"/>
        </w:rPr>
        <w:t>мотрено проводить на базе подрядных строительных организаций, имеющих согласованные лимиты на размещение отходов.</w:t>
      </w:r>
    </w:p>
    <w:p w:rsidR="0032420A" w:rsidRPr="0032246B" w:rsidRDefault="0032420A" w:rsidP="005D2573">
      <w:pPr>
        <w:pStyle w:val="af0"/>
        <w:spacing w:line="360" w:lineRule="auto"/>
        <w:rPr>
          <w:sz w:val="24"/>
          <w:szCs w:val="24"/>
        </w:rPr>
      </w:pPr>
      <w:r w:rsidRPr="0032246B">
        <w:rPr>
          <w:sz w:val="24"/>
          <w:szCs w:val="24"/>
        </w:rPr>
        <w:t>Для снижения воздействия строительства на почву предусмотрен централизованный сбор отходов, установка металлических контейнеров для сбора бытовых и строительных отх</w:t>
      </w:r>
      <w:r w:rsidRPr="0032246B">
        <w:rPr>
          <w:sz w:val="24"/>
          <w:szCs w:val="24"/>
        </w:rPr>
        <w:t>о</w:t>
      </w:r>
      <w:r w:rsidRPr="0032246B">
        <w:rPr>
          <w:sz w:val="24"/>
          <w:szCs w:val="24"/>
        </w:rPr>
        <w:t>дов. Пожароопасные отходы накапливаются в местах, оборудованных средствами пожаротуш</w:t>
      </w:r>
      <w:r w:rsidRPr="0032246B">
        <w:rPr>
          <w:sz w:val="24"/>
          <w:szCs w:val="24"/>
        </w:rPr>
        <w:t>е</w:t>
      </w:r>
      <w:r w:rsidRPr="0032246B">
        <w:rPr>
          <w:sz w:val="24"/>
          <w:szCs w:val="24"/>
        </w:rPr>
        <w:t>ния.</w:t>
      </w:r>
    </w:p>
    <w:p w:rsidR="0032420A" w:rsidRPr="0032246B" w:rsidRDefault="0032420A" w:rsidP="005D2573">
      <w:pPr>
        <w:pStyle w:val="af0"/>
        <w:spacing w:line="360" w:lineRule="auto"/>
        <w:rPr>
          <w:sz w:val="24"/>
          <w:szCs w:val="24"/>
        </w:rPr>
      </w:pPr>
      <w:r w:rsidRPr="0032246B">
        <w:rPr>
          <w:sz w:val="24"/>
          <w:szCs w:val="24"/>
        </w:rPr>
        <w:t>Для соблюдения правил экологической безопасности и техники безопасности, а также для снижения негативного воздействия отходов на территорию при сборе, хранении и трансп</w:t>
      </w:r>
      <w:r w:rsidRPr="0032246B">
        <w:rPr>
          <w:sz w:val="24"/>
          <w:szCs w:val="24"/>
        </w:rPr>
        <w:t>о</w:t>
      </w:r>
      <w:r w:rsidRPr="0032246B">
        <w:rPr>
          <w:sz w:val="24"/>
          <w:szCs w:val="24"/>
        </w:rPr>
        <w:t>ртировке отходов рабочим проектом предусмотрены следующие мероприятия:</w:t>
      </w:r>
    </w:p>
    <w:p w:rsidR="0032420A" w:rsidRPr="0032246B" w:rsidRDefault="0032420A" w:rsidP="005D2573">
      <w:pPr>
        <w:pStyle w:val="af0"/>
        <w:widowControl w:val="0"/>
        <w:numPr>
          <w:ilvl w:val="0"/>
          <w:numId w:val="23"/>
        </w:numPr>
        <w:tabs>
          <w:tab w:val="left" w:pos="720"/>
        </w:tabs>
        <w:spacing w:line="360" w:lineRule="auto"/>
        <w:ind w:left="709" w:hanging="785"/>
        <w:rPr>
          <w:sz w:val="24"/>
          <w:szCs w:val="24"/>
        </w:rPr>
      </w:pPr>
      <w:r w:rsidRPr="0032246B">
        <w:rPr>
          <w:sz w:val="24"/>
          <w:szCs w:val="24"/>
        </w:rPr>
        <w:t>привлечение для подрядных работ автотранспорта и спецтехники организаций, име</w:t>
      </w:r>
      <w:r w:rsidRPr="0032246B">
        <w:rPr>
          <w:sz w:val="24"/>
          <w:szCs w:val="24"/>
        </w:rPr>
        <w:t>ю</w:t>
      </w:r>
      <w:r w:rsidRPr="0032246B">
        <w:rPr>
          <w:sz w:val="24"/>
          <w:szCs w:val="24"/>
        </w:rPr>
        <w:t>щих природоохранные разрешительные документы (разрешение на размещение отх</w:t>
      </w:r>
      <w:r w:rsidRPr="0032246B">
        <w:rPr>
          <w:sz w:val="24"/>
          <w:szCs w:val="24"/>
        </w:rPr>
        <w:t>о</w:t>
      </w:r>
      <w:r w:rsidRPr="0032246B">
        <w:rPr>
          <w:sz w:val="24"/>
          <w:szCs w:val="24"/>
        </w:rPr>
        <w:t>дов);</w:t>
      </w:r>
    </w:p>
    <w:p w:rsidR="0032420A" w:rsidRPr="0032246B" w:rsidRDefault="0032420A" w:rsidP="005D2573">
      <w:pPr>
        <w:pStyle w:val="af0"/>
        <w:widowControl w:val="0"/>
        <w:numPr>
          <w:ilvl w:val="0"/>
          <w:numId w:val="23"/>
        </w:numPr>
        <w:tabs>
          <w:tab w:val="left" w:pos="720"/>
        </w:tabs>
        <w:spacing w:line="360" w:lineRule="auto"/>
        <w:ind w:left="709" w:hanging="785"/>
        <w:rPr>
          <w:sz w:val="24"/>
          <w:szCs w:val="24"/>
        </w:rPr>
      </w:pPr>
      <w:r w:rsidRPr="0032246B">
        <w:rPr>
          <w:sz w:val="24"/>
          <w:szCs w:val="24"/>
        </w:rPr>
        <w:t>раздельный сбор отходов по их видам и классам опасности;</w:t>
      </w:r>
    </w:p>
    <w:p w:rsidR="0032420A" w:rsidRPr="0032246B" w:rsidRDefault="0032420A" w:rsidP="005D2573">
      <w:pPr>
        <w:pStyle w:val="af0"/>
        <w:widowControl w:val="0"/>
        <w:numPr>
          <w:ilvl w:val="0"/>
          <w:numId w:val="23"/>
        </w:numPr>
        <w:tabs>
          <w:tab w:val="left" w:pos="720"/>
        </w:tabs>
        <w:spacing w:line="360" w:lineRule="auto"/>
        <w:ind w:left="709" w:hanging="785"/>
        <w:rPr>
          <w:sz w:val="24"/>
          <w:szCs w:val="24"/>
        </w:rPr>
      </w:pPr>
      <w:r w:rsidRPr="0032246B">
        <w:rPr>
          <w:sz w:val="24"/>
          <w:szCs w:val="24"/>
        </w:rPr>
        <w:t>своевременный вывоз отходов, подлежащих утилизации, захоронению или переработке на специализированные организации, имеющие соответствующую лицензию на данный вид деятельности;</w:t>
      </w:r>
    </w:p>
    <w:p w:rsidR="0032420A" w:rsidRPr="0032246B" w:rsidRDefault="0032420A" w:rsidP="005D2573">
      <w:pPr>
        <w:pStyle w:val="af0"/>
        <w:widowControl w:val="0"/>
        <w:numPr>
          <w:ilvl w:val="0"/>
          <w:numId w:val="23"/>
        </w:numPr>
        <w:tabs>
          <w:tab w:val="left" w:pos="720"/>
        </w:tabs>
        <w:spacing w:line="360" w:lineRule="auto"/>
        <w:ind w:left="709" w:hanging="785"/>
        <w:rPr>
          <w:sz w:val="24"/>
          <w:szCs w:val="24"/>
        </w:rPr>
      </w:pPr>
      <w:r w:rsidRPr="0032246B">
        <w:rPr>
          <w:sz w:val="24"/>
          <w:szCs w:val="24"/>
        </w:rPr>
        <w:t>строгое соблюдение требований пожарной безопасности при сборе, хранении и трансп</w:t>
      </w:r>
      <w:r w:rsidRPr="0032246B">
        <w:rPr>
          <w:sz w:val="24"/>
          <w:szCs w:val="24"/>
        </w:rPr>
        <w:t>о</w:t>
      </w:r>
      <w:r w:rsidRPr="0032246B">
        <w:rPr>
          <w:sz w:val="24"/>
          <w:szCs w:val="24"/>
        </w:rPr>
        <w:t>ртировке пожароопасных отходов.</w:t>
      </w:r>
    </w:p>
    <w:p w:rsidR="0032420A" w:rsidRPr="0032246B" w:rsidRDefault="0032420A" w:rsidP="005D2573">
      <w:pPr>
        <w:pStyle w:val="af0"/>
        <w:spacing w:line="360" w:lineRule="auto"/>
        <w:rPr>
          <w:sz w:val="24"/>
          <w:szCs w:val="24"/>
        </w:rPr>
      </w:pPr>
      <w:r w:rsidRPr="0032246B">
        <w:rPr>
          <w:sz w:val="24"/>
          <w:szCs w:val="24"/>
        </w:rPr>
        <w:t>Транспортировка отходов производится с соблюдением правил экологической безопа</w:t>
      </w:r>
      <w:r w:rsidRPr="0032246B">
        <w:rPr>
          <w:sz w:val="24"/>
          <w:szCs w:val="24"/>
        </w:rPr>
        <w:t>с</w:t>
      </w:r>
      <w:r w:rsidRPr="0032246B">
        <w:rPr>
          <w:sz w:val="24"/>
          <w:szCs w:val="24"/>
        </w:rPr>
        <w:t>ности, обеспечивающих охрану окружающей среды при выполнении погрузочно-разгрузочных операций и перевозке. При транспортировании исключается смешивание разных видов отходов.</w:t>
      </w:r>
    </w:p>
    <w:p w:rsidR="0032420A" w:rsidRPr="0032246B" w:rsidRDefault="0032420A" w:rsidP="005D2573">
      <w:pPr>
        <w:pStyle w:val="27"/>
        <w:spacing w:line="360" w:lineRule="auto"/>
        <w:rPr>
          <w:sz w:val="24"/>
          <w:szCs w:val="24"/>
        </w:rPr>
      </w:pPr>
      <w:r w:rsidRPr="0032246B">
        <w:rPr>
          <w:sz w:val="24"/>
          <w:szCs w:val="24"/>
        </w:rPr>
        <w:t>С целью предотвращения загрязнения окружающей среды на выездах с территории строитель</w:t>
      </w:r>
      <w:r w:rsidRPr="0032246B">
        <w:rPr>
          <w:sz w:val="24"/>
          <w:szCs w:val="24"/>
        </w:rPr>
        <w:t>с</w:t>
      </w:r>
      <w:r w:rsidRPr="0032246B">
        <w:rPr>
          <w:sz w:val="24"/>
          <w:szCs w:val="24"/>
        </w:rPr>
        <w:t>тва необходимо применять мобильные многоразовые установки для мойки колес автотранспо</w:t>
      </w:r>
      <w:r w:rsidRPr="0032246B">
        <w:rPr>
          <w:sz w:val="24"/>
          <w:szCs w:val="24"/>
        </w:rPr>
        <w:t>р</w:t>
      </w:r>
      <w:r w:rsidRPr="0032246B">
        <w:rPr>
          <w:sz w:val="24"/>
          <w:szCs w:val="24"/>
        </w:rPr>
        <w:t>та на строительных площадках.</w:t>
      </w:r>
    </w:p>
    <w:p w:rsidR="0032420A" w:rsidRPr="0032246B" w:rsidRDefault="0032420A" w:rsidP="005D2573">
      <w:pPr>
        <w:pStyle w:val="27"/>
        <w:spacing w:line="360" w:lineRule="auto"/>
        <w:rPr>
          <w:sz w:val="24"/>
          <w:szCs w:val="24"/>
        </w:rPr>
      </w:pPr>
      <w:r w:rsidRPr="0032246B">
        <w:rPr>
          <w:sz w:val="24"/>
          <w:szCs w:val="24"/>
        </w:rPr>
        <w:t>Для мойки колес на строительных площадках в местах проведения строительных работ испол</w:t>
      </w:r>
      <w:r w:rsidRPr="0032246B">
        <w:rPr>
          <w:sz w:val="24"/>
          <w:szCs w:val="24"/>
        </w:rPr>
        <w:t>ь</w:t>
      </w:r>
      <w:r w:rsidRPr="0032246B">
        <w:rPr>
          <w:sz w:val="24"/>
          <w:szCs w:val="24"/>
        </w:rPr>
        <w:t>зуется Установка для мойки колес серия «Мойдодыр К-1». Мойка колес комплектуется компл</w:t>
      </w:r>
      <w:r w:rsidRPr="0032246B">
        <w:rPr>
          <w:sz w:val="24"/>
          <w:szCs w:val="24"/>
        </w:rPr>
        <w:t>е</w:t>
      </w:r>
      <w:r w:rsidRPr="0032246B">
        <w:rPr>
          <w:sz w:val="24"/>
          <w:szCs w:val="24"/>
        </w:rPr>
        <w:t>ксной системой подогрева для работы установки в холодное время года, до t минус 15°C, ген</w:t>
      </w:r>
      <w:r w:rsidRPr="0032246B">
        <w:rPr>
          <w:sz w:val="24"/>
          <w:szCs w:val="24"/>
        </w:rPr>
        <w:t>е</w:t>
      </w:r>
      <w:r w:rsidRPr="0032246B">
        <w:rPr>
          <w:sz w:val="24"/>
          <w:szCs w:val="24"/>
        </w:rPr>
        <w:t>ратором переменного тока на 2 кВт и пластиковыми емкостями для транспортировки воды до 5000 литров. Обслуживание и мойка машин в городке строителей предусматривается на моб</w:t>
      </w:r>
      <w:r w:rsidRPr="0032246B">
        <w:rPr>
          <w:sz w:val="24"/>
          <w:szCs w:val="24"/>
        </w:rPr>
        <w:t>и</w:t>
      </w:r>
      <w:r w:rsidRPr="0032246B">
        <w:rPr>
          <w:sz w:val="24"/>
          <w:szCs w:val="24"/>
        </w:rPr>
        <w:lastRenderedPageBreak/>
        <w:t>льной уст</w:t>
      </w:r>
      <w:r w:rsidRPr="0032246B">
        <w:rPr>
          <w:sz w:val="24"/>
          <w:szCs w:val="24"/>
        </w:rPr>
        <w:t>а</w:t>
      </w:r>
      <w:r w:rsidRPr="0032246B">
        <w:rPr>
          <w:sz w:val="24"/>
          <w:szCs w:val="24"/>
        </w:rPr>
        <w:t xml:space="preserve">новке для мойки колёс автотранспорта «Мойдодыр К-1». Суточная потребность в воде </w:t>
      </w:r>
      <w:r w:rsidRPr="0032246B">
        <w:rPr>
          <w:sz w:val="24"/>
          <w:szCs w:val="24"/>
          <w:lang w:val="ru-RU"/>
        </w:rPr>
        <w:t>1</w:t>
      </w:r>
      <w:r w:rsidRPr="0032246B">
        <w:rPr>
          <w:sz w:val="24"/>
          <w:szCs w:val="24"/>
        </w:rPr>
        <w:t>,</w:t>
      </w:r>
      <w:r w:rsidRPr="0032246B">
        <w:rPr>
          <w:sz w:val="24"/>
          <w:szCs w:val="24"/>
          <w:lang w:val="ru-RU"/>
        </w:rPr>
        <w:t>65</w:t>
      </w:r>
      <w:r w:rsidRPr="0032246B">
        <w:rPr>
          <w:sz w:val="24"/>
          <w:szCs w:val="24"/>
        </w:rPr>
        <w:t xml:space="preserve"> м</w:t>
      </w:r>
      <w:r w:rsidRPr="0032246B">
        <w:rPr>
          <w:sz w:val="24"/>
          <w:szCs w:val="24"/>
          <w:vertAlign w:val="superscript"/>
        </w:rPr>
        <w:t>3</w:t>
      </w:r>
      <w:r w:rsidRPr="0032246B">
        <w:rPr>
          <w:sz w:val="24"/>
          <w:szCs w:val="24"/>
        </w:rPr>
        <w:t xml:space="preserve">/сут. Количество моек - </w:t>
      </w:r>
      <w:r w:rsidRPr="0032246B">
        <w:rPr>
          <w:sz w:val="24"/>
          <w:szCs w:val="24"/>
          <w:lang w:val="ru-RU"/>
        </w:rPr>
        <w:t>1</w:t>
      </w:r>
      <w:r w:rsidRPr="0032246B">
        <w:rPr>
          <w:sz w:val="24"/>
          <w:szCs w:val="24"/>
        </w:rPr>
        <w:t xml:space="preserve"> штука.</w:t>
      </w:r>
    </w:p>
    <w:p w:rsidR="0032420A" w:rsidRPr="0032246B" w:rsidRDefault="00651B24" w:rsidP="005D2573">
      <w:pPr>
        <w:pStyle w:val="Picture"/>
        <w:spacing w:line="360" w:lineRule="auto"/>
        <w:rPr>
          <w:sz w:val="24"/>
          <w:szCs w:val="24"/>
        </w:rPr>
      </w:pPr>
      <w:r>
        <w:rPr>
          <w:sz w:val="24"/>
          <w:szCs w:val="24"/>
        </w:rPr>
        <w:drawing>
          <wp:inline distT="0" distB="0" distL="0" distR="0">
            <wp:extent cx="4316095" cy="3738245"/>
            <wp:effectExtent l="0" t="0" r="8255" b="0"/>
            <wp:docPr id="121"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55" cstate="print">
                      <a:extLst>
                        <a:ext uri="{28A0092B-C50C-407E-A947-70E740481C1C}">
                          <a14:useLocalDpi xmlns:a14="http://schemas.microsoft.com/office/drawing/2010/main" val="0"/>
                        </a:ext>
                      </a:extLst>
                    </a:blip>
                    <a:srcRect l="18102" r="17477"/>
                    <a:stretch>
                      <a:fillRect/>
                    </a:stretch>
                  </pic:blipFill>
                  <pic:spPr bwMode="auto">
                    <a:xfrm>
                      <a:off x="0" y="0"/>
                      <a:ext cx="4316095" cy="3738245"/>
                    </a:xfrm>
                    <a:prstGeom prst="rect">
                      <a:avLst/>
                    </a:prstGeom>
                    <a:noFill/>
                    <a:ln>
                      <a:noFill/>
                    </a:ln>
                  </pic:spPr>
                </pic:pic>
              </a:graphicData>
            </a:graphic>
          </wp:inline>
        </w:drawing>
      </w:r>
    </w:p>
    <w:p w:rsidR="0032420A" w:rsidRPr="0032246B" w:rsidRDefault="0032420A" w:rsidP="005D2573">
      <w:pPr>
        <w:pStyle w:val="ae"/>
        <w:spacing w:line="360" w:lineRule="auto"/>
        <w:rPr>
          <w:sz w:val="24"/>
          <w:szCs w:val="24"/>
          <w:lang w:val="ru-RU"/>
        </w:rPr>
      </w:pPr>
      <w:bookmarkStart w:id="137" w:name="_Toc410137613"/>
      <w:r w:rsidRPr="0032246B">
        <w:rPr>
          <w:sz w:val="24"/>
          <w:szCs w:val="24"/>
        </w:rPr>
        <w:t xml:space="preserve">Рисунок </w:t>
      </w:r>
      <w:r w:rsidRPr="0032246B">
        <w:rPr>
          <w:sz w:val="24"/>
          <w:szCs w:val="24"/>
        </w:rPr>
        <w:fldChar w:fldCharType="begin"/>
      </w:r>
      <w:r w:rsidRPr="0032246B">
        <w:rPr>
          <w:sz w:val="24"/>
          <w:szCs w:val="24"/>
        </w:rPr>
        <w:instrText xml:space="preserve"> SEQ Рисунок \* ARABIC </w:instrText>
      </w:r>
      <w:r w:rsidRPr="0032246B">
        <w:rPr>
          <w:sz w:val="24"/>
          <w:szCs w:val="24"/>
        </w:rPr>
        <w:fldChar w:fldCharType="separate"/>
      </w:r>
      <w:r w:rsidRPr="0032246B">
        <w:rPr>
          <w:noProof/>
          <w:sz w:val="24"/>
          <w:szCs w:val="24"/>
        </w:rPr>
        <w:t>2</w:t>
      </w:r>
      <w:r w:rsidRPr="0032246B">
        <w:rPr>
          <w:noProof/>
          <w:sz w:val="24"/>
          <w:szCs w:val="24"/>
          <w:lang w:val="ru-RU"/>
        </w:rPr>
        <w:t xml:space="preserve"> </w:t>
      </w:r>
      <w:r w:rsidRPr="0032246B">
        <w:rPr>
          <w:noProof/>
          <w:sz w:val="24"/>
          <w:szCs w:val="24"/>
        </w:rPr>
        <w:t>2</w:t>
      </w:r>
      <w:r w:rsidRPr="0032246B">
        <w:rPr>
          <w:sz w:val="24"/>
          <w:szCs w:val="24"/>
        </w:rPr>
        <w:fldChar w:fldCharType="end"/>
      </w:r>
      <w:r w:rsidRPr="0032246B">
        <w:rPr>
          <w:sz w:val="24"/>
          <w:szCs w:val="24"/>
          <w:lang w:val="ru-RU"/>
        </w:rPr>
        <w:t>Принципиальная схема компоновки комплекса мойки колес</w:t>
      </w:r>
      <w:bookmarkEnd w:id="137"/>
    </w:p>
    <w:p w:rsidR="0032420A" w:rsidRPr="0032246B" w:rsidRDefault="0032420A" w:rsidP="005D2573">
      <w:pPr>
        <w:pStyle w:val="27"/>
        <w:spacing w:line="360" w:lineRule="auto"/>
      </w:pPr>
      <w:r w:rsidRPr="0032246B">
        <w:rPr>
          <w:sz w:val="24"/>
          <w:szCs w:val="24"/>
        </w:rPr>
        <w:t>Воздействие отходов на окружающую среду при проведении строительных работ будет носить временный характер и при соблюдении требований природоохранного законодательства, стр</w:t>
      </w:r>
      <w:r w:rsidRPr="0032246B">
        <w:rPr>
          <w:sz w:val="24"/>
          <w:szCs w:val="24"/>
        </w:rPr>
        <w:t>о</w:t>
      </w:r>
      <w:r w:rsidRPr="0032246B">
        <w:rPr>
          <w:sz w:val="24"/>
          <w:szCs w:val="24"/>
        </w:rPr>
        <w:t>ительных норм и правил не окажет негативного во</w:t>
      </w:r>
      <w:r w:rsidRPr="0032246B">
        <w:rPr>
          <w:sz w:val="24"/>
          <w:szCs w:val="24"/>
        </w:rPr>
        <w:t>з</w:t>
      </w:r>
      <w:r w:rsidRPr="0032246B">
        <w:rPr>
          <w:sz w:val="24"/>
          <w:szCs w:val="24"/>
        </w:rPr>
        <w:t>действия на окружающую среду.</w:t>
      </w:r>
      <w:r w:rsidRPr="0032246B">
        <w:t xml:space="preserve"> </w:t>
      </w:r>
    </w:p>
    <w:p w:rsidR="005D2573" w:rsidRPr="0032246B" w:rsidRDefault="005D2573" w:rsidP="0032420A">
      <w:pPr>
        <w:pStyle w:val="33"/>
        <w:keepNext/>
        <w:numPr>
          <w:ilvl w:val="2"/>
          <w:numId w:val="0"/>
        </w:numPr>
        <w:tabs>
          <w:tab w:val="num" w:pos="1080"/>
        </w:tabs>
        <w:suppressAutoHyphens w:val="0"/>
        <w:spacing w:before="180" w:after="120" w:line="240" w:lineRule="auto"/>
        <w:ind w:left="1080" w:hanging="1080"/>
        <w:jc w:val="left"/>
        <w:rPr>
          <w:lang w:val="ru-RU"/>
        </w:rPr>
      </w:pPr>
      <w:bookmarkStart w:id="138" w:name="_Toc434476089"/>
    </w:p>
    <w:p w:rsidR="0032420A" w:rsidRPr="0032246B" w:rsidRDefault="005D2573" w:rsidP="0032420A">
      <w:pPr>
        <w:pStyle w:val="33"/>
        <w:keepNext/>
        <w:numPr>
          <w:ilvl w:val="2"/>
          <w:numId w:val="0"/>
        </w:numPr>
        <w:tabs>
          <w:tab w:val="num" w:pos="1080"/>
        </w:tabs>
        <w:suppressAutoHyphens w:val="0"/>
        <w:spacing w:before="180" w:after="120" w:line="240" w:lineRule="auto"/>
        <w:ind w:left="1080" w:hanging="1080"/>
        <w:jc w:val="left"/>
        <w:rPr>
          <w:lang w:val="ru-RU"/>
        </w:rPr>
      </w:pPr>
      <w:bookmarkStart w:id="139" w:name="_Toc435179812"/>
      <w:r w:rsidRPr="0032246B">
        <w:rPr>
          <w:lang w:val="ru-RU"/>
        </w:rPr>
        <w:t xml:space="preserve">4.5.2 </w:t>
      </w:r>
      <w:r w:rsidR="0032420A" w:rsidRPr="0032246B">
        <w:rPr>
          <w:lang w:val="ru-RU"/>
        </w:rPr>
        <w:t>Период эксплуатации</w:t>
      </w:r>
      <w:bookmarkEnd w:id="138"/>
      <w:bookmarkEnd w:id="139"/>
    </w:p>
    <w:p w:rsidR="0032420A" w:rsidRPr="0032246B" w:rsidRDefault="0032420A" w:rsidP="0032420A">
      <w:pPr>
        <w:pStyle w:val="af0"/>
        <w:rPr>
          <w:sz w:val="24"/>
          <w:szCs w:val="24"/>
        </w:rPr>
      </w:pPr>
      <w:r w:rsidRPr="0032246B">
        <w:rPr>
          <w:sz w:val="24"/>
          <w:szCs w:val="24"/>
        </w:rPr>
        <w:t>При эксплуатации а</w:t>
      </w:r>
      <w:r w:rsidRPr="0032246B">
        <w:rPr>
          <w:sz w:val="24"/>
          <w:szCs w:val="24"/>
        </w:rPr>
        <w:t>в</w:t>
      </w:r>
      <w:r w:rsidRPr="0032246B">
        <w:rPr>
          <w:sz w:val="24"/>
          <w:szCs w:val="24"/>
        </w:rPr>
        <w:t>тозимника продлённого действия Анавгай - Палана на участке км 17 - км 33 можно выделить два аспекта, связанных с образованием отходов: текущий регуля</w:t>
      </w:r>
      <w:r w:rsidRPr="0032246B">
        <w:rPr>
          <w:sz w:val="24"/>
          <w:szCs w:val="24"/>
        </w:rPr>
        <w:t>р</w:t>
      </w:r>
      <w:r w:rsidRPr="0032246B">
        <w:rPr>
          <w:sz w:val="24"/>
          <w:szCs w:val="24"/>
        </w:rPr>
        <w:t>ный уход за автозимником и работы, связанные с обеспечением соответствующего эксплуат</w:t>
      </w:r>
      <w:r w:rsidRPr="0032246B">
        <w:rPr>
          <w:sz w:val="24"/>
          <w:szCs w:val="24"/>
        </w:rPr>
        <w:t>а</w:t>
      </w:r>
      <w:r w:rsidRPr="0032246B">
        <w:rPr>
          <w:sz w:val="24"/>
          <w:szCs w:val="24"/>
        </w:rPr>
        <w:t>ционн</w:t>
      </w:r>
      <w:r w:rsidRPr="0032246B">
        <w:rPr>
          <w:sz w:val="24"/>
          <w:szCs w:val="24"/>
        </w:rPr>
        <w:t>о</w:t>
      </w:r>
      <w:r w:rsidRPr="0032246B">
        <w:rPr>
          <w:sz w:val="24"/>
          <w:szCs w:val="24"/>
        </w:rPr>
        <w:t>го состояния (плановый, текущий и капитальный ремонт).</w:t>
      </w:r>
    </w:p>
    <w:p w:rsidR="0032420A" w:rsidRPr="0032246B" w:rsidRDefault="0032420A" w:rsidP="0032420A">
      <w:pPr>
        <w:pStyle w:val="af0"/>
        <w:rPr>
          <w:sz w:val="24"/>
          <w:szCs w:val="24"/>
        </w:rPr>
      </w:pPr>
      <w:r w:rsidRPr="0032246B">
        <w:rPr>
          <w:rFonts w:hint="eastAsia"/>
          <w:sz w:val="24"/>
          <w:szCs w:val="24"/>
        </w:rPr>
        <w:t>В</w:t>
      </w:r>
      <w:r w:rsidRPr="0032246B">
        <w:rPr>
          <w:sz w:val="24"/>
          <w:szCs w:val="24"/>
        </w:rPr>
        <w:t xml:space="preserve"> </w:t>
      </w:r>
      <w:r w:rsidRPr="0032246B">
        <w:rPr>
          <w:rFonts w:hint="eastAsia"/>
          <w:sz w:val="24"/>
          <w:szCs w:val="24"/>
        </w:rPr>
        <w:t>период</w:t>
      </w:r>
      <w:r w:rsidRPr="0032246B">
        <w:rPr>
          <w:sz w:val="24"/>
          <w:szCs w:val="24"/>
        </w:rPr>
        <w:t xml:space="preserve"> </w:t>
      </w:r>
      <w:r w:rsidRPr="0032246B">
        <w:rPr>
          <w:rFonts w:hint="eastAsia"/>
          <w:sz w:val="24"/>
          <w:szCs w:val="24"/>
        </w:rPr>
        <w:t>эксплуатации</w:t>
      </w:r>
      <w:r w:rsidRPr="0032246B">
        <w:rPr>
          <w:sz w:val="24"/>
          <w:szCs w:val="24"/>
        </w:rPr>
        <w:t xml:space="preserve"> </w:t>
      </w:r>
      <w:r w:rsidRPr="0032246B">
        <w:rPr>
          <w:rFonts w:hint="eastAsia"/>
          <w:sz w:val="24"/>
          <w:szCs w:val="24"/>
        </w:rPr>
        <w:t>отходы</w:t>
      </w:r>
      <w:r w:rsidRPr="0032246B">
        <w:rPr>
          <w:sz w:val="24"/>
          <w:szCs w:val="24"/>
        </w:rPr>
        <w:t xml:space="preserve"> </w:t>
      </w:r>
      <w:r w:rsidRPr="0032246B">
        <w:rPr>
          <w:rFonts w:hint="eastAsia"/>
          <w:sz w:val="24"/>
          <w:szCs w:val="24"/>
        </w:rPr>
        <w:t>будут</w:t>
      </w:r>
      <w:r w:rsidRPr="0032246B">
        <w:rPr>
          <w:sz w:val="24"/>
          <w:szCs w:val="24"/>
        </w:rPr>
        <w:t xml:space="preserve"> </w:t>
      </w:r>
      <w:r w:rsidRPr="0032246B">
        <w:rPr>
          <w:rFonts w:hint="eastAsia"/>
          <w:sz w:val="24"/>
          <w:szCs w:val="24"/>
        </w:rPr>
        <w:t>образовываться</w:t>
      </w:r>
      <w:r w:rsidRPr="0032246B">
        <w:rPr>
          <w:sz w:val="24"/>
          <w:szCs w:val="24"/>
        </w:rPr>
        <w:t xml:space="preserve"> </w:t>
      </w:r>
      <w:r w:rsidRPr="0032246B">
        <w:rPr>
          <w:rFonts w:hint="eastAsia"/>
          <w:sz w:val="24"/>
          <w:szCs w:val="24"/>
        </w:rPr>
        <w:t>только</w:t>
      </w:r>
      <w:r w:rsidRPr="0032246B">
        <w:rPr>
          <w:sz w:val="24"/>
          <w:szCs w:val="24"/>
        </w:rPr>
        <w:t xml:space="preserve"> </w:t>
      </w:r>
      <w:r w:rsidRPr="0032246B">
        <w:rPr>
          <w:rFonts w:hint="eastAsia"/>
          <w:sz w:val="24"/>
          <w:szCs w:val="24"/>
        </w:rPr>
        <w:t>в</w:t>
      </w:r>
      <w:r w:rsidRPr="0032246B">
        <w:rPr>
          <w:sz w:val="24"/>
          <w:szCs w:val="24"/>
        </w:rPr>
        <w:t xml:space="preserve"> </w:t>
      </w:r>
      <w:r w:rsidRPr="0032246B">
        <w:rPr>
          <w:rFonts w:hint="eastAsia"/>
          <w:sz w:val="24"/>
          <w:szCs w:val="24"/>
        </w:rPr>
        <w:t>период</w:t>
      </w:r>
      <w:r w:rsidRPr="0032246B">
        <w:rPr>
          <w:sz w:val="24"/>
          <w:szCs w:val="24"/>
        </w:rPr>
        <w:t xml:space="preserve"> </w:t>
      </w:r>
      <w:r w:rsidRPr="0032246B">
        <w:rPr>
          <w:rFonts w:hint="eastAsia"/>
          <w:sz w:val="24"/>
          <w:szCs w:val="24"/>
        </w:rPr>
        <w:t>ремонтных</w:t>
      </w:r>
      <w:r w:rsidRPr="0032246B">
        <w:rPr>
          <w:sz w:val="24"/>
          <w:szCs w:val="24"/>
        </w:rPr>
        <w:t xml:space="preserve"> </w:t>
      </w:r>
      <w:r w:rsidRPr="0032246B">
        <w:rPr>
          <w:rFonts w:hint="eastAsia"/>
          <w:sz w:val="24"/>
          <w:szCs w:val="24"/>
        </w:rPr>
        <w:t>или</w:t>
      </w:r>
      <w:r w:rsidRPr="0032246B">
        <w:rPr>
          <w:sz w:val="24"/>
          <w:szCs w:val="24"/>
        </w:rPr>
        <w:t xml:space="preserve"> </w:t>
      </w:r>
      <w:r w:rsidRPr="0032246B">
        <w:rPr>
          <w:rFonts w:hint="eastAsia"/>
          <w:sz w:val="24"/>
          <w:szCs w:val="24"/>
        </w:rPr>
        <w:t>профилактических</w:t>
      </w:r>
      <w:r w:rsidRPr="0032246B">
        <w:rPr>
          <w:sz w:val="24"/>
          <w:szCs w:val="24"/>
        </w:rPr>
        <w:t xml:space="preserve"> </w:t>
      </w:r>
      <w:r w:rsidRPr="0032246B">
        <w:rPr>
          <w:rFonts w:hint="eastAsia"/>
          <w:sz w:val="24"/>
          <w:szCs w:val="24"/>
        </w:rPr>
        <w:t>работ</w:t>
      </w:r>
      <w:r w:rsidRPr="0032246B">
        <w:rPr>
          <w:sz w:val="24"/>
          <w:szCs w:val="24"/>
        </w:rPr>
        <w:t>. В период эксплуатации при проведении текущего регулярного ухода за автозимником образования отходов не происходит.</w:t>
      </w:r>
    </w:p>
    <w:p w:rsidR="0032420A" w:rsidRPr="0032246B" w:rsidRDefault="0032420A" w:rsidP="0032420A">
      <w:pPr>
        <w:pStyle w:val="af0"/>
        <w:rPr>
          <w:sz w:val="24"/>
          <w:szCs w:val="24"/>
        </w:rPr>
      </w:pPr>
      <w:r w:rsidRPr="0032246B">
        <w:rPr>
          <w:sz w:val="24"/>
          <w:szCs w:val="24"/>
        </w:rPr>
        <w:t>Эксплуатацию и содержание автозимника в исправном техническом состоянии осуще</w:t>
      </w:r>
      <w:r w:rsidRPr="0032246B">
        <w:rPr>
          <w:sz w:val="24"/>
          <w:szCs w:val="24"/>
        </w:rPr>
        <w:t>с</w:t>
      </w:r>
      <w:r w:rsidRPr="0032246B">
        <w:rPr>
          <w:sz w:val="24"/>
          <w:szCs w:val="24"/>
        </w:rPr>
        <w:t>твляет эксплуатирующая компания в соответствии с техническим регламентом. При этом обр</w:t>
      </w:r>
      <w:r w:rsidRPr="0032246B">
        <w:rPr>
          <w:sz w:val="24"/>
          <w:szCs w:val="24"/>
        </w:rPr>
        <w:t>а</w:t>
      </w:r>
      <w:r w:rsidRPr="0032246B">
        <w:rPr>
          <w:sz w:val="24"/>
          <w:szCs w:val="24"/>
        </w:rPr>
        <w:lastRenderedPageBreak/>
        <w:t>зуются отходы в виде остатков строительных материалов, используемые при ремонте. Перечень и количество отходов зависит от вида ремонта и размера ремонтируемого участка. Эксплуат</w:t>
      </w:r>
      <w:r w:rsidRPr="0032246B">
        <w:rPr>
          <w:sz w:val="24"/>
          <w:szCs w:val="24"/>
        </w:rPr>
        <w:t>и</w:t>
      </w:r>
      <w:r w:rsidRPr="0032246B">
        <w:rPr>
          <w:sz w:val="24"/>
          <w:szCs w:val="24"/>
        </w:rPr>
        <w:t>рующая компания обязана иметь проектную документацию в области обращения с отходами, в которой отр</w:t>
      </w:r>
      <w:r w:rsidRPr="0032246B">
        <w:rPr>
          <w:sz w:val="24"/>
          <w:szCs w:val="24"/>
        </w:rPr>
        <w:t>а</w:t>
      </w:r>
      <w:r w:rsidRPr="0032246B">
        <w:rPr>
          <w:sz w:val="24"/>
          <w:szCs w:val="24"/>
        </w:rPr>
        <w:t xml:space="preserve">жены все аспекты, включая определение объемов отходов, характеристику мест временного хранения, места конечного размещения. </w:t>
      </w:r>
      <w:r w:rsidRPr="0032246B">
        <w:rPr>
          <w:rFonts w:hint="eastAsia"/>
          <w:sz w:val="24"/>
          <w:szCs w:val="24"/>
        </w:rPr>
        <w:t>Все</w:t>
      </w:r>
      <w:r w:rsidRPr="0032246B">
        <w:rPr>
          <w:sz w:val="24"/>
          <w:szCs w:val="24"/>
        </w:rPr>
        <w:t xml:space="preserve"> </w:t>
      </w:r>
      <w:r w:rsidRPr="0032246B">
        <w:rPr>
          <w:rFonts w:hint="eastAsia"/>
          <w:sz w:val="24"/>
          <w:szCs w:val="24"/>
        </w:rPr>
        <w:t>отходы</w:t>
      </w:r>
      <w:r w:rsidRPr="0032246B">
        <w:rPr>
          <w:sz w:val="24"/>
          <w:szCs w:val="24"/>
        </w:rPr>
        <w:t xml:space="preserve"> </w:t>
      </w:r>
      <w:r w:rsidRPr="0032246B">
        <w:rPr>
          <w:rFonts w:hint="eastAsia"/>
          <w:sz w:val="24"/>
          <w:szCs w:val="24"/>
        </w:rPr>
        <w:t>подлежат</w:t>
      </w:r>
      <w:r w:rsidRPr="0032246B">
        <w:rPr>
          <w:sz w:val="24"/>
          <w:szCs w:val="24"/>
        </w:rPr>
        <w:t xml:space="preserve"> </w:t>
      </w:r>
      <w:r w:rsidRPr="0032246B">
        <w:rPr>
          <w:rFonts w:hint="eastAsia"/>
          <w:sz w:val="24"/>
          <w:szCs w:val="24"/>
        </w:rPr>
        <w:t>сбору</w:t>
      </w:r>
      <w:r w:rsidRPr="0032246B">
        <w:rPr>
          <w:sz w:val="24"/>
          <w:szCs w:val="24"/>
        </w:rPr>
        <w:t xml:space="preserve"> </w:t>
      </w:r>
      <w:r w:rsidRPr="0032246B">
        <w:rPr>
          <w:rFonts w:hint="eastAsia"/>
          <w:sz w:val="24"/>
          <w:szCs w:val="24"/>
        </w:rPr>
        <w:t>и</w:t>
      </w:r>
      <w:r w:rsidRPr="0032246B">
        <w:rPr>
          <w:sz w:val="24"/>
          <w:szCs w:val="24"/>
        </w:rPr>
        <w:t xml:space="preserve"> </w:t>
      </w:r>
      <w:r w:rsidRPr="0032246B">
        <w:rPr>
          <w:rFonts w:hint="eastAsia"/>
          <w:sz w:val="24"/>
          <w:szCs w:val="24"/>
        </w:rPr>
        <w:t>временному</w:t>
      </w:r>
      <w:r w:rsidRPr="0032246B">
        <w:rPr>
          <w:sz w:val="24"/>
          <w:szCs w:val="24"/>
        </w:rPr>
        <w:t xml:space="preserve"> </w:t>
      </w:r>
      <w:r w:rsidRPr="0032246B">
        <w:rPr>
          <w:rFonts w:hint="eastAsia"/>
          <w:sz w:val="24"/>
          <w:szCs w:val="24"/>
        </w:rPr>
        <w:t>хранению</w:t>
      </w:r>
      <w:r w:rsidRPr="0032246B">
        <w:rPr>
          <w:sz w:val="24"/>
          <w:szCs w:val="24"/>
        </w:rPr>
        <w:t xml:space="preserve"> </w:t>
      </w:r>
      <w:r w:rsidRPr="0032246B">
        <w:rPr>
          <w:rFonts w:hint="eastAsia"/>
          <w:sz w:val="24"/>
          <w:szCs w:val="24"/>
        </w:rPr>
        <w:t>в</w:t>
      </w:r>
      <w:r w:rsidRPr="0032246B">
        <w:rPr>
          <w:sz w:val="24"/>
          <w:szCs w:val="24"/>
        </w:rPr>
        <w:t xml:space="preserve"> </w:t>
      </w:r>
      <w:r w:rsidRPr="0032246B">
        <w:rPr>
          <w:rFonts w:hint="eastAsia"/>
          <w:sz w:val="24"/>
          <w:szCs w:val="24"/>
        </w:rPr>
        <w:t>местах</w:t>
      </w:r>
      <w:r w:rsidRPr="0032246B">
        <w:rPr>
          <w:sz w:val="24"/>
          <w:szCs w:val="24"/>
        </w:rPr>
        <w:t xml:space="preserve"> </w:t>
      </w:r>
      <w:r w:rsidRPr="0032246B">
        <w:rPr>
          <w:rFonts w:hint="eastAsia"/>
          <w:sz w:val="24"/>
          <w:szCs w:val="24"/>
        </w:rPr>
        <w:t>сбора</w:t>
      </w:r>
      <w:r w:rsidRPr="0032246B">
        <w:rPr>
          <w:sz w:val="24"/>
          <w:szCs w:val="24"/>
        </w:rPr>
        <w:t xml:space="preserve"> </w:t>
      </w:r>
      <w:r w:rsidRPr="0032246B">
        <w:rPr>
          <w:rFonts w:hint="eastAsia"/>
          <w:sz w:val="24"/>
          <w:szCs w:val="24"/>
        </w:rPr>
        <w:t>отходов</w:t>
      </w:r>
      <w:r w:rsidRPr="0032246B">
        <w:rPr>
          <w:sz w:val="24"/>
          <w:szCs w:val="24"/>
        </w:rPr>
        <w:t xml:space="preserve">, </w:t>
      </w:r>
      <w:r w:rsidRPr="0032246B">
        <w:rPr>
          <w:rFonts w:hint="eastAsia"/>
          <w:sz w:val="24"/>
          <w:szCs w:val="24"/>
        </w:rPr>
        <w:t>оборудованных</w:t>
      </w:r>
      <w:r w:rsidRPr="0032246B">
        <w:rPr>
          <w:sz w:val="24"/>
          <w:szCs w:val="24"/>
        </w:rPr>
        <w:t xml:space="preserve"> </w:t>
      </w:r>
      <w:r w:rsidRPr="0032246B">
        <w:rPr>
          <w:rFonts w:hint="eastAsia"/>
          <w:sz w:val="24"/>
          <w:szCs w:val="24"/>
        </w:rPr>
        <w:t>в</w:t>
      </w:r>
      <w:r w:rsidRPr="0032246B">
        <w:rPr>
          <w:sz w:val="24"/>
          <w:szCs w:val="24"/>
        </w:rPr>
        <w:t xml:space="preserve"> </w:t>
      </w:r>
      <w:r w:rsidRPr="0032246B">
        <w:rPr>
          <w:rFonts w:hint="eastAsia"/>
          <w:sz w:val="24"/>
          <w:szCs w:val="24"/>
        </w:rPr>
        <w:t>соответствии</w:t>
      </w:r>
      <w:r w:rsidRPr="0032246B">
        <w:rPr>
          <w:sz w:val="24"/>
          <w:szCs w:val="24"/>
        </w:rPr>
        <w:t xml:space="preserve"> </w:t>
      </w:r>
      <w:r w:rsidRPr="0032246B">
        <w:rPr>
          <w:rFonts w:hint="eastAsia"/>
          <w:sz w:val="24"/>
          <w:szCs w:val="24"/>
        </w:rPr>
        <w:t>с</w:t>
      </w:r>
      <w:r w:rsidRPr="0032246B">
        <w:rPr>
          <w:sz w:val="24"/>
          <w:szCs w:val="24"/>
        </w:rPr>
        <w:t xml:space="preserve"> </w:t>
      </w:r>
      <w:r w:rsidRPr="0032246B">
        <w:rPr>
          <w:rFonts w:hint="eastAsia"/>
          <w:sz w:val="24"/>
          <w:szCs w:val="24"/>
        </w:rPr>
        <w:t>требованиями</w:t>
      </w:r>
      <w:r w:rsidRPr="0032246B">
        <w:rPr>
          <w:sz w:val="24"/>
          <w:szCs w:val="24"/>
        </w:rPr>
        <w:t xml:space="preserve"> </w:t>
      </w:r>
      <w:r w:rsidRPr="0032246B">
        <w:rPr>
          <w:rFonts w:hint="eastAsia"/>
          <w:sz w:val="24"/>
          <w:szCs w:val="24"/>
        </w:rPr>
        <w:t>природоо</w:t>
      </w:r>
      <w:r w:rsidRPr="0032246B">
        <w:rPr>
          <w:rFonts w:hint="eastAsia"/>
          <w:sz w:val="24"/>
          <w:szCs w:val="24"/>
        </w:rPr>
        <w:t>х</w:t>
      </w:r>
      <w:r w:rsidRPr="0032246B">
        <w:rPr>
          <w:rFonts w:hint="eastAsia"/>
          <w:sz w:val="24"/>
          <w:szCs w:val="24"/>
        </w:rPr>
        <w:t>ранного</w:t>
      </w:r>
      <w:r w:rsidRPr="0032246B">
        <w:rPr>
          <w:sz w:val="24"/>
          <w:szCs w:val="24"/>
        </w:rPr>
        <w:t xml:space="preserve"> </w:t>
      </w:r>
      <w:r w:rsidRPr="0032246B">
        <w:rPr>
          <w:rFonts w:hint="eastAsia"/>
          <w:sz w:val="24"/>
          <w:szCs w:val="24"/>
        </w:rPr>
        <w:t>и</w:t>
      </w:r>
      <w:r w:rsidRPr="0032246B">
        <w:rPr>
          <w:sz w:val="24"/>
          <w:szCs w:val="24"/>
        </w:rPr>
        <w:t xml:space="preserve"> </w:t>
      </w:r>
      <w:r w:rsidRPr="0032246B">
        <w:rPr>
          <w:rFonts w:hint="eastAsia"/>
          <w:sz w:val="24"/>
          <w:szCs w:val="24"/>
        </w:rPr>
        <w:t>санитарно</w:t>
      </w:r>
      <w:r w:rsidRPr="0032246B">
        <w:rPr>
          <w:sz w:val="24"/>
          <w:szCs w:val="24"/>
        </w:rPr>
        <w:t xml:space="preserve"> - </w:t>
      </w:r>
      <w:r w:rsidRPr="0032246B">
        <w:rPr>
          <w:rFonts w:hint="eastAsia"/>
          <w:sz w:val="24"/>
          <w:szCs w:val="24"/>
        </w:rPr>
        <w:t>эпидемиологического</w:t>
      </w:r>
      <w:r w:rsidRPr="0032246B">
        <w:rPr>
          <w:sz w:val="24"/>
          <w:szCs w:val="24"/>
        </w:rPr>
        <w:t xml:space="preserve"> </w:t>
      </w:r>
      <w:r w:rsidRPr="0032246B">
        <w:rPr>
          <w:rFonts w:hint="eastAsia"/>
          <w:sz w:val="24"/>
          <w:szCs w:val="24"/>
        </w:rPr>
        <w:t>законодательства</w:t>
      </w:r>
      <w:r w:rsidRPr="0032246B">
        <w:rPr>
          <w:sz w:val="24"/>
          <w:szCs w:val="24"/>
        </w:rPr>
        <w:t xml:space="preserve">, </w:t>
      </w:r>
      <w:r w:rsidRPr="0032246B">
        <w:rPr>
          <w:rFonts w:hint="eastAsia"/>
          <w:sz w:val="24"/>
          <w:szCs w:val="24"/>
        </w:rPr>
        <w:t>а</w:t>
      </w:r>
      <w:r w:rsidRPr="0032246B">
        <w:rPr>
          <w:sz w:val="24"/>
          <w:szCs w:val="24"/>
        </w:rPr>
        <w:t xml:space="preserve"> </w:t>
      </w:r>
      <w:r w:rsidRPr="0032246B">
        <w:rPr>
          <w:rFonts w:hint="eastAsia"/>
          <w:sz w:val="24"/>
          <w:szCs w:val="24"/>
        </w:rPr>
        <w:t>также</w:t>
      </w:r>
      <w:r w:rsidRPr="0032246B">
        <w:rPr>
          <w:sz w:val="24"/>
          <w:szCs w:val="24"/>
        </w:rPr>
        <w:t xml:space="preserve"> </w:t>
      </w:r>
      <w:r w:rsidRPr="0032246B">
        <w:rPr>
          <w:rFonts w:hint="eastAsia"/>
          <w:sz w:val="24"/>
          <w:szCs w:val="24"/>
        </w:rPr>
        <w:t>правил</w:t>
      </w:r>
      <w:r w:rsidRPr="0032246B">
        <w:rPr>
          <w:sz w:val="24"/>
          <w:szCs w:val="24"/>
        </w:rPr>
        <w:t xml:space="preserve"> </w:t>
      </w:r>
      <w:r w:rsidRPr="0032246B">
        <w:rPr>
          <w:rFonts w:hint="eastAsia"/>
          <w:sz w:val="24"/>
          <w:szCs w:val="24"/>
        </w:rPr>
        <w:t>пожарной</w:t>
      </w:r>
      <w:r w:rsidRPr="0032246B">
        <w:rPr>
          <w:sz w:val="24"/>
          <w:szCs w:val="24"/>
        </w:rPr>
        <w:t xml:space="preserve"> </w:t>
      </w:r>
      <w:r w:rsidRPr="0032246B">
        <w:rPr>
          <w:rFonts w:hint="eastAsia"/>
          <w:sz w:val="24"/>
          <w:szCs w:val="24"/>
        </w:rPr>
        <w:t>без</w:t>
      </w:r>
      <w:r w:rsidRPr="0032246B">
        <w:rPr>
          <w:rFonts w:hint="eastAsia"/>
          <w:sz w:val="24"/>
          <w:szCs w:val="24"/>
        </w:rPr>
        <w:t>о</w:t>
      </w:r>
      <w:r w:rsidRPr="0032246B">
        <w:rPr>
          <w:rFonts w:hint="eastAsia"/>
          <w:sz w:val="24"/>
          <w:szCs w:val="24"/>
        </w:rPr>
        <w:t>пасности</w:t>
      </w:r>
      <w:r w:rsidRPr="0032246B">
        <w:rPr>
          <w:sz w:val="24"/>
          <w:szCs w:val="24"/>
        </w:rPr>
        <w:t xml:space="preserve">, </w:t>
      </w:r>
      <w:r w:rsidRPr="0032246B">
        <w:rPr>
          <w:rFonts w:hint="eastAsia"/>
          <w:sz w:val="24"/>
          <w:szCs w:val="24"/>
        </w:rPr>
        <w:t>для</w:t>
      </w:r>
      <w:r w:rsidRPr="0032246B">
        <w:rPr>
          <w:sz w:val="24"/>
          <w:szCs w:val="24"/>
        </w:rPr>
        <w:t xml:space="preserve"> </w:t>
      </w:r>
      <w:r w:rsidRPr="0032246B">
        <w:rPr>
          <w:rFonts w:hint="eastAsia"/>
          <w:sz w:val="24"/>
          <w:szCs w:val="24"/>
        </w:rPr>
        <w:t>дальнейшей</w:t>
      </w:r>
      <w:r w:rsidRPr="0032246B">
        <w:rPr>
          <w:sz w:val="24"/>
          <w:szCs w:val="24"/>
        </w:rPr>
        <w:t xml:space="preserve"> </w:t>
      </w:r>
      <w:r w:rsidRPr="0032246B">
        <w:rPr>
          <w:rFonts w:hint="eastAsia"/>
          <w:sz w:val="24"/>
          <w:szCs w:val="24"/>
        </w:rPr>
        <w:t>транспортировки</w:t>
      </w:r>
      <w:r w:rsidRPr="0032246B">
        <w:rPr>
          <w:sz w:val="24"/>
          <w:szCs w:val="24"/>
        </w:rPr>
        <w:t xml:space="preserve"> </w:t>
      </w:r>
      <w:r w:rsidRPr="0032246B">
        <w:rPr>
          <w:rFonts w:hint="eastAsia"/>
          <w:sz w:val="24"/>
          <w:szCs w:val="24"/>
        </w:rPr>
        <w:t>на</w:t>
      </w:r>
      <w:r w:rsidRPr="0032246B">
        <w:rPr>
          <w:sz w:val="24"/>
          <w:szCs w:val="24"/>
        </w:rPr>
        <w:t xml:space="preserve"> </w:t>
      </w:r>
      <w:r w:rsidRPr="0032246B">
        <w:rPr>
          <w:rFonts w:hint="eastAsia"/>
          <w:sz w:val="24"/>
          <w:szCs w:val="24"/>
        </w:rPr>
        <w:t>специализированные</w:t>
      </w:r>
      <w:r w:rsidRPr="0032246B">
        <w:rPr>
          <w:sz w:val="24"/>
          <w:szCs w:val="24"/>
        </w:rPr>
        <w:t xml:space="preserve"> </w:t>
      </w:r>
      <w:r w:rsidRPr="0032246B">
        <w:rPr>
          <w:rFonts w:hint="eastAsia"/>
          <w:sz w:val="24"/>
          <w:szCs w:val="24"/>
        </w:rPr>
        <w:t>предприятия</w:t>
      </w:r>
      <w:r w:rsidRPr="0032246B">
        <w:rPr>
          <w:sz w:val="24"/>
          <w:szCs w:val="24"/>
        </w:rPr>
        <w:t xml:space="preserve"> </w:t>
      </w:r>
      <w:r w:rsidRPr="0032246B">
        <w:rPr>
          <w:rFonts w:hint="eastAsia"/>
          <w:sz w:val="24"/>
          <w:szCs w:val="24"/>
        </w:rPr>
        <w:t>для</w:t>
      </w:r>
      <w:r w:rsidRPr="0032246B">
        <w:rPr>
          <w:sz w:val="24"/>
          <w:szCs w:val="24"/>
        </w:rPr>
        <w:t xml:space="preserve"> </w:t>
      </w:r>
      <w:r w:rsidRPr="0032246B">
        <w:rPr>
          <w:rFonts w:hint="eastAsia"/>
          <w:sz w:val="24"/>
          <w:szCs w:val="24"/>
        </w:rPr>
        <w:t>испол</w:t>
      </w:r>
      <w:r w:rsidRPr="0032246B">
        <w:rPr>
          <w:rFonts w:hint="eastAsia"/>
          <w:sz w:val="24"/>
          <w:szCs w:val="24"/>
        </w:rPr>
        <w:t>ь</w:t>
      </w:r>
      <w:r w:rsidRPr="0032246B">
        <w:rPr>
          <w:rFonts w:hint="eastAsia"/>
          <w:sz w:val="24"/>
          <w:szCs w:val="24"/>
        </w:rPr>
        <w:t>зования</w:t>
      </w:r>
      <w:r w:rsidRPr="0032246B">
        <w:rPr>
          <w:sz w:val="24"/>
          <w:szCs w:val="24"/>
        </w:rPr>
        <w:t xml:space="preserve">, </w:t>
      </w:r>
      <w:r w:rsidRPr="0032246B">
        <w:rPr>
          <w:rFonts w:hint="eastAsia"/>
          <w:sz w:val="24"/>
          <w:szCs w:val="24"/>
        </w:rPr>
        <w:t>размещения</w:t>
      </w:r>
      <w:r w:rsidRPr="0032246B">
        <w:rPr>
          <w:sz w:val="24"/>
          <w:szCs w:val="24"/>
        </w:rPr>
        <w:t xml:space="preserve"> </w:t>
      </w:r>
      <w:r w:rsidRPr="0032246B">
        <w:rPr>
          <w:rFonts w:hint="eastAsia"/>
          <w:sz w:val="24"/>
          <w:szCs w:val="24"/>
        </w:rPr>
        <w:t>или</w:t>
      </w:r>
      <w:r w:rsidRPr="0032246B">
        <w:rPr>
          <w:sz w:val="24"/>
          <w:szCs w:val="24"/>
        </w:rPr>
        <w:t xml:space="preserve"> </w:t>
      </w:r>
      <w:r w:rsidRPr="0032246B">
        <w:rPr>
          <w:rFonts w:hint="eastAsia"/>
          <w:sz w:val="24"/>
          <w:szCs w:val="24"/>
        </w:rPr>
        <w:t>обезвреживания</w:t>
      </w:r>
      <w:r w:rsidRPr="0032246B">
        <w:rPr>
          <w:sz w:val="24"/>
          <w:szCs w:val="24"/>
        </w:rPr>
        <w:t>.</w:t>
      </w:r>
    </w:p>
    <w:p w:rsidR="0032420A" w:rsidRPr="0032246B" w:rsidRDefault="0032420A" w:rsidP="0032420A">
      <w:pPr>
        <w:pStyle w:val="af0"/>
        <w:rPr>
          <w:sz w:val="24"/>
          <w:szCs w:val="24"/>
        </w:rPr>
      </w:pPr>
      <w:r w:rsidRPr="0032246B">
        <w:rPr>
          <w:sz w:val="24"/>
          <w:szCs w:val="24"/>
        </w:rPr>
        <w:t>В качестве мероприятий организации, осуществляющей эксплуатацию автозимника, предлагается предусмотреть в штатном расписании единицу, которая будет осуществлять о</w:t>
      </w:r>
      <w:r w:rsidRPr="0032246B">
        <w:rPr>
          <w:sz w:val="24"/>
          <w:szCs w:val="24"/>
        </w:rPr>
        <w:t>с</w:t>
      </w:r>
      <w:r w:rsidRPr="0032246B">
        <w:rPr>
          <w:sz w:val="24"/>
          <w:szCs w:val="24"/>
        </w:rPr>
        <w:t>мотр автозимника в полосе его отвода.</w:t>
      </w:r>
    </w:p>
    <w:p w:rsidR="0032420A" w:rsidRPr="0032246B" w:rsidRDefault="0032420A" w:rsidP="0032420A">
      <w:pPr>
        <w:pStyle w:val="af0"/>
        <w:rPr>
          <w:sz w:val="24"/>
          <w:szCs w:val="24"/>
        </w:rPr>
      </w:pPr>
      <w:r w:rsidRPr="0032246B">
        <w:rPr>
          <w:sz w:val="24"/>
          <w:szCs w:val="24"/>
        </w:rPr>
        <w:t>Условия временного хранения и методы обращения с отходами в период эксплу</w:t>
      </w:r>
      <w:r w:rsidRPr="0032246B">
        <w:rPr>
          <w:sz w:val="24"/>
          <w:szCs w:val="24"/>
        </w:rPr>
        <w:t>а</w:t>
      </w:r>
      <w:r w:rsidRPr="0032246B">
        <w:rPr>
          <w:sz w:val="24"/>
          <w:szCs w:val="24"/>
        </w:rPr>
        <w:t>тации должны соответствовать требованиям санитарным требованиям СанПиН 2.1.7.1322-03 “Гиги</w:t>
      </w:r>
      <w:r w:rsidRPr="0032246B">
        <w:rPr>
          <w:sz w:val="24"/>
          <w:szCs w:val="24"/>
        </w:rPr>
        <w:t>е</w:t>
      </w:r>
      <w:r w:rsidRPr="0032246B">
        <w:rPr>
          <w:sz w:val="24"/>
          <w:szCs w:val="24"/>
        </w:rPr>
        <w:t xml:space="preserve">нические требования к размещению и обезвреживанию отходов производства и потребления”. Условия временного хранения и методы обращения с ними зависят от класса их опасности и физико-химических свойств. </w:t>
      </w:r>
    </w:p>
    <w:p w:rsidR="0032420A" w:rsidRPr="0032246B" w:rsidRDefault="0032420A" w:rsidP="0032420A">
      <w:pPr>
        <w:pStyle w:val="af0"/>
        <w:rPr>
          <w:sz w:val="24"/>
          <w:szCs w:val="24"/>
        </w:rPr>
      </w:pPr>
      <w:r w:rsidRPr="0032246B">
        <w:rPr>
          <w:sz w:val="24"/>
          <w:szCs w:val="24"/>
        </w:rPr>
        <w:t>При соблюдении мероприятий, предусмотренных проектом, в период эксплуатации а</w:t>
      </w:r>
      <w:r w:rsidRPr="0032246B">
        <w:rPr>
          <w:sz w:val="24"/>
          <w:szCs w:val="24"/>
        </w:rPr>
        <w:t>в</w:t>
      </w:r>
      <w:r w:rsidRPr="0032246B">
        <w:rPr>
          <w:sz w:val="24"/>
          <w:szCs w:val="24"/>
        </w:rPr>
        <w:t>тозимника продлённого действия Анавгай - Палана на участке км 17 - км 33 прогнозируемый уровень воздействия на окружающую среду является д</w:t>
      </w:r>
      <w:r w:rsidRPr="0032246B">
        <w:rPr>
          <w:sz w:val="24"/>
          <w:szCs w:val="24"/>
        </w:rPr>
        <w:t>о</w:t>
      </w:r>
      <w:r w:rsidRPr="0032246B">
        <w:rPr>
          <w:sz w:val="24"/>
          <w:szCs w:val="24"/>
        </w:rPr>
        <w:t>пустимым.</w:t>
      </w:r>
    </w:p>
    <w:p w:rsidR="0032420A" w:rsidRPr="0032246B" w:rsidRDefault="0032420A" w:rsidP="0032420A">
      <w:pPr>
        <w:pStyle w:val="af0"/>
        <w:rPr>
          <w:sz w:val="24"/>
          <w:szCs w:val="24"/>
        </w:rPr>
      </w:pPr>
    </w:p>
    <w:p w:rsidR="0032420A" w:rsidRPr="0032246B" w:rsidRDefault="005D2573" w:rsidP="0032420A">
      <w:pPr>
        <w:pStyle w:val="33"/>
        <w:keepNext/>
        <w:numPr>
          <w:ilvl w:val="2"/>
          <w:numId w:val="0"/>
        </w:numPr>
        <w:tabs>
          <w:tab w:val="num" w:pos="1080"/>
        </w:tabs>
        <w:suppressAutoHyphens w:val="0"/>
        <w:spacing w:before="180" w:after="120" w:line="240" w:lineRule="auto"/>
        <w:ind w:left="1080" w:hanging="1080"/>
        <w:jc w:val="left"/>
        <w:rPr>
          <w:lang w:val="ru-RU"/>
        </w:rPr>
      </w:pPr>
      <w:bookmarkStart w:id="140" w:name="_Toc434476090"/>
      <w:bookmarkStart w:id="141" w:name="_Toc435179813"/>
      <w:r w:rsidRPr="0032246B">
        <w:rPr>
          <w:lang w:val="ru-RU"/>
        </w:rPr>
        <w:t xml:space="preserve">4.5.3 </w:t>
      </w:r>
      <w:r w:rsidR="0032420A" w:rsidRPr="0032246B">
        <w:rPr>
          <w:lang w:val="ru-RU"/>
        </w:rPr>
        <w:t>Перечень мероприятий, обеспечивающих допустимость воздействия</w:t>
      </w:r>
      <w:bookmarkEnd w:id="140"/>
      <w:bookmarkEnd w:id="141"/>
    </w:p>
    <w:p w:rsidR="0032420A" w:rsidRPr="0032246B" w:rsidRDefault="0032420A" w:rsidP="0032420A">
      <w:pPr>
        <w:pStyle w:val="af0"/>
        <w:rPr>
          <w:sz w:val="24"/>
          <w:szCs w:val="24"/>
        </w:rPr>
      </w:pPr>
      <w:r w:rsidRPr="0032246B">
        <w:rPr>
          <w:sz w:val="24"/>
          <w:szCs w:val="24"/>
        </w:rPr>
        <w:t>Проектом предусмотрен комплекс мероприятий по снижению объемов образования, вторичному использованию, утилизации отходов, что сводит к минимуму негативное воздейс</w:t>
      </w:r>
      <w:r w:rsidRPr="0032246B">
        <w:rPr>
          <w:sz w:val="24"/>
          <w:szCs w:val="24"/>
        </w:rPr>
        <w:t>т</w:t>
      </w:r>
      <w:r w:rsidRPr="0032246B">
        <w:rPr>
          <w:sz w:val="24"/>
          <w:szCs w:val="24"/>
        </w:rPr>
        <w:t xml:space="preserve">вие на окружающую среду. </w:t>
      </w:r>
    </w:p>
    <w:p w:rsidR="0032420A" w:rsidRPr="0032246B" w:rsidRDefault="0032420A" w:rsidP="0032420A">
      <w:pPr>
        <w:pStyle w:val="af0"/>
        <w:widowControl w:val="0"/>
        <w:numPr>
          <w:ilvl w:val="0"/>
          <w:numId w:val="23"/>
        </w:numPr>
        <w:tabs>
          <w:tab w:val="left" w:pos="720"/>
        </w:tabs>
        <w:spacing w:line="360" w:lineRule="auto"/>
        <w:ind w:left="709" w:hanging="785"/>
        <w:rPr>
          <w:sz w:val="24"/>
          <w:szCs w:val="24"/>
        </w:rPr>
      </w:pPr>
      <w:r w:rsidRPr="0032246B">
        <w:rPr>
          <w:sz w:val="24"/>
          <w:szCs w:val="24"/>
        </w:rPr>
        <w:t>Управление материально-техническим снабжением строительства с целью предотвр</w:t>
      </w:r>
      <w:r w:rsidRPr="0032246B">
        <w:rPr>
          <w:sz w:val="24"/>
          <w:szCs w:val="24"/>
        </w:rPr>
        <w:t>а</w:t>
      </w:r>
      <w:r w:rsidRPr="0032246B">
        <w:rPr>
          <w:sz w:val="24"/>
          <w:szCs w:val="24"/>
        </w:rPr>
        <w:t>щения излишков материала или наличия непригодных к использованию материалов;</w:t>
      </w:r>
    </w:p>
    <w:p w:rsidR="0032420A" w:rsidRPr="0032246B" w:rsidRDefault="0032420A" w:rsidP="0032420A">
      <w:pPr>
        <w:pStyle w:val="af0"/>
        <w:widowControl w:val="0"/>
        <w:numPr>
          <w:ilvl w:val="0"/>
          <w:numId w:val="23"/>
        </w:numPr>
        <w:tabs>
          <w:tab w:val="left" w:pos="720"/>
        </w:tabs>
        <w:spacing w:line="360" w:lineRule="auto"/>
        <w:ind w:left="709" w:hanging="785"/>
        <w:rPr>
          <w:sz w:val="24"/>
          <w:szCs w:val="24"/>
        </w:rPr>
      </w:pPr>
      <w:r w:rsidRPr="0032246B">
        <w:rPr>
          <w:sz w:val="24"/>
          <w:szCs w:val="24"/>
        </w:rPr>
        <w:t>Раздельный сбор и накопление отходов в соответствии с видом, классом опасности, с</w:t>
      </w:r>
      <w:r w:rsidRPr="0032246B">
        <w:rPr>
          <w:sz w:val="24"/>
          <w:szCs w:val="24"/>
        </w:rPr>
        <w:t>о</w:t>
      </w:r>
      <w:r w:rsidRPr="0032246B">
        <w:rPr>
          <w:sz w:val="24"/>
          <w:szCs w:val="24"/>
        </w:rPr>
        <w:t>держанием в составе отходов токсичных веществ, агрегатным состоянием.</w:t>
      </w:r>
    </w:p>
    <w:p w:rsidR="0032420A" w:rsidRPr="0032246B" w:rsidRDefault="0032420A" w:rsidP="0032420A">
      <w:pPr>
        <w:pStyle w:val="af0"/>
        <w:widowControl w:val="0"/>
        <w:numPr>
          <w:ilvl w:val="0"/>
          <w:numId w:val="23"/>
        </w:numPr>
        <w:tabs>
          <w:tab w:val="left" w:pos="720"/>
        </w:tabs>
        <w:spacing w:line="360" w:lineRule="auto"/>
        <w:ind w:left="709" w:hanging="785"/>
        <w:rPr>
          <w:sz w:val="24"/>
          <w:szCs w:val="24"/>
        </w:rPr>
      </w:pPr>
      <w:r w:rsidRPr="0032246B">
        <w:rPr>
          <w:sz w:val="24"/>
          <w:szCs w:val="24"/>
        </w:rPr>
        <w:t>Раздельный сбор и накопление отходов, относящихся к ВМР, с последующей их перед</w:t>
      </w:r>
      <w:r w:rsidRPr="0032246B">
        <w:rPr>
          <w:sz w:val="24"/>
          <w:szCs w:val="24"/>
        </w:rPr>
        <w:t>а</w:t>
      </w:r>
      <w:r w:rsidRPr="0032246B">
        <w:rPr>
          <w:sz w:val="24"/>
          <w:szCs w:val="24"/>
        </w:rPr>
        <w:t>чей специализированным организациям, обладающих соответствующими технологиями и лицензиями, на переработку и утилизацию.</w:t>
      </w:r>
    </w:p>
    <w:p w:rsidR="0032420A" w:rsidRPr="0032246B" w:rsidRDefault="0032420A" w:rsidP="0032420A">
      <w:pPr>
        <w:pStyle w:val="af0"/>
        <w:widowControl w:val="0"/>
        <w:numPr>
          <w:ilvl w:val="0"/>
          <w:numId w:val="23"/>
        </w:numPr>
        <w:tabs>
          <w:tab w:val="left" w:pos="720"/>
        </w:tabs>
        <w:spacing w:line="360" w:lineRule="auto"/>
        <w:ind w:left="709" w:hanging="785"/>
        <w:rPr>
          <w:sz w:val="24"/>
          <w:szCs w:val="24"/>
        </w:rPr>
      </w:pPr>
      <w:r w:rsidRPr="0032246B">
        <w:rPr>
          <w:sz w:val="24"/>
          <w:szCs w:val="24"/>
        </w:rPr>
        <w:t>Организация и обустройство площадок накопления отходов в соответствии с действу</w:t>
      </w:r>
      <w:r w:rsidRPr="0032246B">
        <w:rPr>
          <w:sz w:val="24"/>
          <w:szCs w:val="24"/>
        </w:rPr>
        <w:t>ю</w:t>
      </w:r>
      <w:r w:rsidRPr="0032246B">
        <w:rPr>
          <w:sz w:val="24"/>
          <w:szCs w:val="24"/>
        </w:rPr>
        <w:lastRenderedPageBreak/>
        <w:t>щими экологическими, санитарными, противопожарными нормами.</w:t>
      </w:r>
    </w:p>
    <w:p w:rsidR="0032420A" w:rsidRPr="0032246B" w:rsidRDefault="0032420A" w:rsidP="0032420A">
      <w:pPr>
        <w:pStyle w:val="af0"/>
        <w:widowControl w:val="0"/>
        <w:numPr>
          <w:ilvl w:val="0"/>
          <w:numId w:val="23"/>
        </w:numPr>
        <w:tabs>
          <w:tab w:val="left" w:pos="720"/>
        </w:tabs>
        <w:spacing w:line="360" w:lineRule="auto"/>
        <w:ind w:left="709" w:hanging="785"/>
        <w:rPr>
          <w:sz w:val="24"/>
          <w:szCs w:val="24"/>
        </w:rPr>
      </w:pPr>
      <w:r w:rsidRPr="0032246B">
        <w:rPr>
          <w:sz w:val="24"/>
          <w:szCs w:val="24"/>
        </w:rPr>
        <w:t>Исключение размещения отходов в водоохранной зоне.</w:t>
      </w:r>
    </w:p>
    <w:p w:rsidR="0032420A" w:rsidRPr="0032246B" w:rsidRDefault="0032420A" w:rsidP="0032420A">
      <w:pPr>
        <w:pStyle w:val="af0"/>
        <w:widowControl w:val="0"/>
        <w:numPr>
          <w:ilvl w:val="0"/>
          <w:numId w:val="23"/>
        </w:numPr>
        <w:tabs>
          <w:tab w:val="left" w:pos="720"/>
        </w:tabs>
        <w:spacing w:line="360" w:lineRule="auto"/>
        <w:ind w:left="709" w:hanging="785"/>
        <w:rPr>
          <w:sz w:val="24"/>
          <w:szCs w:val="24"/>
        </w:rPr>
      </w:pPr>
      <w:r w:rsidRPr="0032246B">
        <w:rPr>
          <w:sz w:val="24"/>
          <w:szCs w:val="24"/>
        </w:rPr>
        <w:t>Оснащение площадок накопления отходов закрывающейся тарой, в том числе контейн</w:t>
      </w:r>
      <w:r w:rsidRPr="0032246B">
        <w:rPr>
          <w:sz w:val="24"/>
          <w:szCs w:val="24"/>
        </w:rPr>
        <w:t>е</w:t>
      </w:r>
      <w:r w:rsidRPr="0032246B">
        <w:rPr>
          <w:sz w:val="24"/>
          <w:szCs w:val="24"/>
        </w:rPr>
        <w:t>рами, обеспечивающими</w:t>
      </w:r>
    </w:p>
    <w:p w:rsidR="0032420A" w:rsidRPr="0032246B" w:rsidRDefault="0032420A" w:rsidP="0032420A">
      <w:pPr>
        <w:pStyle w:val="af0"/>
        <w:widowControl w:val="0"/>
        <w:numPr>
          <w:ilvl w:val="0"/>
          <w:numId w:val="23"/>
        </w:numPr>
        <w:tabs>
          <w:tab w:val="left" w:pos="720"/>
        </w:tabs>
        <w:spacing w:line="360" w:lineRule="auto"/>
        <w:ind w:left="709" w:hanging="785"/>
        <w:rPr>
          <w:sz w:val="24"/>
          <w:szCs w:val="24"/>
        </w:rPr>
      </w:pPr>
      <w:r w:rsidRPr="0032246B">
        <w:rPr>
          <w:sz w:val="24"/>
          <w:szCs w:val="24"/>
        </w:rPr>
        <w:t>защиту от доступа животных и птиц.</w:t>
      </w:r>
    </w:p>
    <w:p w:rsidR="0032420A" w:rsidRPr="0032246B" w:rsidRDefault="0032420A" w:rsidP="0032420A">
      <w:pPr>
        <w:pStyle w:val="af0"/>
        <w:widowControl w:val="0"/>
        <w:numPr>
          <w:ilvl w:val="0"/>
          <w:numId w:val="23"/>
        </w:numPr>
        <w:tabs>
          <w:tab w:val="left" w:pos="720"/>
        </w:tabs>
        <w:spacing w:line="360" w:lineRule="auto"/>
        <w:ind w:left="709" w:hanging="785"/>
        <w:rPr>
          <w:sz w:val="24"/>
          <w:szCs w:val="24"/>
        </w:rPr>
      </w:pPr>
      <w:r w:rsidRPr="0032246B">
        <w:rPr>
          <w:sz w:val="24"/>
          <w:szCs w:val="24"/>
        </w:rPr>
        <w:t>Организационные мероприятия по производственному контролю в области обращения с отходами, включая</w:t>
      </w:r>
    </w:p>
    <w:p w:rsidR="0032420A" w:rsidRPr="0032246B" w:rsidRDefault="0032420A" w:rsidP="0032420A">
      <w:pPr>
        <w:pStyle w:val="af0"/>
        <w:widowControl w:val="0"/>
        <w:numPr>
          <w:ilvl w:val="0"/>
          <w:numId w:val="23"/>
        </w:numPr>
        <w:tabs>
          <w:tab w:val="left" w:pos="720"/>
        </w:tabs>
        <w:spacing w:line="360" w:lineRule="auto"/>
        <w:ind w:left="709" w:hanging="785"/>
        <w:rPr>
          <w:sz w:val="24"/>
          <w:szCs w:val="24"/>
        </w:rPr>
      </w:pPr>
      <w:r w:rsidRPr="0032246B">
        <w:rPr>
          <w:sz w:val="24"/>
          <w:szCs w:val="24"/>
        </w:rPr>
        <w:t>регулярный инструктаж ответственных лиц.</w:t>
      </w:r>
    </w:p>
    <w:p w:rsidR="0032420A" w:rsidRPr="0032246B" w:rsidRDefault="0032420A" w:rsidP="0032420A">
      <w:pPr>
        <w:pStyle w:val="af0"/>
        <w:widowControl w:val="0"/>
        <w:numPr>
          <w:ilvl w:val="0"/>
          <w:numId w:val="23"/>
        </w:numPr>
        <w:tabs>
          <w:tab w:val="left" w:pos="720"/>
        </w:tabs>
        <w:spacing w:line="360" w:lineRule="auto"/>
        <w:ind w:left="709" w:hanging="785"/>
        <w:rPr>
          <w:sz w:val="24"/>
          <w:szCs w:val="24"/>
        </w:rPr>
      </w:pPr>
      <w:r w:rsidRPr="0032246B">
        <w:rPr>
          <w:sz w:val="24"/>
          <w:szCs w:val="24"/>
        </w:rPr>
        <w:t>Ведение "Журнала движения отходов на строительной площадке" в соответствии с фа</w:t>
      </w:r>
      <w:r w:rsidRPr="0032246B">
        <w:rPr>
          <w:sz w:val="24"/>
          <w:szCs w:val="24"/>
        </w:rPr>
        <w:t>к</w:t>
      </w:r>
      <w:r w:rsidRPr="0032246B">
        <w:rPr>
          <w:sz w:val="24"/>
          <w:szCs w:val="24"/>
        </w:rPr>
        <w:t>тическим движением образующихся отходов.</w:t>
      </w:r>
    </w:p>
    <w:p w:rsidR="0032420A" w:rsidRPr="0032246B" w:rsidRDefault="0032420A" w:rsidP="0032420A">
      <w:pPr>
        <w:pStyle w:val="af0"/>
        <w:widowControl w:val="0"/>
        <w:numPr>
          <w:ilvl w:val="0"/>
          <w:numId w:val="23"/>
        </w:numPr>
        <w:tabs>
          <w:tab w:val="left" w:pos="720"/>
        </w:tabs>
        <w:spacing w:line="360" w:lineRule="auto"/>
        <w:ind w:left="709" w:hanging="785"/>
        <w:rPr>
          <w:sz w:val="24"/>
          <w:szCs w:val="24"/>
        </w:rPr>
      </w:pPr>
      <w:r w:rsidRPr="0032246B">
        <w:rPr>
          <w:sz w:val="24"/>
          <w:szCs w:val="24"/>
        </w:rPr>
        <w:t>Вывоз контейнеров с ТБО осуществлять не реже 1 раза за трое суток при температуре воздуха менее 5°С и ежедневно при температуре более 5°С.</w:t>
      </w:r>
    </w:p>
    <w:p w:rsidR="0032420A" w:rsidRPr="0032246B" w:rsidRDefault="0032420A" w:rsidP="0032420A">
      <w:pPr>
        <w:pStyle w:val="af0"/>
        <w:widowControl w:val="0"/>
        <w:numPr>
          <w:ilvl w:val="0"/>
          <w:numId w:val="23"/>
        </w:numPr>
        <w:tabs>
          <w:tab w:val="left" w:pos="720"/>
        </w:tabs>
        <w:spacing w:line="360" w:lineRule="auto"/>
        <w:ind w:left="709" w:hanging="785"/>
        <w:rPr>
          <w:sz w:val="24"/>
          <w:szCs w:val="24"/>
        </w:rPr>
      </w:pPr>
      <w:r w:rsidRPr="0032246B">
        <w:rPr>
          <w:sz w:val="24"/>
          <w:szCs w:val="24"/>
        </w:rPr>
        <w:t>Заключение договоров со специализированными организациями, имеющими действу</w:t>
      </w:r>
      <w:r w:rsidRPr="0032246B">
        <w:rPr>
          <w:sz w:val="24"/>
          <w:szCs w:val="24"/>
        </w:rPr>
        <w:t>ю</w:t>
      </w:r>
      <w:r w:rsidRPr="0032246B">
        <w:rPr>
          <w:sz w:val="24"/>
          <w:szCs w:val="24"/>
        </w:rPr>
        <w:t>щие лицензии на деятельность по обращению с опасными отходами и вывоз отходов в соответствии с этими договорами.</w:t>
      </w:r>
    </w:p>
    <w:p w:rsidR="0032420A" w:rsidRPr="0032246B" w:rsidRDefault="0032420A" w:rsidP="0032420A">
      <w:pPr>
        <w:pStyle w:val="af0"/>
        <w:widowControl w:val="0"/>
        <w:numPr>
          <w:ilvl w:val="0"/>
          <w:numId w:val="23"/>
        </w:numPr>
        <w:tabs>
          <w:tab w:val="left" w:pos="720"/>
        </w:tabs>
        <w:spacing w:line="360" w:lineRule="auto"/>
        <w:ind w:left="709" w:hanging="785"/>
        <w:rPr>
          <w:sz w:val="24"/>
          <w:szCs w:val="24"/>
        </w:rPr>
      </w:pPr>
      <w:r w:rsidRPr="0032246B">
        <w:rPr>
          <w:sz w:val="24"/>
          <w:szCs w:val="24"/>
        </w:rPr>
        <w:t>Внесение платы за размещение отходов на полигонах.</w:t>
      </w:r>
    </w:p>
    <w:p w:rsidR="0032420A" w:rsidRPr="0032246B" w:rsidRDefault="005D2573" w:rsidP="0032420A">
      <w:pPr>
        <w:pStyle w:val="26"/>
        <w:widowControl w:val="0"/>
        <w:numPr>
          <w:ilvl w:val="1"/>
          <w:numId w:val="0"/>
        </w:numPr>
        <w:suppressAutoHyphens w:val="0"/>
        <w:spacing w:before="120" w:after="120" w:line="240" w:lineRule="auto"/>
        <w:ind w:left="1569" w:right="142" w:hanging="576"/>
        <w:jc w:val="left"/>
        <w:rPr>
          <w:lang w:val="ru-RU"/>
        </w:rPr>
      </w:pPr>
      <w:bookmarkStart w:id="142" w:name="_Toc435179814"/>
      <w:r w:rsidRPr="0032246B">
        <w:rPr>
          <w:lang w:val="ru-RU"/>
        </w:rPr>
        <w:t xml:space="preserve">4.6 </w:t>
      </w:r>
      <w:r w:rsidR="0032420A" w:rsidRPr="0032246B">
        <w:rPr>
          <w:lang w:val="ru-RU"/>
        </w:rPr>
        <w:t>Оценка воздействия на ландшафты, растительный и животный мир</w:t>
      </w:r>
      <w:bookmarkEnd w:id="142"/>
    </w:p>
    <w:p w:rsidR="0032420A" w:rsidRPr="0032246B" w:rsidRDefault="0032420A" w:rsidP="0032420A">
      <w:pPr>
        <w:pStyle w:val="af0"/>
        <w:rPr>
          <w:sz w:val="24"/>
          <w:szCs w:val="24"/>
        </w:rPr>
      </w:pPr>
      <w:r w:rsidRPr="0032246B">
        <w:rPr>
          <w:sz w:val="24"/>
          <w:szCs w:val="24"/>
        </w:rPr>
        <w:t>Прогноз изменений в растительном покрове и животном мире проводился на основе анализа современного состояния района намечаемой деятельности, устойчивости отдельных сообществ и видов растений и животных к прогнозируемым воздействиям. Теоретической б</w:t>
      </w:r>
      <w:r w:rsidRPr="0032246B">
        <w:rPr>
          <w:sz w:val="24"/>
          <w:szCs w:val="24"/>
        </w:rPr>
        <w:t>а</w:t>
      </w:r>
      <w:r w:rsidRPr="0032246B">
        <w:rPr>
          <w:sz w:val="24"/>
          <w:szCs w:val="24"/>
        </w:rPr>
        <w:t>зой для конкретной оценки возможного воздействия объе</w:t>
      </w:r>
      <w:r w:rsidRPr="0032246B">
        <w:rPr>
          <w:sz w:val="24"/>
          <w:szCs w:val="24"/>
        </w:rPr>
        <w:t>к</w:t>
      </w:r>
      <w:r w:rsidRPr="0032246B">
        <w:rPr>
          <w:sz w:val="24"/>
          <w:szCs w:val="24"/>
        </w:rPr>
        <w:t>тов строительства на растительный и  животный мир территории района работ может служить информация об общих причинах и те</w:t>
      </w:r>
      <w:r w:rsidRPr="0032246B">
        <w:rPr>
          <w:sz w:val="24"/>
          <w:szCs w:val="24"/>
        </w:rPr>
        <w:t>н</w:t>
      </w:r>
      <w:r w:rsidRPr="0032246B">
        <w:rPr>
          <w:sz w:val="24"/>
          <w:szCs w:val="24"/>
        </w:rPr>
        <w:t>денциях изменения фауны, полученная в ходе изучения территорий, подвергшихся аналоги</w:t>
      </w:r>
      <w:r w:rsidRPr="0032246B">
        <w:rPr>
          <w:sz w:val="24"/>
          <w:szCs w:val="24"/>
        </w:rPr>
        <w:t>ч</w:t>
      </w:r>
      <w:r w:rsidRPr="0032246B">
        <w:rPr>
          <w:sz w:val="24"/>
          <w:szCs w:val="24"/>
        </w:rPr>
        <w:t>ному антропогенному воздействию.</w:t>
      </w:r>
    </w:p>
    <w:p w:rsidR="0032420A" w:rsidRPr="0032246B" w:rsidRDefault="0032420A" w:rsidP="0032420A">
      <w:pPr>
        <w:pStyle w:val="af0"/>
        <w:rPr>
          <w:sz w:val="24"/>
          <w:szCs w:val="24"/>
        </w:rPr>
      </w:pPr>
      <w:r w:rsidRPr="0032246B">
        <w:rPr>
          <w:sz w:val="24"/>
          <w:szCs w:val="24"/>
        </w:rPr>
        <w:t>Общие и специальные требования охраны растительного мира определяются Федер</w:t>
      </w:r>
      <w:r w:rsidRPr="0032246B">
        <w:rPr>
          <w:sz w:val="24"/>
          <w:szCs w:val="24"/>
        </w:rPr>
        <w:t>а</w:t>
      </w:r>
      <w:r w:rsidRPr="0032246B">
        <w:rPr>
          <w:sz w:val="24"/>
          <w:szCs w:val="24"/>
        </w:rPr>
        <w:t xml:space="preserve">льными законами "Об охране окружающей среды" и "Об особо </w:t>
      </w:r>
    </w:p>
    <w:p w:rsidR="0032420A" w:rsidRPr="0032246B" w:rsidRDefault="0032420A" w:rsidP="0032420A">
      <w:pPr>
        <w:pStyle w:val="af0"/>
        <w:rPr>
          <w:sz w:val="24"/>
          <w:szCs w:val="24"/>
        </w:rPr>
      </w:pPr>
      <w:r w:rsidRPr="0032246B">
        <w:rPr>
          <w:sz w:val="24"/>
          <w:szCs w:val="24"/>
        </w:rPr>
        <w:t>охраняемых природных территориях", «О животном мире», Лесным кодексом, Градо</w:t>
      </w:r>
      <w:r w:rsidRPr="0032246B">
        <w:rPr>
          <w:sz w:val="24"/>
          <w:szCs w:val="24"/>
        </w:rPr>
        <w:t>с</w:t>
      </w:r>
      <w:r w:rsidRPr="0032246B">
        <w:rPr>
          <w:sz w:val="24"/>
          <w:szCs w:val="24"/>
        </w:rPr>
        <w:t>троительным кодексом. Необходимость разработки мероприятий по охране объектов растит</w:t>
      </w:r>
      <w:r w:rsidRPr="0032246B">
        <w:rPr>
          <w:sz w:val="24"/>
          <w:szCs w:val="24"/>
        </w:rPr>
        <w:t>е</w:t>
      </w:r>
      <w:r w:rsidRPr="0032246B">
        <w:rPr>
          <w:sz w:val="24"/>
          <w:szCs w:val="24"/>
        </w:rPr>
        <w:t>льного и животного мира и среды их обитания определяется Федеральным законом "Об охране окружающей среды".</w:t>
      </w:r>
    </w:p>
    <w:p w:rsidR="0032420A" w:rsidRPr="0032246B" w:rsidRDefault="0032420A" w:rsidP="0032420A">
      <w:pPr>
        <w:pStyle w:val="af0"/>
      </w:pPr>
      <w:r w:rsidRPr="0032246B">
        <w:rPr>
          <w:sz w:val="24"/>
          <w:szCs w:val="24"/>
        </w:rPr>
        <w:lastRenderedPageBreak/>
        <w:t>В соответствии с Федеральным законом от 10.01.2002 №7-ФЗ «Об охране о</w:t>
      </w:r>
      <w:r w:rsidRPr="0032246B">
        <w:rPr>
          <w:sz w:val="24"/>
          <w:szCs w:val="24"/>
        </w:rPr>
        <w:t>к</w:t>
      </w:r>
      <w:r w:rsidRPr="0032246B">
        <w:rPr>
          <w:sz w:val="24"/>
          <w:szCs w:val="24"/>
        </w:rPr>
        <w:t>ружающей среды» в целях охраны и учета редких и исчезающих видов растений и грибов, контроле их с</w:t>
      </w:r>
      <w:r w:rsidRPr="0032246B">
        <w:rPr>
          <w:sz w:val="24"/>
          <w:szCs w:val="24"/>
        </w:rPr>
        <w:t>о</w:t>
      </w:r>
      <w:r w:rsidRPr="0032246B">
        <w:rPr>
          <w:sz w:val="24"/>
          <w:szCs w:val="24"/>
        </w:rPr>
        <w:t>стояния, организации научных исследований, разработки и осуществления мер по сохранению и восстановлению численности этих видов,  у</w:t>
      </w:r>
      <w:r w:rsidRPr="0032246B">
        <w:rPr>
          <w:sz w:val="24"/>
          <w:szCs w:val="24"/>
        </w:rPr>
        <w:t>ч</w:t>
      </w:r>
      <w:r w:rsidRPr="0032246B">
        <w:rPr>
          <w:sz w:val="24"/>
          <w:szCs w:val="24"/>
        </w:rPr>
        <w:t>реждаются Красная книга РФ и Красные книги субъектов Российской Федерации.Сохранение общего биоразнообразия является важнейшим критерием допустимости воздействия хозяйственной деятельности применительно к растител</w:t>
      </w:r>
      <w:r w:rsidRPr="0032246B">
        <w:rPr>
          <w:sz w:val="24"/>
          <w:szCs w:val="24"/>
        </w:rPr>
        <w:t>ь</w:t>
      </w:r>
      <w:r w:rsidRPr="0032246B">
        <w:rPr>
          <w:sz w:val="24"/>
          <w:szCs w:val="24"/>
        </w:rPr>
        <w:t>ному и  животному миру.</w:t>
      </w:r>
      <w:r w:rsidRPr="0032246B">
        <w:t xml:space="preserve"> </w:t>
      </w:r>
    </w:p>
    <w:p w:rsidR="0032420A" w:rsidRPr="0032246B" w:rsidRDefault="0032420A" w:rsidP="0032420A">
      <w:pPr>
        <w:pStyle w:val="af0"/>
        <w:rPr>
          <w:sz w:val="24"/>
          <w:szCs w:val="24"/>
        </w:rPr>
      </w:pPr>
    </w:p>
    <w:p w:rsidR="0032420A" w:rsidRPr="0032246B" w:rsidRDefault="005D2573" w:rsidP="0032420A">
      <w:pPr>
        <w:pStyle w:val="33"/>
        <w:keepNext/>
        <w:numPr>
          <w:ilvl w:val="2"/>
          <w:numId w:val="0"/>
        </w:numPr>
        <w:tabs>
          <w:tab w:val="num" w:pos="1080"/>
        </w:tabs>
        <w:suppressAutoHyphens w:val="0"/>
        <w:spacing w:before="180" w:after="120" w:line="240" w:lineRule="auto"/>
        <w:ind w:left="1080" w:hanging="1080"/>
        <w:jc w:val="left"/>
        <w:rPr>
          <w:lang w:val="ru-RU"/>
        </w:rPr>
      </w:pPr>
      <w:bookmarkStart w:id="143" w:name="_Toc435179815"/>
      <w:r w:rsidRPr="0032246B">
        <w:rPr>
          <w:lang w:val="ru-RU"/>
        </w:rPr>
        <w:t xml:space="preserve">4.6.1 </w:t>
      </w:r>
      <w:r w:rsidR="0032420A" w:rsidRPr="0032246B">
        <w:rPr>
          <w:lang w:val="ru-RU"/>
        </w:rPr>
        <w:t>Период строительства</w:t>
      </w:r>
      <w:bookmarkEnd w:id="143"/>
    </w:p>
    <w:p w:rsidR="0032420A" w:rsidRPr="0032246B" w:rsidRDefault="0032420A" w:rsidP="0032420A">
      <w:pPr>
        <w:pStyle w:val="af0"/>
        <w:rPr>
          <w:sz w:val="24"/>
          <w:szCs w:val="24"/>
        </w:rPr>
      </w:pPr>
      <w:r w:rsidRPr="0032246B">
        <w:rPr>
          <w:sz w:val="24"/>
          <w:szCs w:val="24"/>
        </w:rPr>
        <w:t>Строительство объектов всегда затрагивает растительный и животный мир района те</w:t>
      </w:r>
      <w:r w:rsidRPr="0032246B">
        <w:rPr>
          <w:sz w:val="24"/>
          <w:szCs w:val="24"/>
        </w:rPr>
        <w:t>р</w:t>
      </w:r>
      <w:r w:rsidRPr="0032246B">
        <w:rPr>
          <w:sz w:val="24"/>
          <w:szCs w:val="24"/>
        </w:rPr>
        <w:t>ритории, на которой намечается их размещение. Развитие растительности зависит от климат</w:t>
      </w:r>
      <w:r w:rsidRPr="0032246B">
        <w:rPr>
          <w:sz w:val="24"/>
          <w:szCs w:val="24"/>
        </w:rPr>
        <w:t>и</w:t>
      </w:r>
      <w:r w:rsidRPr="0032246B">
        <w:rPr>
          <w:sz w:val="24"/>
          <w:szCs w:val="24"/>
        </w:rPr>
        <w:t>ческих условий территории, геоботанической зоны, рельефа, почв и т.п. Видовой состав и ра</w:t>
      </w:r>
      <w:r w:rsidRPr="0032246B">
        <w:rPr>
          <w:sz w:val="24"/>
          <w:szCs w:val="24"/>
        </w:rPr>
        <w:t>з</w:t>
      </w:r>
      <w:r w:rsidRPr="0032246B">
        <w:rPr>
          <w:sz w:val="24"/>
          <w:szCs w:val="24"/>
        </w:rPr>
        <w:t>меры популяций животного мира тесно связаны с характером растительности на рассматрива</w:t>
      </w:r>
      <w:r w:rsidRPr="0032246B">
        <w:rPr>
          <w:sz w:val="24"/>
          <w:szCs w:val="24"/>
        </w:rPr>
        <w:t>е</w:t>
      </w:r>
      <w:r w:rsidRPr="0032246B">
        <w:rPr>
          <w:sz w:val="24"/>
          <w:szCs w:val="24"/>
        </w:rPr>
        <w:t xml:space="preserve">мой территории.  </w:t>
      </w:r>
    </w:p>
    <w:p w:rsidR="0032420A" w:rsidRPr="0032246B" w:rsidRDefault="0032420A" w:rsidP="0032420A">
      <w:pPr>
        <w:pStyle w:val="af0"/>
        <w:rPr>
          <w:sz w:val="24"/>
          <w:szCs w:val="24"/>
        </w:rPr>
      </w:pPr>
      <w:r w:rsidRPr="0032246B">
        <w:rPr>
          <w:sz w:val="24"/>
          <w:szCs w:val="24"/>
        </w:rPr>
        <w:t>При производстве подготовительных и строительно-монтажных работ возможное во</w:t>
      </w:r>
      <w:r w:rsidRPr="0032246B">
        <w:rPr>
          <w:sz w:val="24"/>
          <w:szCs w:val="24"/>
        </w:rPr>
        <w:t>з</w:t>
      </w:r>
      <w:r w:rsidRPr="0032246B">
        <w:rPr>
          <w:sz w:val="24"/>
          <w:szCs w:val="24"/>
        </w:rPr>
        <w:t>действие проектируемого объекта на ландшафтную структуру территории, растительный и ж</w:t>
      </w:r>
      <w:r w:rsidRPr="0032246B">
        <w:rPr>
          <w:sz w:val="24"/>
          <w:szCs w:val="24"/>
        </w:rPr>
        <w:t>и</w:t>
      </w:r>
      <w:r w:rsidRPr="0032246B">
        <w:rPr>
          <w:sz w:val="24"/>
          <w:szCs w:val="24"/>
        </w:rPr>
        <w:t>вотный мир  заключается в:</w:t>
      </w:r>
    </w:p>
    <w:p w:rsidR="0032420A" w:rsidRPr="0032246B" w:rsidRDefault="0032420A" w:rsidP="0032420A">
      <w:pPr>
        <w:pStyle w:val="af0"/>
        <w:rPr>
          <w:sz w:val="24"/>
          <w:szCs w:val="24"/>
        </w:rPr>
      </w:pPr>
      <w:r w:rsidRPr="0032246B">
        <w:rPr>
          <w:sz w:val="24"/>
          <w:szCs w:val="24"/>
        </w:rPr>
        <w:t>-</w:t>
      </w:r>
      <w:r w:rsidRPr="0032246B">
        <w:rPr>
          <w:sz w:val="24"/>
          <w:szCs w:val="24"/>
        </w:rPr>
        <w:tab/>
        <w:t>отчуждении территории под строительство;</w:t>
      </w:r>
    </w:p>
    <w:p w:rsidR="0032420A" w:rsidRPr="0032246B" w:rsidRDefault="0032420A" w:rsidP="0032420A">
      <w:pPr>
        <w:pStyle w:val="af0"/>
        <w:rPr>
          <w:sz w:val="24"/>
          <w:szCs w:val="24"/>
        </w:rPr>
      </w:pPr>
      <w:r w:rsidRPr="0032246B">
        <w:rPr>
          <w:sz w:val="24"/>
          <w:szCs w:val="24"/>
        </w:rPr>
        <w:t>-</w:t>
      </w:r>
      <w:r w:rsidRPr="0032246B">
        <w:rPr>
          <w:sz w:val="24"/>
          <w:szCs w:val="24"/>
        </w:rPr>
        <w:tab/>
        <w:t>вырубке древесно-кустарниковой растительности для возможности производства работ;</w:t>
      </w:r>
    </w:p>
    <w:p w:rsidR="0032420A" w:rsidRPr="0032246B" w:rsidRDefault="0032420A" w:rsidP="0032420A">
      <w:pPr>
        <w:pStyle w:val="af0"/>
        <w:rPr>
          <w:sz w:val="24"/>
          <w:szCs w:val="24"/>
        </w:rPr>
      </w:pPr>
      <w:r w:rsidRPr="0032246B">
        <w:rPr>
          <w:sz w:val="24"/>
          <w:szCs w:val="24"/>
        </w:rPr>
        <w:t>-</w:t>
      </w:r>
      <w:r w:rsidRPr="0032246B">
        <w:rPr>
          <w:sz w:val="24"/>
          <w:szCs w:val="24"/>
        </w:rPr>
        <w:tab/>
        <w:t>возможном частичном вытаптывании растительного покрова на участках, прим</w:t>
      </w:r>
      <w:r w:rsidRPr="0032246B">
        <w:rPr>
          <w:sz w:val="24"/>
          <w:szCs w:val="24"/>
        </w:rPr>
        <w:t>ы</w:t>
      </w:r>
      <w:r w:rsidRPr="0032246B">
        <w:rPr>
          <w:sz w:val="24"/>
          <w:szCs w:val="24"/>
        </w:rPr>
        <w:t>кающих к полосе временного и постоянного отвода земель под строительство сооружений об</w:t>
      </w:r>
      <w:r w:rsidRPr="0032246B">
        <w:rPr>
          <w:sz w:val="24"/>
          <w:szCs w:val="24"/>
        </w:rPr>
        <w:t>ъ</w:t>
      </w:r>
      <w:r w:rsidRPr="0032246B">
        <w:rPr>
          <w:sz w:val="24"/>
          <w:szCs w:val="24"/>
        </w:rPr>
        <w:t>екта проектирования.</w:t>
      </w:r>
    </w:p>
    <w:p w:rsidR="0032420A" w:rsidRPr="0032246B" w:rsidRDefault="0032420A" w:rsidP="0032420A">
      <w:pPr>
        <w:pStyle w:val="af0"/>
        <w:rPr>
          <w:sz w:val="24"/>
          <w:szCs w:val="24"/>
        </w:rPr>
      </w:pPr>
      <w:r w:rsidRPr="0032246B">
        <w:rPr>
          <w:sz w:val="24"/>
          <w:szCs w:val="24"/>
        </w:rPr>
        <w:t>-</w:t>
      </w:r>
      <w:r w:rsidRPr="0032246B">
        <w:rPr>
          <w:sz w:val="24"/>
          <w:szCs w:val="24"/>
        </w:rPr>
        <w:tab/>
        <w:t>нарушение равновесия сложившегося микро- и мезорельефа при прокладке тра</w:t>
      </w:r>
      <w:r w:rsidRPr="0032246B">
        <w:rPr>
          <w:sz w:val="24"/>
          <w:szCs w:val="24"/>
        </w:rPr>
        <w:t>с</w:t>
      </w:r>
      <w:r w:rsidRPr="0032246B">
        <w:rPr>
          <w:sz w:val="24"/>
          <w:szCs w:val="24"/>
        </w:rPr>
        <w:t>сы автозимника.</w:t>
      </w:r>
    </w:p>
    <w:p w:rsidR="0032420A" w:rsidRPr="0032246B" w:rsidRDefault="0032420A" w:rsidP="0032420A">
      <w:pPr>
        <w:pStyle w:val="af0"/>
        <w:rPr>
          <w:sz w:val="24"/>
          <w:szCs w:val="24"/>
        </w:rPr>
      </w:pPr>
      <w:r w:rsidRPr="0032246B">
        <w:rPr>
          <w:sz w:val="24"/>
          <w:szCs w:val="24"/>
        </w:rPr>
        <w:t>Участок прохождения трассы в настоящее время используется для движения гусени</w:t>
      </w:r>
      <w:r w:rsidRPr="0032246B">
        <w:rPr>
          <w:sz w:val="24"/>
          <w:szCs w:val="24"/>
        </w:rPr>
        <w:t>ч</w:t>
      </w:r>
      <w:r w:rsidRPr="0032246B">
        <w:rPr>
          <w:sz w:val="24"/>
          <w:szCs w:val="24"/>
        </w:rPr>
        <w:t>ной техники с целью доставки людей и товаров и постоянно находится под воздействием тра</w:t>
      </w:r>
      <w:r w:rsidRPr="0032246B">
        <w:rPr>
          <w:sz w:val="24"/>
          <w:szCs w:val="24"/>
        </w:rPr>
        <w:t>н</w:t>
      </w:r>
      <w:r w:rsidRPr="0032246B">
        <w:rPr>
          <w:sz w:val="24"/>
          <w:szCs w:val="24"/>
        </w:rPr>
        <w:t xml:space="preserve">спортных средств, которые, не имея автозимника продленного действия, двигаются хаотично нарушая почвенно-растительный покров и ландшафт территории. Из-за этого практически все виды, сосуществующие с человеком в описываемой зоне влияния объекта, уже прошли стадию адаптации и постоянно существуют при наличии фактора «беспокойства». </w:t>
      </w:r>
    </w:p>
    <w:p w:rsidR="0032420A" w:rsidRPr="0032246B" w:rsidRDefault="0032420A" w:rsidP="0032420A">
      <w:pPr>
        <w:pStyle w:val="af0"/>
        <w:rPr>
          <w:sz w:val="24"/>
          <w:szCs w:val="24"/>
        </w:rPr>
      </w:pPr>
      <w:r w:rsidRPr="0032246B">
        <w:rPr>
          <w:sz w:val="24"/>
          <w:szCs w:val="24"/>
        </w:rPr>
        <w:t>Выбросы загрязняющих веществ в атмосферу от используемой строительной техники, ввиду их относительно небольшой величины, не окажут значимого влияния на флору и фауну района размещения объекта.</w:t>
      </w:r>
    </w:p>
    <w:p w:rsidR="0032420A" w:rsidRPr="0032246B" w:rsidRDefault="0032420A" w:rsidP="0032420A">
      <w:pPr>
        <w:pStyle w:val="af0"/>
        <w:rPr>
          <w:sz w:val="24"/>
          <w:szCs w:val="24"/>
        </w:rPr>
      </w:pPr>
      <w:r w:rsidRPr="0032246B">
        <w:rPr>
          <w:sz w:val="24"/>
          <w:szCs w:val="24"/>
        </w:rPr>
        <w:lastRenderedPageBreak/>
        <w:t>Увеличение участия сорных видов в растительных сообществах, произрастающих на прилегающих к трассе автозимника, оценивается как маловероятное.</w:t>
      </w:r>
    </w:p>
    <w:p w:rsidR="0032420A" w:rsidRPr="0032246B" w:rsidRDefault="0032420A" w:rsidP="0032420A">
      <w:pPr>
        <w:pStyle w:val="af0"/>
        <w:rPr>
          <w:sz w:val="24"/>
          <w:szCs w:val="24"/>
        </w:rPr>
      </w:pPr>
      <w:r w:rsidRPr="0032246B">
        <w:rPr>
          <w:sz w:val="24"/>
          <w:szCs w:val="24"/>
        </w:rPr>
        <w:t>Растения, в том числе занесенные в Красную книгу Российской федерации, Камчатск</w:t>
      </w:r>
      <w:r w:rsidRPr="0032246B">
        <w:rPr>
          <w:sz w:val="24"/>
          <w:szCs w:val="24"/>
        </w:rPr>
        <w:t>о</w:t>
      </w:r>
      <w:r w:rsidRPr="0032246B">
        <w:rPr>
          <w:sz w:val="24"/>
          <w:szCs w:val="24"/>
        </w:rPr>
        <w:t>го  края, непосредственно на территории строительства, не произрастают. Один вид красно</w:t>
      </w:r>
      <w:r w:rsidRPr="0032246B">
        <w:rPr>
          <w:sz w:val="24"/>
          <w:szCs w:val="24"/>
        </w:rPr>
        <w:t>к</w:t>
      </w:r>
      <w:r w:rsidRPr="0032246B">
        <w:rPr>
          <w:sz w:val="24"/>
          <w:szCs w:val="24"/>
        </w:rPr>
        <w:t>нижного растения («родиола розовая») произрастает на расстоянии 0,4-0,5 км от предполага</w:t>
      </w:r>
      <w:r w:rsidRPr="0032246B">
        <w:rPr>
          <w:sz w:val="24"/>
          <w:szCs w:val="24"/>
        </w:rPr>
        <w:t>е</w:t>
      </w:r>
      <w:r w:rsidRPr="0032246B">
        <w:rPr>
          <w:sz w:val="24"/>
          <w:szCs w:val="24"/>
        </w:rPr>
        <w:t>мого размещения трассы автозимника. Растения одиночные или небольшими группами. Работы по прокладке автозимника ее существованию не угрожают</w:t>
      </w:r>
    </w:p>
    <w:p w:rsidR="0032420A" w:rsidRPr="0032246B" w:rsidRDefault="0032420A" w:rsidP="0032420A">
      <w:pPr>
        <w:pStyle w:val="af0"/>
        <w:rPr>
          <w:sz w:val="24"/>
          <w:szCs w:val="24"/>
        </w:rPr>
      </w:pPr>
      <w:r w:rsidRPr="0032246B">
        <w:rPr>
          <w:sz w:val="24"/>
          <w:szCs w:val="24"/>
        </w:rPr>
        <w:t>В природных комплексах рассматриваемой территории растительность играет важную ландшафтообразующую роль. В этой связи ее устойчивость как компонента окружающей среды следует рассматривать как низкую. В целом же растительные сообщества имеют различную степень устойчивости к техногенным (строительство объектов) и внешним воздействиям (п</w:t>
      </w:r>
      <w:r w:rsidRPr="0032246B">
        <w:rPr>
          <w:sz w:val="24"/>
          <w:szCs w:val="24"/>
        </w:rPr>
        <w:t>о</w:t>
      </w:r>
      <w:r w:rsidRPr="0032246B">
        <w:rPr>
          <w:sz w:val="24"/>
          <w:szCs w:val="24"/>
        </w:rPr>
        <w:t xml:space="preserve">жарам и др.). </w:t>
      </w:r>
    </w:p>
    <w:p w:rsidR="0032420A" w:rsidRPr="0032246B" w:rsidRDefault="0032420A" w:rsidP="0032420A">
      <w:pPr>
        <w:pStyle w:val="af0"/>
        <w:rPr>
          <w:sz w:val="24"/>
          <w:szCs w:val="24"/>
        </w:rPr>
      </w:pPr>
      <w:r w:rsidRPr="0032246B">
        <w:rPr>
          <w:sz w:val="24"/>
          <w:szCs w:val="24"/>
        </w:rPr>
        <w:t>При механическом воздействии, в первую очередь, произойдёт деградация естестве</w:t>
      </w:r>
      <w:r w:rsidRPr="0032246B">
        <w:rPr>
          <w:sz w:val="24"/>
          <w:szCs w:val="24"/>
        </w:rPr>
        <w:t>н</w:t>
      </w:r>
      <w:r w:rsidRPr="0032246B">
        <w:rPr>
          <w:sz w:val="24"/>
          <w:szCs w:val="24"/>
        </w:rPr>
        <w:t>ного растительного покрова и обеднение видового состава. С течением времени природные с</w:t>
      </w:r>
      <w:r w:rsidRPr="0032246B">
        <w:rPr>
          <w:sz w:val="24"/>
          <w:szCs w:val="24"/>
        </w:rPr>
        <w:t>и</w:t>
      </w:r>
      <w:r w:rsidRPr="0032246B">
        <w:rPr>
          <w:sz w:val="24"/>
          <w:szCs w:val="24"/>
        </w:rPr>
        <w:t>стемы после снятия техногенной нагрузки (влияющего фактора) способны к восстановлению в силу исторически сформировавшейся прочности организации внутри- и межбиогеоценозных связей, а также благодаря рекультивационным мероприятиям. Характер устойчивости приро</w:t>
      </w:r>
      <w:r w:rsidRPr="0032246B">
        <w:rPr>
          <w:sz w:val="24"/>
          <w:szCs w:val="24"/>
        </w:rPr>
        <w:t>д</w:t>
      </w:r>
      <w:r w:rsidRPr="0032246B">
        <w:rPr>
          <w:sz w:val="24"/>
          <w:szCs w:val="24"/>
        </w:rPr>
        <w:t>ных комплексов и специфика восстановления обусловлены экологическими условиями прои</w:t>
      </w:r>
      <w:r w:rsidRPr="0032246B">
        <w:rPr>
          <w:sz w:val="24"/>
          <w:szCs w:val="24"/>
        </w:rPr>
        <w:t>з</w:t>
      </w:r>
      <w:r w:rsidRPr="0032246B">
        <w:rPr>
          <w:sz w:val="24"/>
          <w:szCs w:val="24"/>
        </w:rPr>
        <w:t xml:space="preserve">растания и формами механического повреждения. </w:t>
      </w:r>
    </w:p>
    <w:p w:rsidR="0032420A" w:rsidRPr="0032246B" w:rsidRDefault="0032420A" w:rsidP="0032420A">
      <w:pPr>
        <w:pStyle w:val="af0"/>
        <w:rPr>
          <w:sz w:val="24"/>
          <w:szCs w:val="24"/>
        </w:rPr>
      </w:pPr>
      <w:r w:rsidRPr="0032246B">
        <w:rPr>
          <w:sz w:val="24"/>
          <w:szCs w:val="24"/>
        </w:rPr>
        <w:t>Изъятие местообитаний животных будет происходить в границах полосы отвода, не о</w:t>
      </w:r>
      <w:r w:rsidRPr="0032246B">
        <w:rPr>
          <w:sz w:val="24"/>
          <w:szCs w:val="24"/>
        </w:rPr>
        <w:t>т</w:t>
      </w:r>
      <w:r w:rsidRPr="0032246B">
        <w:rPr>
          <w:sz w:val="24"/>
          <w:szCs w:val="24"/>
        </w:rPr>
        <w:t xml:space="preserve">разится на критических местообитаниях животных и популяции редких и охраняемых видов, ввиду их отсутствия. </w:t>
      </w:r>
    </w:p>
    <w:p w:rsidR="0032420A" w:rsidRPr="0032246B" w:rsidRDefault="0032420A" w:rsidP="0032420A">
      <w:pPr>
        <w:pStyle w:val="af0"/>
        <w:rPr>
          <w:sz w:val="24"/>
          <w:szCs w:val="24"/>
        </w:rPr>
      </w:pPr>
      <w:r w:rsidRPr="0032246B">
        <w:rPr>
          <w:sz w:val="24"/>
          <w:szCs w:val="24"/>
        </w:rPr>
        <w:t>Особенности поведения представителей животного мира ввиду малой плотности рас</w:t>
      </w:r>
      <w:r w:rsidRPr="0032246B">
        <w:rPr>
          <w:sz w:val="24"/>
          <w:szCs w:val="24"/>
        </w:rPr>
        <w:t>п</w:t>
      </w:r>
      <w:r w:rsidRPr="0032246B">
        <w:rPr>
          <w:sz w:val="24"/>
          <w:szCs w:val="24"/>
        </w:rPr>
        <w:t>ространения помогут избежать гибели при производстве строительных работ.</w:t>
      </w:r>
    </w:p>
    <w:p w:rsidR="0032420A" w:rsidRPr="0032246B" w:rsidRDefault="0032420A" w:rsidP="0032420A">
      <w:pPr>
        <w:pStyle w:val="af0"/>
        <w:rPr>
          <w:sz w:val="24"/>
          <w:szCs w:val="24"/>
        </w:rPr>
      </w:pPr>
      <w:r w:rsidRPr="0032246B">
        <w:rPr>
          <w:sz w:val="24"/>
          <w:szCs w:val="24"/>
        </w:rPr>
        <w:t xml:space="preserve"> Беспокойство, связанное с увеличением антропогенной нагрузки на природные терр</w:t>
      </w:r>
      <w:r w:rsidRPr="0032246B">
        <w:rPr>
          <w:sz w:val="24"/>
          <w:szCs w:val="24"/>
        </w:rPr>
        <w:t>и</w:t>
      </w:r>
      <w:r w:rsidRPr="0032246B">
        <w:rPr>
          <w:sz w:val="24"/>
          <w:szCs w:val="24"/>
        </w:rPr>
        <w:t>тории и гибель животных в результате повышения доступности территории для браконьерского лова не представляются существенными факторами воздействия на биоту в случае соблюдения перечня мероприятий по снижению негативного воздействия на животный мир.</w:t>
      </w:r>
    </w:p>
    <w:p w:rsidR="0032420A" w:rsidRPr="0032246B" w:rsidRDefault="0032420A" w:rsidP="0032420A">
      <w:pPr>
        <w:pStyle w:val="af0"/>
        <w:rPr>
          <w:sz w:val="24"/>
          <w:szCs w:val="24"/>
        </w:rPr>
      </w:pPr>
      <w:r w:rsidRPr="0032246B">
        <w:rPr>
          <w:sz w:val="24"/>
          <w:szCs w:val="24"/>
        </w:rPr>
        <w:t>Комплексное воздействие всех антропогенных факторов, неизменно приведет к выте</w:t>
      </w:r>
      <w:r w:rsidRPr="0032246B">
        <w:rPr>
          <w:sz w:val="24"/>
          <w:szCs w:val="24"/>
        </w:rPr>
        <w:t>с</w:t>
      </w:r>
      <w:r w:rsidRPr="0032246B">
        <w:rPr>
          <w:sz w:val="24"/>
          <w:szCs w:val="24"/>
        </w:rPr>
        <w:t>нению видов животных, обитающих вблизи места строительства. Тем не менее, прямого и н</w:t>
      </w:r>
      <w:r w:rsidRPr="0032246B">
        <w:rPr>
          <w:sz w:val="24"/>
          <w:szCs w:val="24"/>
        </w:rPr>
        <w:t>а</w:t>
      </w:r>
      <w:r w:rsidRPr="0032246B">
        <w:rPr>
          <w:sz w:val="24"/>
          <w:szCs w:val="24"/>
        </w:rPr>
        <w:t>правленного преследования животных на объекте не предполагается. По этой причине воздей</w:t>
      </w:r>
      <w:r w:rsidRPr="0032246B">
        <w:rPr>
          <w:sz w:val="24"/>
          <w:szCs w:val="24"/>
        </w:rPr>
        <w:t>с</w:t>
      </w:r>
      <w:r w:rsidRPr="0032246B">
        <w:rPr>
          <w:sz w:val="24"/>
          <w:szCs w:val="24"/>
        </w:rPr>
        <w:t xml:space="preserve">твия, а, следовательно, и ущерб для разных групп животных организмов будет не одинаков. Животные, способные покинуть территорию, без видимого ущерба сменить место обитания, </w:t>
      </w:r>
      <w:r w:rsidRPr="0032246B">
        <w:rPr>
          <w:sz w:val="24"/>
          <w:szCs w:val="24"/>
        </w:rPr>
        <w:lastRenderedPageBreak/>
        <w:t>практически не пострадают. К ним, в первую очередь, относятся птицы. Грызуны также спос</w:t>
      </w:r>
      <w:r w:rsidRPr="0032246B">
        <w:rPr>
          <w:sz w:val="24"/>
          <w:szCs w:val="24"/>
        </w:rPr>
        <w:t>о</w:t>
      </w:r>
      <w:r w:rsidRPr="0032246B">
        <w:rPr>
          <w:sz w:val="24"/>
          <w:szCs w:val="24"/>
        </w:rPr>
        <w:t xml:space="preserve">бны без особого вреда перейти на прилегающие территории.  </w:t>
      </w:r>
    </w:p>
    <w:p w:rsidR="0032420A" w:rsidRPr="0032246B" w:rsidRDefault="0032420A" w:rsidP="0032420A">
      <w:pPr>
        <w:pStyle w:val="af0"/>
        <w:rPr>
          <w:sz w:val="24"/>
          <w:szCs w:val="24"/>
        </w:rPr>
      </w:pPr>
      <w:r w:rsidRPr="0032246B">
        <w:rPr>
          <w:sz w:val="24"/>
          <w:szCs w:val="24"/>
        </w:rPr>
        <w:t>Таким образом, на основании вышеизложенного, можно сделать вывод о том, что при реализации проектных решений негативные изменения животного мира будут происходить т</w:t>
      </w:r>
      <w:r w:rsidRPr="0032246B">
        <w:rPr>
          <w:sz w:val="24"/>
          <w:szCs w:val="24"/>
        </w:rPr>
        <w:t>о</w:t>
      </w:r>
      <w:r w:rsidRPr="0032246B">
        <w:rPr>
          <w:sz w:val="24"/>
          <w:szCs w:val="24"/>
        </w:rPr>
        <w:t>лько на участках в границах земельного отвода под проектируемые площадки и не вызовут с</w:t>
      </w:r>
      <w:r w:rsidRPr="0032246B">
        <w:rPr>
          <w:sz w:val="24"/>
          <w:szCs w:val="24"/>
        </w:rPr>
        <w:t>у</w:t>
      </w:r>
      <w:r w:rsidRPr="0032246B">
        <w:rPr>
          <w:sz w:val="24"/>
          <w:szCs w:val="24"/>
        </w:rPr>
        <w:t xml:space="preserve">щественных изменений фауны района проведения работ. </w:t>
      </w:r>
    </w:p>
    <w:p w:rsidR="0032420A" w:rsidRPr="0032246B" w:rsidRDefault="0032420A" w:rsidP="0032420A">
      <w:pPr>
        <w:pStyle w:val="af0"/>
        <w:rPr>
          <w:sz w:val="24"/>
          <w:szCs w:val="24"/>
          <w:lang w:val="x-none"/>
        </w:rPr>
      </w:pPr>
    </w:p>
    <w:p w:rsidR="0032420A" w:rsidRPr="0032246B" w:rsidRDefault="005D2573" w:rsidP="0032420A">
      <w:pPr>
        <w:pStyle w:val="33"/>
        <w:keepNext/>
        <w:numPr>
          <w:ilvl w:val="2"/>
          <w:numId w:val="0"/>
        </w:numPr>
        <w:tabs>
          <w:tab w:val="num" w:pos="1080"/>
        </w:tabs>
        <w:suppressAutoHyphens w:val="0"/>
        <w:spacing w:before="180" w:after="120" w:line="240" w:lineRule="auto"/>
        <w:ind w:left="1080" w:hanging="1080"/>
        <w:jc w:val="left"/>
      </w:pPr>
      <w:bookmarkStart w:id="144" w:name="_Toc435179816"/>
      <w:r w:rsidRPr="0032246B">
        <w:rPr>
          <w:lang w:val="ru-RU"/>
        </w:rPr>
        <w:t xml:space="preserve">4.6.2 </w:t>
      </w:r>
      <w:r w:rsidR="0032420A" w:rsidRPr="0032246B">
        <w:rPr>
          <w:lang w:val="ru-RU"/>
        </w:rPr>
        <w:t>Период эксплуатации</w:t>
      </w:r>
      <w:bookmarkEnd w:id="144"/>
    </w:p>
    <w:p w:rsidR="0032420A" w:rsidRPr="0032246B" w:rsidRDefault="0032420A" w:rsidP="0032420A">
      <w:pPr>
        <w:pStyle w:val="af0"/>
        <w:rPr>
          <w:sz w:val="24"/>
          <w:szCs w:val="24"/>
        </w:rPr>
      </w:pPr>
      <w:r w:rsidRPr="0032246B">
        <w:rPr>
          <w:sz w:val="24"/>
          <w:szCs w:val="24"/>
        </w:rPr>
        <w:t>При эксплуатации автозимника возможное воздействие на ландшафтную структуру з</w:t>
      </w:r>
      <w:r w:rsidRPr="0032246B">
        <w:rPr>
          <w:sz w:val="24"/>
          <w:szCs w:val="24"/>
        </w:rPr>
        <w:t>а</w:t>
      </w:r>
      <w:r w:rsidRPr="0032246B">
        <w:rPr>
          <w:sz w:val="24"/>
          <w:szCs w:val="24"/>
        </w:rPr>
        <w:t>ключается:</w:t>
      </w:r>
    </w:p>
    <w:p w:rsidR="0032420A" w:rsidRPr="0032246B" w:rsidRDefault="0032420A" w:rsidP="0032420A">
      <w:pPr>
        <w:pStyle w:val="af0"/>
        <w:rPr>
          <w:sz w:val="24"/>
          <w:szCs w:val="24"/>
        </w:rPr>
      </w:pPr>
      <w:r w:rsidRPr="0032246B">
        <w:rPr>
          <w:sz w:val="24"/>
          <w:szCs w:val="24"/>
        </w:rPr>
        <w:t>-</w:t>
      </w:r>
      <w:r w:rsidRPr="0032246B">
        <w:rPr>
          <w:sz w:val="24"/>
          <w:szCs w:val="24"/>
        </w:rPr>
        <w:tab/>
        <w:t>в отводе земель в постоянное и временное пользование на условиях краткосро</w:t>
      </w:r>
      <w:r w:rsidRPr="0032246B">
        <w:rPr>
          <w:sz w:val="24"/>
          <w:szCs w:val="24"/>
        </w:rPr>
        <w:t>ч</w:t>
      </w:r>
      <w:r w:rsidRPr="0032246B">
        <w:rPr>
          <w:sz w:val="24"/>
          <w:szCs w:val="24"/>
        </w:rPr>
        <w:t>ной и долгосрочной аренды;</w:t>
      </w:r>
    </w:p>
    <w:p w:rsidR="0032420A" w:rsidRPr="0032246B" w:rsidRDefault="0032420A" w:rsidP="0032420A">
      <w:pPr>
        <w:pStyle w:val="af0"/>
        <w:rPr>
          <w:sz w:val="24"/>
          <w:szCs w:val="24"/>
        </w:rPr>
      </w:pPr>
      <w:r w:rsidRPr="0032246B">
        <w:rPr>
          <w:sz w:val="24"/>
          <w:szCs w:val="24"/>
        </w:rPr>
        <w:t>-</w:t>
      </w:r>
      <w:r w:rsidRPr="0032246B">
        <w:rPr>
          <w:sz w:val="24"/>
          <w:szCs w:val="24"/>
        </w:rPr>
        <w:tab/>
        <w:t>возможном возникновении или усилении эрозионных процессов, способных пр</w:t>
      </w:r>
      <w:r w:rsidRPr="0032246B">
        <w:rPr>
          <w:sz w:val="24"/>
          <w:szCs w:val="24"/>
        </w:rPr>
        <w:t>и</w:t>
      </w:r>
      <w:r w:rsidRPr="0032246B">
        <w:rPr>
          <w:sz w:val="24"/>
          <w:szCs w:val="24"/>
        </w:rPr>
        <w:t>вести к просадке почвы под линейными сооружениями в случае некачественно выполненных строительно-монтажных работ;</w:t>
      </w:r>
    </w:p>
    <w:p w:rsidR="0032420A" w:rsidRPr="0032246B" w:rsidRDefault="0032420A" w:rsidP="0032420A">
      <w:pPr>
        <w:pStyle w:val="af0"/>
        <w:rPr>
          <w:sz w:val="24"/>
          <w:szCs w:val="24"/>
        </w:rPr>
      </w:pPr>
      <w:r w:rsidRPr="0032246B">
        <w:rPr>
          <w:sz w:val="24"/>
          <w:szCs w:val="24"/>
        </w:rPr>
        <w:t>-</w:t>
      </w:r>
      <w:r w:rsidRPr="0032246B">
        <w:rPr>
          <w:sz w:val="24"/>
          <w:szCs w:val="24"/>
        </w:rPr>
        <w:tab/>
        <w:t>возможном изменении условий жизни растений в результате нарушения влажно</w:t>
      </w:r>
      <w:r w:rsidRPr="0032246B">
        <w:rPr>
          <w:sz w:val="24"/>
          <w:szCs w:val="24"/>
        </w:rPr>
        <w:t>с</w:t>
      </w:r>
      <w:r w:rsidRPr="0032246B">
        <w:rPr>
          <w:sz w:val="24"/>
          <w:szCs w:val="24"/>
        </w:rPr>
        <w:t>тного режима почв при локальном подтоплении, обводнении и заболачивании территории в случае затруднения свободного стекания поверхностного стока.</w:t>
      </w:r>
    </w:p>
    <w:p w:rsidR="0032420A" w:rsidRPr="0032246B" w:rsidRDefault="0032420A" w:rsidP="0032420A">
      <w:pPr>
        <w:pStyle w:val="af0"/>
        <w:rPr>
          <w:sz w:val="24"/>
          <w:szCs w:val="24"/>
        </w:rPr>
      </w:pPr>
      <w:r w:rsidRPr="0032246B">
        <w:rPr>
          <w:sz w:val="24"/>
          <w:szCs w:val="24"/>
        </w:rPr>
        <w:t>Нарушение путей перемещения животных в результате эксплуатации  линейных объе</w:t>
      </w:r>
      <w:r w:rsidRPr="0032246B">
        <w:rPr>
          <w:sz w:val="24"/>
          <w:szCs w:val="24"/>
        </w:rPr>
        <w:t>к</w:t>
      </w:r>
      <w:r w:rsidRPr="0032246B">
        <w:rPr>
          <w:sz w:val="24"/>
          <w:szCs w:val="24"/>
        </w:rPr>
        <w:t>тов не окажет значимого влияния, ввиду того, что проектом не предусмотрено строительство транспортных коммуникаций со значительной интенсивностью движения. Кроме того, проек</w:t>
      </w:r>
      <w:r w:rsidRPr="0032246B">
        <w:rPr>
          <w:sz w:val="24"/>
          <w:szCs w:val="24"/>
        </w:rPr>
        <w:t>т</w:t>
      </w:r>
      <w:r w:rsidRPr="0032246B">
        <w:rPr>
          <w:sz w:val="24"/>
          <w:szCs w:val="24"/>
        </w:rPr>
        <w:t>ными решениями предусмотрена организация мест перехода животных (оленей) в районах в</w:t>
      </w:r>
      <w:r w:rsidRPr="0032246B">
        <w:rPr>
          <w:sz w:val="24"/>
          <w:szCs w:val="24"/>
        </w:rPr>
        <w:t>ы</w:t>
      </w:r>
      <w:r w:rsidRPr="0032246B">
        <w:rPr>
          <w:sz w:val="24"/>
          <w:szCs w:val="24"/>
        </w:rPr>
        <w:t xml:space="preserve">паса скота (копии писем оленеводов представлены в Приложении В). </w:t>
      </w:r>
    </w:p>
    <w:p w:rsidR="0032420A" w:rsidRPr="0032246B" w:rsidRDefault="005D2573" w:rsidP="0032420A">
      <w:pPr>
        <w:pStyle w:val="33"/>
        <w:keepNext/>
        <w:numPr>
          <w:ilvl w:val="2"/>
          <w:numId w:val="0"/>
        </w:numPr>
        <w:tabs>
          <w:tab w:val="num" w:pos="1080"/>
        </w:tabs>
        <w:suppressAutoHyphens w:val="0"/>
        <w:spacing w:before="180" w:after="120" w:line="240" w:lineRule="auto"/>
        <w:ind w:left="1080" w:hanging="1080"/>
        <w:jc w:val="left"/>
        <w:rPr>
          <w:lang w:val="ru-RU"/>
        </w:rPr>
      </w:pPr>
      <w:bookmarkStart w:id="145" w:name="_Toc435179817"/>
      <w:r w:rsidRPr="0032246B">
        <w:rPr>
          <w:lang w:val="ru-RU"/>
        </w:rPr>
        <w:t xml:space="preserve">4.6.3 </w:t>
      </w:r>
      <w:r w:rsidR="0032420A" w:rsidRPr="0032246B">
        <w:rPr>
          <w:lang w:val="ru-RU"/>
        </w:rPr>
        <w:t>Перечень мероприятий, обеспечивающих допустимость воздействия</w:t>
      </w:r>
      <w:bookmarkEnd w:id="145"/>
    </w:p>
    <w:p w:rsidR="0032420A" w:rsidRPr="0032246B" w:rsidRDefault="0032420A" w:rsidP="0032420A">
      <w:pPr>
        <w:pStyle w:val="af0"/>
        <w:rPr>
          <w:sz w:val="24"/>
          <w:szCs w:val="24"/>
        </w:rPr>
      </w:pPr>
      <w:r w:rsidRPr="0032246B">
        <w:rPr>
          <w:sz w:val="24"/>
          <w:szCs w:val="24"/>
        </w:rPr>
        <w:t xml:space="preserve">Для минимизации воздействия на растительность и животный мир </w:t>
      </w:r>
      <w:r w:rsidRPr="0032246B">
        <w:rPr>
          <w:b/>
          <w:i/>
          <w:sz w:val="24"/>
          <w:szCs w:val="24"/>
          <w:u w:val="single"/>
        </w:rPr>
        <w:t>на стадии стро</w:t>
      </w:r>
      <w:r w:rsidRPr="0032246B">
        <w:rPr>
          <w:b/>
          <w:i/>
          <w:sz w:val="24"/>
          <w:szCs w:val="24"/>
          <w:u w:val="single"/>
        </w:rPr>
        <w:t>и</w:t>
      </w:r>
      <w:r w:rsidRPr="0032246B">
        <w:rPr>
          <w:b/>
          <w:i/>
          <w:sz w:val="24"/>
          <w:szCs w:val="24"/>
          <w:u w:val="single"/>
        </w:rPr>
        <w:t>тельства</w:t>
      </w:r>
      <w:r w:rsidRPr="0032246B">
        <w:rPr>
          <w:sz w:val="24"/>
          <w:szCs w:val="24"/>
        </w:rPr>
        <w:t xml:space="preserve"> предусмотрено:</w:t>
      </w:r>
    </w:p>
    <w:p w:rsidR="0032420A" w:rsidRPr="0032246B" w:rsidRDefault="0032420A" w:rsidP="0032420A">
      <w:pPr>
        <w:pStyle w:val="af0"/>
        <w:widowControl w:val="0"/>
        <w:numPr>
          <w:ilvl w:val="0"/>
          <w:numId w:val="23"/>
        </w:numPr>
        <w:tabs>
          <w:tab w:val="left" w:pos="720"/>
        </w:tabs>
        <w:spacing w:line="360" w:lineRule="auto"/>
        <w:ind w:left="709" w:hanging="785"/>
        <w:rPr>
          <w:sz w:val="24"/>
          <w:szCs w:val="24"/>
        </w:rPr>
      </w:pPr>
      <w:r w:rsidRPr="0032246B">
        <w:rPr>
          <w:sz w:val="24"/>
          <w:szCs w:val="24"/>
        </w:rPr>
        <w:t>Для устройства площадок с твердым покрытием использовать площади с уже наруше</w:t>
      </w:r>
      <w:r w:rsidRPr="0032246B">
        <w:rPr>
          <w:sz w:val="24"/>
          <w:szCs w:val="24"/>
        </w:rPr>
        <w:t>н</w:t>
      </w:r>
      <w:r w:rsidRPr="0032246B">
        <w:rPr>
          <w:sz w:val="24"/>
          <w:szCs w:val="24"/>
        </w:rPr>
        <w:t>ным почвенным покровом. Проект предусматривает компактное размещение временных объектов.</w:t>
      </w:r>
    </w:p>
    <w:p w:rsidR="0032420A" w:rsidRPr="0032246B" w:rsidRDefault="0032420A" w:rsidP="0032420A">
      <w:pPr>
        <w:pStyle w:val="af0"/>
        <w:widowControl w:val="0"/>
        <w:numPr>
          <w:ilvl w:val="0"/>
          <w:numId w:val="23"/>
        </w:numPr>
        <w:tabs>
          <w:tab w:val="left" w:pos="720"/>
        </w:tabs>
        <w:spacing w:line="360" w:lineRule="auto"/>
        <w:ind w:left="709" w:hanging="785"/>
        <w:rPr>
          <w:sz w:val="24"/>
          <w:szCs w:val="24"/>
        </w:rPr>
      </w:pPr>
      <w:r w:rsidRPr="0032246B">
        <w:rPr>
          <w:sz w:val="24"/>
          <w:szCs w:val="24"/>
        </w:rPr>
        <w:t>Хранение опасных для объектов животного и растительного мира материалов и отходов производства и потребления только в огороженных местах на водонепроницаемых и о</w:t>
      </w:r>
      <w:r w:rsidRPr="0032246B">
        <w:rPr>
          <w:sz w:val="24"/>
          <w:szCs w:val="24"/>
        </w:rPr>
        <w:t>б</w:t>
      </w:r>
      <w:r w:rsidRPr="0032246B">
        <w:rPr>
          <w:sz w:val="24"/>
          <w:szCs w:val="24"/>
        </w:rPr>
        <w:t>валованных площадках;</w:t>
      </w:r>
    </w:p>
    <w:p w:rsidR="0032420A" w:rsidRPr="0032246B" w:rsidRDefault="0032420A" w:rsidP="0032420A">
      <w:pPr>
        <w:pStyle w:val="af0"/>
        <w:widowControl w:val="0"/>
        <w:numPr>
          <w:ilvl w:val="0"/>
          <w:numId w:val="23"/>
        </w:numPr>
        <w:tabs>
          <w:tab w:val="left" w:pos="720"/>
        </w:tabs>
        <w:spacing w:line="360" w:lineRule="auto"/>
        <w:ind w:left="709" w:hanging="785"/>
        <w:rPr>
          <w:sz w:val="24"/>
          <w:szCs w:val="24"/>
        </w:rPr>
      </w:pPr>
      <w:r w:rsidRPr="0032246B">
        <w:rPr>
          <w:sz w:val="24"/>
          <w:szCs w:val="24"/>
        </w:rPr>
        <w:lastRenderedPageBreak/>
        <w:t>Организация строительства в строгом соответствии с планировочными технологическ</w:t>
      </w:r>
      <w:r w:rsidRPr="0032246B">
        <w:rPr>
          <w:sz w:val="24"/>
          <w:szCs w:val="24"/>
        </w:rPr>
        <w:t>и</w:t>
      </w:r>
      <w:r w:rsidRPr="0032246B">
        <w:rPr>
          <w:sz w:val="24"/>
          <w:szCs w:val="24"/>
        </w:rPr>
        <w:t>ми и техническими решениями ПОС. Строительные работы ведутся в соответствии с надлежащей практикой, необходимо соблюдение правил производства работ, привлеч</w:t>
      </w:r>
      <w:r w:rsidRPr="0032246B">
        <w:rPr>
          <w:sz w:val="24"/>
          <w:szCs w:val="24"/>
        </w:rPr>
        <w:t>е</w:t>
      </w:r>
      <w:r w:rsidRPr="0032246B">
        <w:rPr>
          <w:sz w:val="24"/>
          <w:szCs w:val="24"/>
        </w:rPr>
        <w:t>ние для производства работ персонала, обладающего необходимой квалификацией.</w:t>
      </w:r>
    </w:p>
    <w:p w:rsidR="0032420A" w:rsidRPr="0032246B" w:rsidRDefault="0032420A" w:rsidP="0032420A">
      <w:pPr>
        <w:pStyle w:val="af0"/>
        <w:widowControl w:val="0"/>
        <w:numPr>
          <w:ilvl w:val="0"/>
          <w:numId w:val="23"/>
        </w:numPr>
        <w:tabs>
          <w:tab w:val="left" w:pos="720"/>
        </w:tabs>
        <w:spacing w:line="360" w:lineRule="auto"/>
        <w:ind w:left="709" w:hanging="785"/>
        <w:rPr>
          <w:sz w:val="24"/>
          <w:szCs w:val="24"/>
        </w:rPr>
      </w:pPr>
      <w:r w:rsidRPr="0032246B">
        <w:rPr>
          <w:sz w:val="24"/>
          <w:szCs w:val="24"/>
        </w:rPr>
        <w:t>Запрет на непредусмотренное проектом сведение/повреждение древесно-кустарниковой растительности на прилегающих территориях, контроль зоны работ/полосы отводов пр</w:t>
      </w:r>
      <w:r w:rsidRPr="0032246B">
        <w:rPr>
          <w:sz w:val="24"/>
          <w:szCs w:val="24"/>
        </w:rPr>
        <w:t>о</w:t>
      </w:r>
      <w:r w:rsidRPr="0032246B">
        <w:rPr>
          <w:sz w:val="24"/>
          <w:szCs w:val="24"/>
        </w:rPr>
        <w:t xml:space="preserve">езда автотранспорта. </w:t>
      </w:r>
    </w:p>
    <w:p w:rsidR="0032420A" w:rsidRPr="0032246B" w:rsidRDefault="0032420A" w:rsidP="0032420A">
      <w:pPr>
        <w:pStyle w:val="af0"/>
        <w:widowControl w:val="0"/>
        <w:numPr>
          <w:ilvl w:val="0"/>
          <w:numId w:val="23"/>
        </w:numPr>
        <w:tabs>
          <w:tab w:val="left" w:pos="720"/>
        </w:tabs>
        <w:spacing w:line="360" w:lineRule="auto"/>
        <w:ind w:left="709" w:hanging="785"/>
        <w:rPr>
          <w:sz w:val="24"/>
          <w:szCs w:val="24"/>
        </w:rPr>
      </w:pPr>
      <w:r w:rsidRPr="0032246B">
        <w:rPr>
          <w:sz w:val="24"/>
          <w:szCs w:val="24"/>
        </w:rPr>
        <w:t>Необходимо маркировать участки проведения строительных работ по периметру спец</w:t>
      </w:r>
      <w:r w:rsidRPr="0032246B">
        <w:rPr>
          <w:sz w:val="24"/>
          <w:szCs w:val="24"/>
        </w:rPr>
        <w:t>и</w:t>
      </w:r>
      <w:r w:rsidRPr="0032246B">
        <w:rPr>
          <w:sz w:val="24"/>
          <w:szCs w:val="24"/>
        </w:rPr>
        <w:t>альными ограничительными лентами во избежание заезда строительной техники за те</w:t>
      </w:r>
      <w:r w:rsidRPr="0032246B">
        <w:rPr>
          <w:sz w:val="24"/>
          <w:szCs w:val="24"/>
        </w:rPr>
        <w:t>р</w:t>
      </w:r>
      <w:r w:rsidRPr="0032246B">
        <w:rPr>
          <w:sz w:val="24"/>
          <w:szCs w:val="24"/>
        </w:rPr>
        <w:t>риторию отвода</w:t>
      </w:r>
    </w:p>
    <w:p w:rsidR="0032420A" w:rsidRPr="0032246B" w:rsidRDefault="0032420A" w:rsidP="0032420A">
      <w:pPr>
        <w:pStyle w:val="af0"/>
        <w:widowControl w:val="0"/>
        <w:numPr>
          <w:ilvl w:val="0"/>
          <w:numId w:val="23"/>
        </w:numPr>
        <w:tabs>
          <w:tab w:val="left" w:pos="720"/>
        </w:tabs>
        <w:spacing w:line="360" w:lineRule="auto"/>
        <w:ind w:left="709" w:hanging="785"/>
        <w:rPr>
          <w:sz w:val="24"/>
          <w:szCs w:val="24"/>
        </w:rPr>
      </w:pPr>
      <w:r w:rsidRPr="0032246B">
        <w:rPr>
          <w:sz w:val="24"/>
          <w:szCs w:val="24"/>
        </w:rPr>
        <w:t>Выбор трасс и методов производства работ, обеспечивают минимальную вырубку и н</w:t>
      </w:r>
      <w:r w:rsidRPr="0032246B">
        <w:rPr>
          <w:sz w:val="24"/>
          <w:szCs w:val="24"/>
        </w:rPr>
        <w:t>а</w:t>
      </w:r>
      <w:r w:rsidRPr="0032246B">
        <w:rPr>
          <w:sz w:val="24"/>
          <w:szCs w:val="24"/>
        </w:rPr>
        <w:t>рушение почвенного покрова (предлагается максимально использовать существующие дороги, просеки и т.п.).</w:t>
      </w:r>
    </w:p>
    <w:p w:rsidR="0032420A" w:rsidRPr="0032246B" w:rsidRDefault="0032420A" w:rsidP="0032420A">
      <w:pPr>
        <w:pStyle w:val="af0"/>
        <w:widowControl w:val="0"/>
        <w:numPr>
          <w:ilvl w:val="0"/>
          <w:numId w:val="23"/>
        </w:numPr>
        <w:tabs>
          <w:tab w:val="left" w:pos="720"/>
        </w:tabs>
        <w:spacing w:line="360" w:lineRule="auto"/>
        <w:ind w:left="709" w:hanging="785"/>
        <w:rPr>
          <w:sz w:val="24"/>
          <w:szCs w:val="24"/>
        </w:rPr>
      </w:pPr>
      <w:r w:rsidRPr="0032246B">
        <w:rPr>
          <w:sz w:val="24"/>
          <w:szCs w:val="24"/>
        </w:rPr>
        <w:t>Перед въездом строительной техники на участок работ организовать проверку на пре</w:t>
      </w:r>
      <w:r w:rsidRPr="0032246B">
        <w:rPr>
          <w:sz w:val="24"/>
          <w:szCs w:val="24"/>
        </w:rPr>
        <w:t>д</w:t>
      </w:r>
      <w:r w:rsidRPr="0032246B">
        <w:rPr>
          <w:sz w:val="24"/>
          <w:szCs w:val="24"/>
        </w:rPr>
        <w:t>мет отсутствия течей горюче-смазочных материалов.</w:t>
      </w:r>
    </w:p>
    <w:p w:rsidR="0032420A" w:rsidRPr="0032246B" w:rsidRDefault="0032420A" w:rsidP="0032420A">
      <w:pPr>
        <w:pStyle w:val="af0"/>
        <w:widowControl w:val="0"/>
        <w:numPr>
          <w:ilvl w:val="0"/>
          <w:numId w:val="23"/>
        </w:numPr>
        <w:tabs>
          <w:tab w:val="left" w:pos="720"/>
        </w:tabs>
        <w:spacing w:line="360" w:lineRule="auto"/>
        <w:ind w:left="709" w:hanging="785"/>
        <w:rPr>
          <w:sz w:val="24"/>
          <w:szCs w:val="24"/>
        </w:rPr>
      </w:pPr>
      <w:r w:rsidRPr="0032246B">
        <w:rPr>
          <w:sz w:val="24"/>
          <w:szCs w:val="24"/>
        </w:rPr>
        <w:t>Инструктаж персонала подрядной строительной организации на предмет соблюдения правил пожарной безопасности (условия соблюдения противопожарных правил реком</w:t>
      </w:r>
      <w:r w:rsidRPr="0032246B">
        <w:rPr>
          <w:sz w:val="24"/>
          <w:szCs w:val="24"/>
        </w:rPr>
        <w:t>е</w:t>
      </w:r>
      <w:r w:rsidRPr="0032246B">
        <w:rPr>
          <w:sz w:val="24"/>
          <w:szCs w:val="24"/>
        </w:rPr>
        <w:t xml:space="preserve">ндуется включать в условия договора на ведение работ). </w:t>
      </w:r>
    </w:p>
    <w:p w:rsidR="0032420A" w:rsidRPr="0032246B" w:rsidRDefault="0032420A" w:rsidP="0032420A">
      <w:pPr>
        <w:pStyle w:val="af0"/>
        <w:widowControl w:val="0"/>
        <w:numPr>
          <w:ilvl w:val="0"/>
          <w:numId w:val="23"/>
        </w:numPr>
        <w:tabs>
          <w:tab w:val="left" w:pos="720"/>
        </w:tabs>
        <w:spacing w:line="360" w:lineRule="auto"/>
        <w:ind w:left="709" w:hanging="785"/>
        <w:rPr>
          <w:sz w:val="24"/>
          <w:szCs w:val="24"/>
        </w:rPr>
      </w:pPr>
      <w:r w:rsidRPr="0032246B">
        <w:rPr>
          <w:sz w:val="24"/>
          <w:szCs w:val="24"/>
        </w:rPr>
        <w:t>Мероприятия  по контролю пожарной обстановки.</w:t>
      </w:r>
    </w:p>
    <w:p w:rsidR="0032420A" w:rsidRPr="0032246B" w:rsidRDefault="0032420A" w:rsidP="0032420A">
      <w:pPr>
        <w:pStyle w:val="af0"/>
        <w:widowControl w:val="0"/>
        <w:numPr>
          <w:ilvl w:val="0"/>
          <w:numId w:val="23"/>
        </w:numPr>
        <w:tabs>
          <w:tab w:val="left" w:pos="720"/>
        </w:tabs>
        <w:spacing w:line="360" w:lineRule="auto"/>
        <w:ind w:left="709" w:hanging="785"/>
        <w:rPr>
          <w:sz w:val="24"/>
          <w:szCs w:val="24"/>
        </w:rPr>
      </w:pPr>
      <w:r w:rsidRPr="0032246B">
        <w:rPr>
          <w:sz w:val="24"/>
          <w:szCs w:val="24"/>
        </w:rPr>
        <w:t>Рекультивация земель, нарушенных в результате строительных работ, целесообразно засеять травосмесями (желательно из представителей местных видов флоры).</w:t>
      </w:r>
    </w:p>
    <w:p w:rsidR="0032420A" w:rsidRPr="0032246B" w:rsidRDefault="0032420A" w:rsidP="0032420A">
      <w:pPr>
        <w:pStyle w:val="af0"/>
        <w:rPr>
          <w:sz w:val="24"/>
          <w:szCs w:val="24"/>
        </w:rPr>
      </w:pPr>
      <w:r w:rsidRPr="0032246B">
        <w:rPr>
          <w:b/>
          <w:i/>
          <w:sz w:val="24"/>
          <w:szCs w:val="24"/>
          <w:u w:val="single"/>
        </w:rPr>
        <w:t>Мероприятия по обеспечению охраны редких и охраняемых видов животных в сл</w:t>
      </w:r>
      <w:r w:rsidRPr="0032246B">
        <w:rPr>
          <w:b/>
          <w:i/>
          <w:sz w:val="24"/>
          <w:szCs w:val="24"/>
          <w:u w:val="single"/>
        </w:rPr>
        <w:t>у</w:t>
      </w:r>
      <w:r w:rsidRPr="0032246B">
        <w:rPr>
          <w:b/>
          <w:i/>
          <w:sz w:val="24"/>
          <w:szCs w:val="24"/>
          <w:u w:val="single"/>
        </w:rPr>
        <w:t>чае обнаружени</w:t>
      </w:r>
      <w:r w:rsidRPr="0032246B">
        <w:rPr>
          <w:sz w:val="24"/>
          <w:szCs w:val="24"/>
        </w:rPr>
        <w:t>я</w:t>
      </w:r>
    </w:p>
    <w:p w:rsidR="0032420A" w:rsidRPr="0032246B" w:rsidRDefault="0032420A" w:rsidP="0032420A">
      <w:pPr>
        <w:pStyle w:val="af0"/>
        <w:rPr>
          <w:sz w:val="24"/>
          <w:szCs w:val="24"/>
        </w:rPr>
      </w:pPr>
      <w:r w:rsidRPr="0032246B">
        <w:rPr>
          <w:sz w:val="24"/>
          <w:szCs w:val="24"/>
        </w:rPr>
        <w:t>В случае обнаружения на территории земельного отвода краснокнижных видов живо</w:t>
      </w:r>
      <w:r w:rsidRPr="0032246B">
        <w:rPr>
          <w:sz w:val="24"/>
          <w:szCs w:val="24"/>
        </w:rPr>
        <w:t>т</w:t>
      </w:r>
      <w:r w:rsidRPr="0032246B">
        <w:rPr>
          <w:sz w:val="24"/>
          <w:szCs w:val="24"/>
        </w:rPr>
        <w:t>ного мира необходимо предусмотреть следующие меропри</w:t>
      </w:r>
      <w:r w:rsidRPr="0032246B">
        <w:rPr>
          <w:sz w:val="24"/>
          <w:szCs w:val="24"/>
        </w:rPr>
        <w:t>я</w:t>
      </w:r>
      <w:r w:rsidRPr="0032246B">
        <w:rPr>
          <w:sz w:val="24"/>
          <w:szCs w:val="24"/>
        </w:rPr>
        <w:t>тия:</w:t>
      </w:r>
    </w:p>
    <w:p w:rsidR="0032420A" w:rsidRPr="0032246B" w:rsidRDefault="0032420A" w:rsidP="0032420A">
      <w:pPr>
        <w:pStyle w:val="af0"/>
        <w:widowControl w:val="0"/>
        <w:numPr>
          <w:ilvl w:val="0"/>
          <w:numId w:val="23"/>
        </w:numPr>
        <w:tabs>
          <w:tab w:val="left" w:pos="720"/>
        </w:tabs>
        <w:spacing w:line="360" w:lineRule="auto"/>
        <w:ind w:left="709" w:hanging="785"/>
        <w:rPr>
          <w:sz w:val="24"/>
          <w:szCs w:val="24"/>
        </w:rPr>
      </w:pPr>
      <w:r w:rsidRPr="0032246B">
        <w:rPr>
          <w:sz w:val="24"/>
          <w:szCs w:val="24"/>
        </w:rPr>
        <w:t>приостановить работы на соответствующем участке и сообщить об этом уполномоче</w:t>
      </w:r>
      <w:r w:rsidRPr="0032246B">
        <w:rPr>
          <w:sz w:val="24"/>
          <w:szCs w:val="24"/>
        </w:rPr>
        <w:t>н</w:t>
      </w:r>
      <w:r w:rsidRPr="0032246B">
        <w:rPr>
          <w:sz w:val="24"/>
          <w:szCs w:val="24"/>
        </w:rPr>
        <w:t>ному органу;</w:t>
      </w:r>
    </w:p>
    <w:p w:rsidR="0032420A" w:rsidRPr="0032246B" w:rsidRDefault="0032420A" w:rsidP="0032420A">
      <w:pPr>
        <w:pStyle w:val="af0"/>
        <w:widowControl w:val="0"/>
        <w:numPr>
          <w:ilvl w:val="0"/>
          <w:numId w:val="23"/>
        </w:numPr>
        <w:tabs>
          <w:tab w:val="left" w:pos="720"/>
        </w:tabs>
        <w:spacing w:line="360" w:lineRule="auto"/>
        <w:ind w:left="709" w:hanging="785"/>
        <w:rPr>
          <w:sz w:val="24"/>
          <w:szCs w:val="24"/>
        </w:rPr>
      </w:pPr>
      <w:r w:rsidRPr="0032246B">
        <w:rPr>
          <w:sz w:val="24"/>
          <w:szCs w:val="24"/>
        </w:rPr>
        <w:t>прекращение работ по вырубке древесно-кустарничковой растительности в период гне</w:t>
      </w:r>
      <w:r w:rsidRPr="0032246B">
        <w:rPr>
          <w:sz w:val="24"/>
          <w:szCs w:val="24"/>
        </w:rPr>
        <w:t>з</w:t>
      </w:r>
      <w:r w:rsidRPr="0032246B">
        <w:rPr>
          <w:sz w:val="24"/>
          <w:szCs w:val="24"/>
        </w:rPr>
        <w:t>дования птиц;</w:t>
      </w:r>
    </w:p>
    <w:p w:rsidR="0032420A" w:rsidRPr="0032246B" w:rsidRDefault="0032420A" w:rsidP="0032420A">
      <w:pPr>
        <w:pStyle w:val="af0"/>
        <w:widowControl w:val="0"/>
        <w:numPr>
          <w:ilvl w:val="0"/>
          <w:numId w:val="23"/>
        </w:numPr>
        <w:tabs>
          <w:tab w:val="left" w:pos="720"/>
        </w:tabs>
        <w:spacing w:line="360" w:lineRule="auto"/>
        <w:ind w:left="709" w:hanging="785"/>
        <w:rPr>
          <w:sz w:val="24"/>
          <w:szCs w:val="24"/>
        </w:rPr>
      </w:pPr>
      <w:r w:rsidRPr="0032246B">
        <w:rPr>
          <w:sz w:val="24"/>
          <w:szCs w:val="24"/>
        </w:rPr>
        <w:t>предусмотреть мониторинг обнаруженных охраняемых и редких видов животных и ра</w:t>
      </w:r>
      <w:r w:rsidRPr="0032246B">
        <w:rPr>
          <w:sz w:val="24"/>
          <w:szCs w:val="24"/>
        </w:rPr>
        <w:t>с</w:t>
      </w:r>
      <w:r w:rsidRPr="0032246B">
        <w:rPr>
          <w:sz w:val="24"/>
          <w:szCs w:val="24"/>
        </w:rPr>
        <w:t>тений;</w:t>
      </w:r>
    </w:p>
    <w:p w:rsidR="0032420A" w:rsidRPr="0032246B" w:rsidRDefault="0032420A" w:rsidP="0032420A">
      <w:pPr>
        <w:pStyle w:val="af0"/>
        <w:widowControl w:val="0"/>
        <w:numPr>
          <w:ilvl w:val="0"/>
          <w:numId w:val="23"/>
        </w:numPr>
        <w:tabs>
          <w:tab w:val="left" w:pos="720"/>
        </w:tabs>
        <w:spacing w:line="360" w:lineRule="auto"/>
        <w:ind w:left="709" w:hanging="785"/>
        <w:rPr>
          <w:sz w:val="24"/>
          <w:szCs w:val="24"/>
        </w:rPr>
      </w:pPr>
      <w:r w:rsidRPr="0032246B">
        <w:rPr>
          <w:sz w:val="24"/>
          <w:szCs w:val="24"/>
        </w:rPr>
        <w:t>проведение инструктажа с персоналом, определение четких запретов (запрещается ох</w:t>
      </w:r>
      <w:r w:rsidRPr="0032246B">
        <w:rPr>
          <w:sz w:val="24"/>
          <w:szCs w:val="24"/>
        </w:rPr>
        <w:t>о</w:t>
      </w:r>
      <w:r w:rsidRPr="0032246B">
        <w:rPr>
          <w:sz w:val="24"/>
          <w:szCs w:val="24"/>
        </w:rPr>
        <w:lastRenderedPageBreak/>
        <w:t>та, рыбалка, провоз оружия и собак);</w:t>
      </w:r>
    </w:p>
    <w:p w:rsidR="0032420A" w:rsidRPr="0032246B" w:rsidRDefault="0032420A" w:rsidP="0032420A">
      <w:pPr>
        <w:pStyle w:val="af0"/>
        <w:widowControl w:val="0"/>
        <w:numPr>
          <w:ilvl w:val="0"/>
          <w:numId w:val="23"/>
        </w:numPr>
        <w:tabs>
          <w:tab w:val="left" w:pos="720"/>
        </w:tabs>
        <w:spacing w:line="360" w:lineRule="auto"/>
        <w:ind w:left="709" w:hanging="785"/>
        <w:rPr>
          <w:sz w:val="24"/>
          <w:szCs w:val="24"/>
        </w:rPr>
      </w:pPr>
      <w:r w:rsidRPr="0032246B">
        <w:rPr>
          <w:sz w:val="24"/>
          <w:szCs w:val="24"/>
        </w:rPr>
        <w:t>соблюдение мер противопожарной безопасности в лесном комплексе;</w:t>
      </w:r>
    </w:p>
    <w:p w:rsidR="0032420A" w:rsidRPr="0032246B" w:rsidRDefault="0032420A" w:rsidP="0032420A">
      <w:pPr>
        <w:pStyle w:val="af0"/>
        <w:widowControl w:val="0"/>
        <w:numPr>
          <w:ilvl w:val="0"/>
          <w:numId w:val="23"/>
        </w:numPr>
        <w:tabs>
          <w:tab w:val="left" w:pos="720"/>
        </w:tabs>
        <w:spacing w:line="360" w:lineRule="auto"/>
        <w:ind w:left="709" w:hanging="785"/>
        <w:rPr>
          <w:sz w:val="24"/>
          <w:szCs w:val="24"/>
        </w:rPr>
      </w:pPr>
      <w:r w:rsidRPr="0032246B">
        <w:rPr>
          <w:sz w:val="24"/>
          <w:szCs w:val="24"/>
        </w:rPr>
        <w:t>ознакомление сотрудников с предполагаемыми видами животного мира, местопроизра</w:t>
      </w:r>
      <w:r w:rsidRPr="0032246B">
        <w:rPr>
          <w:sz w:val="24"/>
          <w:szCs w:val="24"/>
        </w:rPr>
        <w:t>с</w:t>
      </w:r>
      <w:r w:rsidRPr="0032246B">
        <w:rPr>
          <w:sz w:val="24"/>
          <w:szCs w:val="24"/>
        </w:rPr>
        <w:t>тание и местообитание которых возможно на территории проведения работ (за границ</w:t>
      </w:r>
      <w:r w:rsidRPr="0032246B">
        <w:rPr>
          <w:sz w:val="24"/>
          <w:szCs w:val="24"/>
        </w:rPr>
        <w:t>а</w:t>
      </w:r>
      <w:r w:rsidRPr="0032246B">
        <w:rPr>
          <w:sz w:val="24"/>
          <w:szCs w:val="24"/>
        </w:rPr>
        <w:t>ми земельного отвода). На территории площадки временного размещения бытовых и а</w:t>
      </w:r>
      <w:r w:rsidRPr="0032246B">
        <w:rPr>
          <w:sz w:val="24"/>
          <w:szCs w:val="24"/>
        </w:rPr>
        <w:t>д</w:t>
      </w:r>
      <w:r w:rsidRPr="0032246B">
        <w:rPr>
          <w:sz w:val="24"/>
          <w:szCs w:val="24"/>
        </w:rPr>
        <w:t>министративных помещений организовать информационный стенд с видами животных, занесенных в Красные книги РФ и Камчатского края, с видами представленными в пер</w:t>
      </w:r>
      <w:r w:rsidRPr="0032246B">
        <w:rPr>
          <w:sz w:val="24"/>
          <w:szCs w:val="24"/>
        </w:rPr>
        <w:t>е</w:t>
      </w:r>
      <w:r w:rsidRPr="0032246B">
        <w:rPr>
          <w:sz w:val="24"/>
          <w:szCs w:val="24"/>
        </w:rPr>
        <w:t>чне основных охраняемых видов животных и растений Парка по материалам обследов</w:t>
      </w:r>
      <w:r w:rsidRPr="0032246B">
        <w:rPr>
          <w:sz w:val="24"/>
          <w:szCs w:val="24"/>
        </w:rPr>
        <w:t>а</w:t>
      </w:r>
      <w:r w:rsidRPr="0032246B">
        <w:rPr>
          <w:sz w:val="24"/>
          <w:szCs w:val="24"/>
        </w:rPr>
        <w:t>ний сотрудников Парка, предоставленных Д</w:t>
      </w:r>
      <w:r w:rsidRPr="0032246B">
        <w:rPr>
          <w:sz w:val="24"/>
          <w:szCs w:val="24"/>
        </w:rPr>
        <w:t>и</w:t>
      </w:r>
      <w:r w:rsidRPr="0032246B">
        <w:rPr>
          <w:sz w:val="24"/>
          <w:szCs w:val="24"/>
        </w:rPr>
        <w:t>рекцией природного парка.</w:t>
      </w:r>
    </w:p>
    <w:p w:rsidR="0032420A" w:rsidRPr="0032246B" w:rsidRDefault="0032420A" w:rsidP="0032420A">
      <w:pPr>
        <w:pStyle w:val="af0"/>
        <w:ind w:left="709" w:firstLine="0"/>
        <w:rPr>
          <w:b/>
          <w:i/>
          <w:sz w:val="24"/>
          <w:szCs w:val="24"/>
          <w:u w:val="single"/>
        </w:rPr>
      </w:pPr>
      <w:r w:rsidRPr="0032246B">
        <w:rPr>
          <w:b/>
          <w:i/>
          <w:sz w:val="24"/>
          <w:szCs w:val="24"/>
          <w:u w:val="single"/>
        </w:rPr>
        <w:t>При эксплуатации:</w:t>
      </w:r>
    </w:p>
    <w:p w:rsidR="0032420A" w:rsidRPr="0032246B" w:rsidRDefault="0032420A" w:rsidP="0032420A">
      <w:pPr>
        <w:pStyle w:val="af0"/>
        <w:widowControl w:val="0"/>
        <w:numPr>
          <w:ilvl w:val="0"/>
          <w:numId w:val="23"/>
        </w:numPr>
        <w:tabs>
          <w:tab w:val="left" w:pos="720"/>
        </w:tabs>
        <w:spacing w:line="360" w:lineRule="auto"/>
        <w:ind w:left="709" w:hanging="785"/>
        <w:rPr>
          <w:sz w:val="24"/>
          <w:szCs w:val="24"/>
        </w:rPr>
      </w:pPr>
      <w:r w:rsidRPr="0032246B">
        <w:rPr>
          <w:sz w:val="24"/>
          <w:szCs w:val="24"/>
        </w:rPr>
        <w:t>Регулярная (не реже двух раз в сезон) проверка состояния участков, рекультивирова</w:t>
      </w:r>
      <w:r w:rsidRPr="0032246B">
        <w:rPr>
          <w:sz w:val="24"/>
          <w:szCs w:val="24"/>
        </w:rPr>
        <w:t>н</w:t>
      </w:r>
      <w:r w:rsidRPr="0032246B">
        <w:rPr>
          <w:sz w:val="24"/>
          <w:szCs w:val="24"/>
        </w:rPr>
        <w:t xml:space="preserve">ных после завершения этапа строительства. </w:t>
      </w:r>
    </w:p>
    <w:p w:rsidR="0032420A" w:rsidRPr="0032246B" w:rsidRDefault="0032420A" w:rsidP="0032420A">
      <w:pPr>
        <w:pStyle w:val="af0"/>
        <w:widowControl w:val="0"/>
        <w:numPr>
          <w:ilvl w:val="0"/>
          <w:numId w:val="23"/>
        </w:numPr>
        <w:tabs>
          <w:tab w:val="left" w:pos="720"/>
        </w:tabs>
        <w:spacing w:line="360" w:lineRule="auto"/>
        <w:ind w:left="709" w:hanging="785"/>
        <w:rPr>
          <w:sz w:val="24"/>
          <w:szCs w:val="24"/>
        </w:rPr>
      </w:pPr>
      <w:r w:rsidRPr="0032246B">
        <w:rPr>
          <w:sz w:val="24"/>
          <w:szCs w:val="24"/>
        </w:rPr>
        <w:t>Мероприятия по контролю пожарной обстановки.</w:t>
      </w:r>
    </w:p>
    <w:p w:rsidR="0032420A" w:rsidRPr="0032246B" w:rsidRDefault="0032420A" w:rsidP="0032420A">
      <w:pPr>
        <w:pStyle w:val="af0"/>
        <w:widowControl w:val="0"/>
        <w:numPr>
          <w:ilvl w:val="0"/>
          <w:numId w:val="23"/>
        </w:numPr>
        <w:tabs>
          <w:tab w:val="left" w:pos="720"/>
        </w:tabs>
        <w:spacing w:line="360" w:lineRule="auto"/>
        <w:ind w:left="709" w:hanging="785"/>
        <w:rPr>
          <w:sz w:val="24"/>
          <w:szCs w:val="24"/>
        </w:rPr>
      </w:pPr>
      <w:r w:rsidRPr="0032246B">
        <w:rPr>
          <w:sz w:val="24"/>
          <w:szCs w:val="24"/>
        </w:rPr>
        <w:t>Инструктаж водителей автотранспорта на предмет запрета остановки на обочинах те</w:t>
      </w:r>
      <w:r w:rsidRPr="0032246B">
        <w:rPr>
          <w:sz w:val="24"/>
          <w:szCs w:val="24"/>
        </w:rPr>
        <w:t>х</w:t>
      </w:r>
      <w:r w:rsidRPr="0032246B">
        <w:rPr>
          <w:sz w:val="24"/>
          <w:szCs w:val="24"/>
        </w:rPr>
        <w:t xml:space="preserve">нологических проездов без крайней необходимости. </w:t>
      </w:r>
    </w:p>
    <w:p w:rsidR="0032420A" w:rsidRPr="0032246B" w:rsidRDefault="0032420A" w:rsidP="0032420A">
      <w:pPr>
        <w:pStyle w:val="af0"/>
        <w:widowControl w:val="0"/>
        <w:numPr>
          <w:ilvl w:val="0"/>
          <w:numId w:val="23"/>
        </w:numPr>
        <w:tabs>
          <w:tab w:val="left" w:pos="720"/>
        </w:tabs>
        <w:spacing w:line="360" w:lineRule="auto"/>
        <w:ind w:left="709" w:hanging="785"/>
        <w:rPr>
          <w:sz w:val="24"/>
          <w:szCs w:val="24"/>
        </w:rPr>
      </w:pPr>
      <w:r w:rsidRPr="0032246B">
        <w:rPr>
          <w:sz w:val="24"/>
          <w:szCs w:val="24"/>
        </w:rPr>
        <w:t>Регулярная проверка техники на предмет отсутствия течей горюче-смазочных матери</w:t>
      </w:r>
      <w:r w:rsidRPr="0032246B">
        <w:rPr>
          <w:sz w:val="24"/>
          <w:szCs w:val="24"/>
        </w:rPr>
        <w:t>а</w:t>
      </w:r>
      <w:r w:rsidRPr="0032246B">
        <w:rPr>
          <w:sz w:val="24"/>
          <w:szCs w:val="24"/>
        </w:rPr>
        <w:t>лов. Стоянка, заправка и обслуживание техники на специально организованных площа</w:t>
      </w:r>
      <w:r w:rsidRPr="0032246B">
        <w:rPr>
          <w:sz w:val="24"/>
          <w:szCs w:val="24"/>
        </w:rPr>
        <w:t>д</w:t>
      </w:r>
      <w:r w:rsidRPr="0032246B">
        <w:rPr>
          <w:sz w:val="24"/>
          <w:szCs w:val="24"/>
        </w:rPr>
        <w:t>ках.</w:t>
      </w:r>
    </w:p>
    <w:p w:rsidR="0032420A" w:rsidRPr="0032246B" w:rsidRDefault="0032420A" w:rsidP="0032420A">
      <w:pPr>
        <w:pStyle w:val="af0"/>
        <w:widowControl w:val="0"/>
        <w:numPr>
          <w:ilvl w:val="0"/>
          <w:numId w:val="23"/>
        </w:numPr>
        <w:tabs>
          <w:tab w:val="left" w:pos="720"/>
        </w:tabs>
        <w:spacing w:line="360" w:lineRule="auto"/>
        <w:ind w:left="709" w:hanging="785"/>
        <w:rPr>
          <w:sz w:val="24"/>
          <w:szCs w:val="24"/>
        </w:rPr>
      </w:pPr>
      <w:r w:rsidRPr="0032246B">
        <w:rPr>
          <w:sz w:val="24"/>
          <w:szCs w:val="24"/>
        </w:rPr>
        <w:t>Снижение выбросов загрязняющих веществ, организация производственного контроля выбросов в атмосферу и мониторинга качества атмосферного воздуха в районе распол</w:t>
      </w:r>
      <w:r w:rsidRPr="0032246B">
        <w:rPr>
          <w:sz w:val="24"/>
          <w:szCs w:val="24"/>
        </w:rPr>
        <w:t>о</w:t>
      </w:r>
      <w:r w:rsidRPr="0032246B">
        <w:rPr>
          <w:sz w:val="24"/>
          <w:szCs w:val="24"/>
        </w:rPr>
        <w:t>жения объектов, что позволяет минимизировать значение этого вида воздействия на ра</w:t>
      </w:r>
      <w:r w:rsidRPr="0032246B">
        <w:rPr>
          <w:sz w:val="24"/>
          <w:szCs w:val="24"/>
        </w:rPr>
        <w:t>с</w:t>
      </w:r>
      <w:r w:rsidRPr="0032246B">
        <w:rPr>
          <w:sz w:val="24"/>
          <w:szCs w:val="24"/>
        </w:rPr>
        <w:t>тительность.</w:t>
      </w:r>
    </w:p>
    <w:p w:rsidR="0032420A" w:rsidRPr="0032246B" w:rsidRDefault="0032420A" w:rsidP="0032420A">
      <w:pPr>
        <w:pStyle w:val="af0"/>
        <w:widowControl w:val="0"/>
        <w:numPr>
          <w:ilvl w:val="0"/>
          <w:numId w:val="23"/>
        </w:numPr>
        <w:tabs>
          <w:tab w:val="left" w:pos="720"/>
        </w:tabs>
        <w:spacing w:line="360" w:lineRule="auto"/>
        <w:ind w:left="709" w:hanging="785"/>
        <w:rPr>
          <w:sz w:val="24"/>
          <w:szCs w:val="24"/>
        </w:rPr>
      </w:pPr>
      <w:r w:rsidRPr="0032246B">
        <w:rPr>
          <w:sz w:val="24"/>
          <w:szCs w:val="24"/>
        </w:rPr>
        <w:t>При загрязнении территории трассы автозимника различными отходами, фрикционными материалами (песком, щебнем), продуктами износа резины, мусором следует системат</w:t>
      </w:r>
      <w:r w:rsidRPr="0032246B">
        <w:rPr>
          <w:sz w:val="24"/>
          <w:szCs w:val="24"/>
        </w:rPr>
        <w:t>и</w:t>
      </w:r>
      <w:r w:rsidRPr="0032246B">
        <w:rPr>
          <w:sz w:val="24"/>
          <w:szCs w:val="24"/>
        </w:rPr>
        <w:t>чески собирать и вывозить эти отходы и по возможности утилизировать их.</w:t>
      </w:r>
    </w:p>
    <w:p w:rsidR="0032420A" w:rsidRPr="0032246B" w:rsidRDefault="005D2573" w:rsidP="0032420A">
      <w:pPr>
        <w:pStyle w:val="26"/>
        <w:widowControl w:val="0"/>
        <w:numPr>
          <w:ilvl w:val="1"/>
          <w:numId w:val="0"/>
        </w:numPr>
        <w:suppressAutoHyphens w:val="0"/>
        <w:spacing w:before="120" w:after="120" w:line="240" w:lineRule="auto"/>
        <w:ind w:left="1569" w:right="142" w:hanging="576"/>
        <w:jc w:val="left"/>
        <w:rPr>
          <w:lang w:val="ru-RU"/>
        </w:rPr>
      </w:pPr>
      <w:bookmarkStart w:id="146" w:name="_Toc435179818"/>
      <w:r w:rsidRPr="0032246B">
        <w:rPr>
          <w:lang w:val="ru-RU"/>
        </w:rPr>
        <w:t xml:space="preserve">4.7 </w:t>
      </w:r>
      <w:r w:rsidR="0032420A" w:rsidRPr="0032246B">
        <w:rPr>
          <w:lang w:val="ru-RU"/>
        </w:rPr>
        <w:t>Оценка воздействия на социально-экономические условия</w:t>
      </w:r>
      <w:bookmarkEnd w:id="146"/>
      <w:r w:rsidR="0032420A" w:rsidRPr="0032246B">
        <w:rPr>
          <w:lang w:val="ru-RU"/>
        </w:rPr>
        <w:t xml:space="preserve"> </w:t>
      </w:r>
    </w:p>
    <w:p w:rsidR="0032420A" w:rsidRPr="0032246B" w:rsidRDefault="0032420A" w:rsidP="0032420A">
      <w:pPr>
        <w:pStyle w:val="af0"/>
        <w:rPr>
          <w:sz w:val="24"/>
          <w:szCs w:val="24"/>
        </w:rPr>
      </w:pPr>
      <w:r w:rsidRPr="0032246B">
        <w:rPr>
          <w:sz w:val="24"/>
          <w:szCs w:val="24"/>
        </w:rPr>
        <w:t>Для оценки социально-экономического воздействия использованы методы, аналоги</w:t>
      </w:r>
      <w:r w:rsidRPr="0032246B">
        <w:rPr>
          <w:sz w:val="24"/>
          <w:szCs w:val="24"/>
        </w:rPr>
        <w:t>ч</w:t>
      </w:r>
      <w:r w:rsidRPr="0032246B">
        <w:rPr>
          <w:sz w:val="24"/>
          <w:szCs w:val="24"/>
        </w:rPr>
        <w:t>ные тем, которые применяются в анализе природных компонентов: экспертные оценки и учет имеющихся прецедентов.</w:t>
      </w:r>
    </w:p>
    <w:p w:rsidR="0032420A" w:rsidRPr="0032246B" w:rsidRDefault="0032420A" w:rsidP="0032420A">
      <w:pPr>
        <w:pStyle w:val="af0"/>
        <w:rPr>
          <w:sz w:val="24"/>
          <w:szCs w:val="24"/>
        </w:rPr>
      </w:pPr>
      <w:r w:rsidRPr="0032246B">
        <w:rPr>
          <w:sz w:val="24"/>
          <w:szCs w:val="24"/>
        </w:rPr>
        <w:t>Проектируемый участок автозимника км 17 – км 33 является частью основного терр</w:t>
      </w:r>
      <w:r w:rsidRPr="0032246B">
        <w:rPr>
          <w:sz w:val="24"/>
          <w:szCs w:val="24"/>
        </w:rPr>
        <w:t>и</w:t>
      </w:r>
      <w:r w:rsidRPr="0032246B">
        <w:rPr>
          <w:sz w:val="24"/>
          <w:szCs w:val="24"/>
        </w:rPr>
        <w:t>ториального маршрута Анавгай - Палана, который имеет важное социально-экономическое и стратегическое значение для развития Края.</w:t>
      </w:r>
    </w:p>
    <w:p w:rsidR="0032420A" w:rsidRPr="0032246B" w:rsidRDefault="0032420A" w:rsidP="0032420A">
      <w:pPr>
        <w:pStyle w:val="af0"/>
        <w:rPr>
          <w:sz w:val="24"/>
          <w:szCs w:val="24"/>
        </w:rPr>
      </w:pPr>
      <w:r w:rsidRPr="0032246B">
        <w:rPr>
          <w:sz w:val="24"/>
          <w:szCs w:val="24"/>
        </w:rPr>
        <w:lastRenderedPageBreak/>
        <w:t>В то же время реальная изменчивость в социальной среде существенно выше, а частота проявлений и значимость воздействий сильно зависят от отношения той части общественности, чьи интересы были затронуты.</w:t>
      </w:r>
    </w:p>
    <w:p w:rsidR="0032420A" w:rsidRPr="0032246B" w:rsidRDefault="0032420A" w:rsidP="0032420A">
      <w:pPr>
        <w:pStyle w:val="af0"/>
        <w:rPr>
          <w:sz w:val="24"/>
          <w:szCs w:val="24"/>
        </w:rPr>
      </w:pPr>
      <w:r w:rsidRPr="0032246B">
        <w:rPr>
          <w:sz w:val="24"/>
          <w:szCs w:val="24"/>
        </w:rPr>
        <w:t>Земли, относящиеся к территориям традиционного природопользования Крайнего С</w:t>
      </w:r>
      <w:r w:rsidRPr="0032246B">
        <w:rPr>
          <w:sz w:val="24"/>
          <w:szCs w:val="24"/>
        </w:rPr>
        <w:t>е</w:t>
      </w:r>
      <w:r w:rsidRPr="0032246B">
        <w:rPr>
          <w:sz w:val="24"/>
          <w:szCs w:val="24"/>
        </w:rPr>
        <w:t xml:space="preserve">вера, являются средой проживания коренных малочисленных народов, в которой сложился и развивается многовековой уклад их жизни. </w:t>
      </w:r>
    </w:p>
    <w:p w:rsidR="0032420A" w:rsidRPr="0032246B" w:rsidRDefault="0032420A" w:rsidP="0032420A">
      <w:pPr>
        <w:pStyle w:val="af0"/>
        <w:rPr>
          <w:sz w:val="24"/>
          <w:szCs w:val="24"/>
        </w:rPr>
      </w:pPr>
      <w:r w:rsidRPr="0032246B">
        <w:rPr>
          <w:sz w:val="24"/>
          <w:szCs w:val="24"/>
        </w:rPr>
        <w:t>Как было отмечено, территория проектируемого автозимника не используется для ко</w:t>
      </w:r>
      <w:r w:rsidRPr="0032246B">
        <w:rPr>
          <w:sz w:val="24"/>
          <w:szCs w:val="24"/>
        </w:rPr>
        <w:t>м</w:t>
      </w:r>
      <w:r w:rsidRPr="0032246B">
        <w:rPr>
          <w:sz w:val="24"/>
          <w:szCs w:val="24"/>
        </w:rPr>
        <w:t>пактного проживания коренных малых народов, но, тем не менее, относится к среде прожив</w:t>
      </w:r>
      <w:r w:rsidRPr="0032246B">
        <w:rPr>
          <w:sz w:val="24"/>
          <w:szCs w:val="24"/>
        </w:rPr>
        <w:t>а</w:t>
      </w:r>
      <w:r w:rsidRPr="0032246B">
        <w:rPr>
          <w:sz w:val="24"/>
          <w:szCs w:val="24"/>
        </w:rPr>
        <w:t xml:space="preserve">ния и традиционного природопользования коренных малочисленных народов Крайнего Севера (эвены, оленеводы). </w:t>
      </w:r>
    </w:p>
    <w:p w:rsidR="0032420A" w:rsidRPr="0032246B" w:rsidRDefault="0032420A" w:rsidP="0032420A">
      <w:pPr>
        <w:pStyle w:val="af0"/>
        <w:rPr>
          <w:sz w:val="24"/>
          <w:szCs w:val="24"/>
        </w:rPr>
      </w:pPr>
      <w:r w:rsidRPr="0032246B">
        <w:rPr>
          <w:sz w:val="24"/>
          <w:szCs w:val="24"/>
        </w:rPr>
        <w:t>Социально-экономическое положение коренных малочисленных народов Крайнего С</w:t>
      </w:r>
      <w:r w:rsidRPr="0032246B">
        <w:rPr>
          <w:sz w:val="24"/>
          <w:szCs w:val="24"/>
        </w:rPr>
        <w:t>е</w:t>
      </w:r>
      <w:r w:rsidRPr="0032246B">
        <w:rPr>
          <w:sz w:val="24"/>
          <w:szCs w:val="24"/>
        </w:rPr>
        <w:t>вера Быстринского муниципального района, ведущих традиционный образ жизни, а также о</w:t>
      </w:r>
      <w:r w:rsidRPr="0032246B">
        <w:rPr>
          <w:sz w:val="24"/>
          <w:szCs w:val="24"/>
        </w:rPr>
        <w:t>б</w:t>
      </w:r>
      <w:r w:rsidRPr="0032246B">
        <w:rPr>
          <w:sz w:val="24"/>
          <w:szCs w:val="24"/>
        </w:rPr>
        <w:t>щин, осуществляющих хозяйственную деятельность на прилегающей территории проектиру</w:t>
      </w:r>
      <w:r w:rsidRPr="0032246B">
        <w:rPr>
          <w:sz w:val="24"/>
          <w:szCs w:val="24"/>
        </w:rPr>
        <w:t>е</w:t>
      </w:r>
      <w:r w:rsidRPr="0032246B">
        <w:rPr>
          <w:sz w:val="24"/>
          <w:szCs w:val="24"/>
        </w:rPr>
        <w:t xml:space="preserve">мого автозимника, напрямую зависит от соблюдения мер экологической безопасности. </w:t>
      </w:r>
    </w:p>
    <w:p w:rsidR="0032420A" w:rsidRPr="0032246B" w:rsidRDefault="0032420A" w:rsidP="0032420A">
      <w:pPr>
        <w:pStyle w:val="af0"/>
        <w:rPr>
          <w:sz w:val="24"/>
          <w:szCs w:val="24"/>
        </w:rPr>
      </w:pPr>
      <w:r w:rsidRPr="0032246B">
        <w:rPr>
          <w:b/>
          <w:i/>
          <w:sz w:val="24"/>
          <w:szCs w:val="24"/>
          <w:u w:val="single"/>
        </w:rPr>
        <w:t>Основные воздействия, оказываемы на социально-экономические условия при стр</w:t>
      </w:r>
      <w:r w:rsidRPr="0032246B">
        <w:rPr>
          <w:b/>
          <w:i/>
          <w:sz w:val="24"/>
          <w:szCs w:val="24"/>
          <w:u w:val="single"/>
        </w:rPr>
        <w:t>о</w:t>
      </w:r>
      <w:r w:rsidRPr="0032246B">
        <w:rPr>
          <w:b/>
          <w:i/>
          <w:sz w:val="24"/>
          <w:szCs w:val="24"/>
          <w:u w:val="single"/>
        </w:rPr>
        <w:t>ительстве и эксплуатации объекта</w:t>
      </w:r>
      <w:r w:rsidRPr="0032246B">
        <w:rPr>
          <w:sz w:val="24"/>
          <w:szCs w:val="24"/>
        </w:rPr>
        <w:t xml:space="preserve">: </w:t>
      </w:r>
    </w:p>
    <w:p w:rsidR="0032420A" w:rsidRPr="0032246B" w:rsidRDefault="0032420A" w:rsidP="0032420A">
      <w:pPr>
        <w:pStyle w:val="af0"/>
        <w:rPr>
          <w:sz w:val="24"/>
          <w:szCs w:val="24"/>
        </w:rPr>
      </w:pPr>
      <w:r w:rsidRPr="0032246B">
        <w:rPr>
          <w:sz w:val="24"/>
          <w:szCs w:val="24"/>
        </w:rPr>
        <w:t>-</w:t>
      </w:r>
      <w:r w:rsidRPr="0032246B">
        <w:rPr>
          <w:sz w:val="24"/>
          <w:szCs w:val="24"/>
        </w:rPr>
        <w:tab/>
        <w:t>реализация проекта позволит осуществлять автомобильное сообщение между кр</w:t>
      </w:r>
      <w:r w:rsidRPr="0032246B">
        <w:rPr>
          <w:sz w:val="24"/>
          <w:szCs w:val="24"/>
        </w:rPr>
        <w:t>а</w:t>
      </w:r>
      <w:r w:rsidRPr="0032246B">
        <w:rPr>
          <w:sz w:val="24"/>
          <w:szCs w:val="24"/>
        </w:rPr>
        <w:t>евым центром г.Петропавловск - Камчатский с районными центрами севера Камчатского края</w:t>
      </w:r>
    </w:p>
    <w:p w:rsidR="0032420A" w:rsidRPr="0032246B" w:rsidRDefault="0032420A" w:rsidP="0032420A">
      <w:pPr>
        <w:pStyle w:val="af0"/>
        <w:rPr>
          <w:sz w:val="24"/>
          <w:szCs w:val="24"/>
        </w:rPr>
      </w:pPr>
      <w:r w:rsidRPr="0032246B">
        <w:rPr>
          <w:sz w:val="24"/>
          <w:szCs w:val="24"/>
        </w:rPr>
        <w:t>-</w:t>
      </w:r>
      <w:r w:rsidRPr="0032246B">
        <w:rPr>
          <w:sz w:val="24"/>
          <w:szCs w:val="24"/>
        </w:rPr>
        <w:tab/>
        <w:t xml:space="preserve"> реализация проекта позволит осуществлять перевозки большую часть года, ис</w:t>
      </w:r>
      <w:r w:rsidRPr="0032246B">
        <w:rPr>
          <w:sz w:val="24"/>
          <w:szCs w:val="24"/>
        </w:rPr>
        <w:t>к</w:t>
      </w:r>
      <w:r w:rsidRPr="0032246B">
        <w:rPr>
          <w:sz w:val="24"/>
          <w:szCs w:val="24"/>
        </w:rPr>
        <w:t>лючая периоды весенней распутицы и высоких паводков;</w:t>
      </w:r>
    </w:p>
    <w:p w:rsidR="0032420A" w:rsidRPr="0032246B" w:rsidRDefault="0032420A" w:rsidP="0032420A">
      <w:pPr>
        <w:pStyle w:val="af0"/>
        <w:rPr>
          <w:sz w:val="24"/>
          <w:szCs w:val="24"/>
        </w:rPr>
      </w:pPr>
      <w:r w:rsidRPr="0032246B">
        <w:rPr>
          <w:sz w:val="24"/>
          <w:szCs w:val="24"/>
        </w:rPr>
        <w:t>-</w:t>
      </w:r>
      <w:r w:rsidRPr="0032246B">
        <w:rPr>
          <w:sz w:val="24"/>
          <w:szCs w:val="24"/>
        </w:rPr>
        <w:tab/>
        <w:t xml:space="preserve"> развитие рекреационного и коммерческого туризма на территории Природного парка «Быстринский», что повлечет за собой экономические инвестиции в бюджет Камчатского края.</w:t>
      </w:r>
    </w:p>
    <w:p w:rsidR="0032420A" w:rsidRPr="0032246B" w:rsidRDefault="0032420A" w:rsidP="0032420A">
      <w:pPr>
        <w:pStyle w:val="af0"/>
        <w:rPr>
          <w:sz w:val="24"/>
          <w:szCs w:val="24"/>
        </w:rPr>
      </w:pPr>
      <w:r w:rsidRPr="0032246B">
        <w:rPr>
          <w:sz w:val="24"/>
          <w:szCs w:val="24"/>
        </w:rPr>
        <w:t>-</w:t>
      </w:r>
      <w:r w:rsidRPr="0032246B">
        <w:rPr>
          <w:sz w:val="24"/>
          <w:szCs w:val="24"/>
        </w:rPr>
        <w:tab/>
        <w:t xml:space="preserve"> возможные торговые отношения с оленеводами, что позволяет последним пол</w:t>
      </w:r>
      <w:r w:rsidRPr="0032246B">
        <w:rPr>
          <w:sz w:val="24"/>
          <w:szCs w:val="24"/>
        </w:rPr>
        <w:t>у</w:t>
      </w:r>
      <w:r w:rsidRPr="0032246B">
        <w:rPr>
          <w:sz w:val="24"/>
          <w:szCs w:val="24"/>
        </w:rPr>
        <w:t>чать товары и продовольствие посредством бартерной торговли, что ранее для оленеводов было недоступно.</w:t>
      </w:r>
    </w:p>
    <w:p w:rsidR="0032420A" w:rsidRPr="0032246B" w:rsidRDefault="0032420A" w:rsidP="0032420A">
      <w:pPr>
        <w:pStyle w:val="af0"/>
        <w:rPr>
          <w:sz w:val="24"/>
          <w:szCs w:val="24"/>
        </w:rPr>
      </w:pPr>
      <w:r w:rsidRPr="0032246B">
        <w:rPr>
          <w:sz w:val="24"/>
          <w:szCs w:val="24"/>
        </w:rPr>
        <w:t>В качестве мероприятий по взаимодействию с общественностью при реализации про</w:t>
      </w:r>
      <w:r w:rsidRPr="0032246B">
        <w:rPr>
          <w:sz w:val="24"/>
          <w:szCs w:val="24"/>
        </w:rPr>
        <w:t>е</w:t>
      </w:r>
      <w:r w:rsidRPr="0032246B">
        <w:rPr>
          <w:sz w:val="24"/>
          <w:szCs w:val="24"/>
        </w:rPr>
        <w:t xml:space="preserve">ктных решений предусмотрено проведение общественных слушаний и раскрытие информации о состоянии окружающей среды в районе намечаемой хозяйственной деятельности. </w:t>
      </w:r>
    </w:p>
    <w:p w:rsidR="0032420A" w:rsidRPr="0032246B" w:rsidRDefault="005D2573" w:rsidP="0032420A">
      <w:pPr>
        <w:pStyle w:val="26"/>
        <w:widowControl w:val="0"/>
        <w:numPr>
          <w:ilvl w:val="1"/>
          <w:numId w:val="0"/>
        </w:numPr>
        <w:suppressAutoHyphens w:val="0"/>
        <w:spacing w:before="120" w:after="120" w:line="240" w:lineRule="auto"/>
        <w:ind w:left="1569" w:right="142" w:hanging="576"/>
        <w:jc w:val="left"/>
        <w:rPr>
          <w:lang w:val="ru-RU"/>
        </w:rPr>
      </w:pPr>
      <w:bookmarkStart w:id="147" w:name="_Toc435179819"/>
      <w:r w:rsidRPr="0032246B">
        <w:rPr>
          <w:lang w:val="ru-RU"/>
        </w:rPr>
        <w:t xml:space="preserve">4.8 </w:t>
      </w:r>
      <w:r w:rsidR="0032420A" w:rsidRPr="0032246B">
        <w:rPr>
          <w:lang w:val="ru-RU"/>
        </w:rPr>
        <w:t>Оценка воздействия аварийных ситуаций и их последствий на экосистему региона</w:t>
      </w:r>
      <w:bookmarkEnd w:id="147"/>
    </w:p>
    <w:p w:rsidR="0032420A" w:rsidRPr="0032246B" w:rsidRDefault="0032420A" w:rsidP="0032420A">
      <w:pPr>
        <w:pStyle w:val="af0"/>
        <w:rPr>
          <w:sz w:val="24"/>
          <w:szCs w:val="24"/>
        </w:rPr>
      </w:pPr>
      <w:r w:rsidRPr="0032246B">
        <w:rPr>
          <w:sz w:val="24"/>
          <w:szCs w:val="24"/>
        </w:rPr>
        <w:t>Для эффективного анализа риска возникновения аварийных ситуаций необходимо вы</w:t>
      </w:r>
      <w:r w:rsidRPr="0032246B">
        <w:rPr>
          <w:sz w:val="24"/>
          <w:szCs w:val="24"/>
        </w:rPr>
        <w:t>я</w:t>
      </w:r>
      <w:r w:rsidRPr="0032246B">
        <w:rPr>
          <w:sz w:val="24"/>
          <w:szCs w:val="24"/>
        </w:rPr>
        <w:t>вить опасные процессы и явления при строительстве и эксплуатации объекта.</w:t>
      </w:r>
    </w:p>
    <w:p w:rsidR="00403681" w:rsidRPr="0032246B" w:rsidRDefault="0032420A" w:rsidP="005D2573">
      <w:pPr>
        <w:autoSpaceDE w:val="0"/>
        <w:autoSpaceDN w:val="0"/>
        <w:adjustRightInd w:val="0"/>
        <w:spacing w:after="200" w:line="360" w:lineRule="auto"/>
        <w:jc w:val="left"/>
        <w:rPr>
          <w:sz w:val="24"/>
          <w:szCs w:val="24"/>
          <w:lang w:val="ru-RU"/>
        </w:rPr>
      </w:pPr>
      <w:r w:rsidRPr="0032246B">
        <w:rPr>
          <w:sz w:val="24"/>
          <w:szCs w:val="24"/>
        </w:rPr>
        <w:lastRenderedPageBreak/>
        <w:t>Основную опасность для окружающей природной среды на период строительства и эксплуат</w:t>
      </w:r>
      <w:r w:rsidRPr="0032246B">
        <w:rPr>
          <w:sz w:val="24"/>
          <w:szCs w:val="24"/>
        </w:rPr>
        <w:t>а</w:t>
      </w:r>
      <w:r w:rsidRPr="0032246B">
        <w:rPr>
          <w:sz w:val="24"/>
          <w:szCs w:val="24"/>
        </w:rPr>
        <w:t>ции представляют возможные аварии и ДТП с разливом или утечками ГСМ. Ниже представл</w:t>
      </w:r>
      <w:r w:rsidRPr="0032246B">
        <w:rPr>
          <w:sz w:val="24"/>
          <w:szCs w:val="24"/>
        </w:rPr>
        <w:t>е</w:t>
      </w:r>
      <w:r w:rsidRPr="0032246B">
        <w:rPr>
          <w:sz w:val="24"/>
          <w:szCs w:val="24"/>
        </w:rPr>
        <w:t>ны характеристики опасных ГСМ</w:t>
      </w:r>
    </w:p>
    <w:p w:rsidR="0032420A" w:rsidRPr="0032246B" w:rsidRDefault="0032420A" w:rsidP="005D2573">
      <w:pPr>
        <w:autoSpaceDE w:val="0"/>
        <w:autoSpaceDN w:val="0"/>
        <w:adjustRightInd w:val="0"/>
        <w:spacing w:line="360" w:lineRule="auto"/>
        <w:jc w:val="left"/>
        <w:rPr>
          <w:rFonts w:ascii="Times New Roman CYR" w:hAnsi="Times New Roman CYR" w:cs="Times New Roman CYR"/>
          <w:sz w:val="24"/>
          <w:szCs w:val="24"/>
          <w:lang w:val="ru-RU"/>
        </w:rPr>
      </w:pPr>
      <w:r w:rsidRPr="0032246B">
        <w:rPr>
          <w:rFonts w:ascii="Times New Roman CYR" w:hAnsi="Times New Roman CYR" w:cs="Times New Roman CYR"/>
          <w:sz w:val="24"/>
          <w:szCs w:val="24"/>
          <w:lang w:val="ru-RU"/>
        </w:rPr>
        <w:t>Таблица 4.14 Характеристика опасного вещества (ГСМ)</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02"/>
        <w:gridCol w:w="2693"/>
        <w:gridCol w:w="2306"/>
        <w:gridCol w:w="2048"/>
      </w:tblGrid>
      <w:tr w:rsidR="0032420A" w:rsidRPr="0032246B">
        <w:tblPrEx>
          <w:tblCellMar>
            <w:top w:w="0" w:type="dxa"/>
            <w:bottom w:w="0" w:type="dxa"/>
          </w:tblCellMar>
        </w:tblPrEx>
        <w:trPr>
          <w:trHeight w:val="233"/>
        </w:trPr>
        <w:tc>
          <w:tcPr>
            <w:tcW w:w="2802" w:type="dxa"/>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Наименование параметра</w:t>
            </w:r>
          </w:p>
        </w:tc>
        <w:tc>
          <w:tcPr>
            <w:tcW w:w="7047" w:type="dxa"/>
            <w:gridSpan w:val="3"/>
            <w:tcBorders>
              <w:top w:val="single" w:sz="4" w:space="0" w:color="auto"/>
              <w:left w:val="single" w:sz="4" w:space="0" w:color="auto"/>
              <w:bottom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Параметр</w:t>
            </w:r>
          </w:p>
        </w:tc>
      </w:tr>
      <w:tr w:rsidR="0032420A" w:rsidRPr="0032246B">
        <w:tblPrEx>
          <w:tblCellMar>
            <w:top w:w="0" w:type="dxa"/>
            <w:bottom w:w="0" w:type="dxa"/>
          </w:tblCellMar>
        </w:tblPrEx>
        <w:trPr>
          <w:trHeight w:val="665"/>
        </w:trPr>
        <w:tc>
          <w:tcPr>
            <w:tcW w:w="2802" w:type="dxa"/>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Наименование</w:t>
            </w:r>
          </w:p>
        </w:tc>
        <w:tc>
          <w:tcPr>
            <w:tcW w:w="2693"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Дизельное топливо (Л-летнее, З-зимнее, А-арктическое)</w:t>
            </w:r>
          </w:p>
        </w:tc>
        <w:tc>
          <w:tcPr>
            <w:tcW w:w="2306"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Бензин</w:t>
            </w:r>
          </w:p>
        </w:tc>
        <w:tc>
          <w:tcPr>
            <w:tcW w:w="2048" w:type="dxa"/>
            <w:tcBorders>
              <w:top w:val="single" w:sz="4" w:space="0" w:color="auto"/>
              <w:left w:val="single" w:sz="4" w:space="0" w:color="auto"/>
              <w:bottom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Масло моторное, трансмисионное</w:t>
            </w:r>
          </w:p>
        </w:tc>
      </w:tr>
      <w:tr w:rsidR="0032420A" w:rsidRPr="0032246B">
        <w:tblPrEx>
          <w:tblCellMar>
            <w:top w:w="0" w:type="dxa"/>
            <w:bottom w:w="0" w:type="dxa"/>
          </w:tblCellMar>
        </w:tblPrEx>
        <w:trPr>
          <w:trHeight w:val="973"/>
        </w:trPr>
        <w:tc>
          <w:tcPr>
            <w:tcW w:w="2802" w:type="dxa"/>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Внешний вид</w:t>
            </w:r>
          </w:p>
        </w:tc>
        <w:tc>
          <w:tcPr>
            <w:tcW w:w="2693"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Маслянистая жидкость желто-коричневого цвета</w:t>
            </w:r>
          </w:p>
        </w:tc>
        <w:tc>
          <w:tcPr>
            <w:tcW w:w="2306"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Жидкость от пр</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зрачного до светло-желтого цвета</w:t>
            </w:r>
          </w:p>
        </w:tc>
        <w:tc>
          <w:tcPr>
            <w:tcW w:w="2048" w:type="dxa"/>
            <w:tcBorders>
              <w:top w:val="single" w:sz="4" w:space="0" w:color="auto"/>
              <w:left w:val="single" w:sz="4" w:space="0" w:color="auto"/>
              <w:bottom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Маслянистая жи</w:t>
            </w:r>
            <w:r w:rsidRPr="0032246B">
              <w:rPr>
                <w:rFonts w:ascii="Times New Roman CYR" w:hAnsi="Times New Roman CYR" w:cs="Times New Roman CYR"/>
                <w:sz w:val="22"/>
                <w:szCs w:val="22"/>
                <w:lang w:val="ru-RU"/>
              </w:rPr>
              <w:t>д</w:t>
            </w:r>
            <w:r w:rsidRPr="0032246B">
              <w:rPr>
                <w:rFonts w:ascii="Times New Roman CYR" w:hAnsi="Times New Roman CYR" w:cs="Times New Roman CYR"/>
                <w:sz w:val="22"/>
                <w:szCs w:val="22"/>
                <w:lang w:val="ru-RU"/>
              </w:rPr>
              <w:t>кость от коричн</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вого до черного цвета</w:t>
            </w:r>
          </w:p>
        </w:tc>
      </w:tr>
      <w:tr w:rsidR="0032420A" w:rsidRPr="0032246B">
        <w:tblPrEx>
          <w:tblCellMar>
            <w:top w:w="0" w:type="dxa"/>
            <w:bottom w:w="0" w:type="dxa"/>
          </w:tblCellMar>
        </w:tblPrEx>
        <w:trPr>
          <w:trHeight w:val="329"/>
        </w:trPr>
        <w:tc>
          <w:tcPr>
            <w:tcW w:w="2802" w:type="dxa"/>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Запах</w:t>
            </w:r>
          </w:p>
        </w:tc>
        <w:tc>
          <w:tcPr>
            <w:tcW w:w="7047" w:type="dxa"/>
            <w:gridSpan w:val="3"/>
            <w:tcBorders>
              <w:top w:val="single" w:sz="4" w:space="0" w:color="auto"/>
              <w:left w:val="single" w:sz="4" w:space="0" w:color="auto"/>
              <w:bottom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Характерный запах нефтепродуктов</w:t>
            </w:r>
          </w:p>
        </w:tc>
      </w:tr>
      <w:tr w:rsidR="0032420A" w:rsidRPr="0032246B">
        <w:tblPrEx>
          <w:tblCellMar>
            <w:top w:w="0" w:type="dxa"/>
            <w:bottom w:w="0" w:type="dxa"/>
          </w:tblCellMar>
        </w:tblPrEx>
        <w:trPr>
          <w:trHeight w:val="479"/>
        </w:trPr>
        <w:tc>
          <w:tcPr>
            <w:tcW w:w="2802" w:type="dxa"/>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Температура кипения пр давлении 101 кПа, С</w:t>
            </w:r>
          </w:p>
        </w:tc>
        <w:tc>
          <w:tcPr>
            <w:tcW w:w="2693"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180-360</w:t>
            </w:r>
          </w:p>
        </w:tc>
        <w:tc>
          <w:tcPr>
            <w:tcW w:w="2306"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60-205</w:t>
            </w:r>
          </w:p>
        </w:tc>
        <w:tc>
          <w:tcPr>
            <w:tcW w:w="2048" w:type="dxa"/>
            <w:tcBorders>
              <w:top w:val="single" w:sz="4" w:space="0" w:color="auto"/>
              <w:left w:val="single" w:sz="4" w:space="0" w:color="auto"/>
              <w:bottom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p>
        </w:tc>
      </w:tr>
      <w:tr w:rsidR="0032420A" w:rsidRPr="0032246B">
        <w:tblPrEx>
          <w:tblCellMar>
            <w:top w:w="0" w:type="dxa"/>
            <w:bottom w:w="0" w:type="dxa"/>
          </w:tblCellMar>
        </w:tblPrEx>
        <w:trPr>
          <w:trHeight w:val="247"/>
        </w:trPr>
        <w:tc>
          <w:tcPr>
            <w:tcW w:w="2802" w:type="dxa"/>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Плотность , кг/м3</w:t>
            </w:r>
          </w:p>
        </w:tc>
        <w:tc>
          <w:tcPr>
            <w:tcW w:w="2693"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835-850</w:t>
            </w:r>
          </w:p>
        </w:tc>
        <w:tc>
          <w:tcPr>
            <w:tcW w:w="2306"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725-780</w:t>
            </w:r>
          </w:p>
        </w:tc>
        <w:tc>
          <w:tcPr>
            <w:tcW w:w="2048" w:type="dxa"/>
            <w:tcBorders>
              <w:top w:val="single" w:sz="4" w:space="0" w:color="auto"/>
              <w:left w:val="single" w:sz="4" w:space="0" w:color="auto"/>
              <w:bottom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p>
        </w:tc>
      </w:tr>
      <w:tr w:rsidR="0032420A" w:rsidRPr="0032246B">
        <w:tblPrEx>
          <w:tblCellMar>
            <w:top w:w="0" w:type="dxa"/>
            <w:bottom w:w="0" w:type="dxa"/>
          </w:tblCellMar>
        </w:tblPrEx>
        <w:trPr>
          <w:trHeight w:val="726"/>
        </w:trPr>
        <w:tc>
          <w:tcPr>
            <w:tcW w:w="2802" w:type="dxa"/>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Группа горючести</w:t>
            </w:r>
          </w:p>
        </w:tc>
        <w:tc>
          <w:tcPr>
            <w:tcW w:w="2693"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 – ГЖ,</w:t>
            </w:r>
          </w:p>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З –ЛВЖ,</w:t>
            </w:r>
          </w:p>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А- ЛВЖ</w:t>
            </w:r>
          </w:p>
        </w:tc>
        <w:tc>
          <w:tcPr>
            <w:tcW w:w="2306"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ЛВЖ</w:t>
            </w:r>
          </w:p>
        </w:tc>
        <w:tc>
          <w:tcPr>
            <w:tcW w:w="2048" w:type="dxa"/>
            <w:tcBorders>
              <w:top w:val="single" w:sz="4" w:space="0" w:color="auto"/>
              <w:left w:val="single" w:sz="4" w:space="0" w:color="auto"/>
              <w:bottom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ГЖ</w:t>
            </w:r>
          </w:p>
        </w:tc>
      </w:tr>
      <w:tr w:rsidR="0032420A" w:rsidRPr="0032246B">
        <w:tblPrEx>
          <w:tblCellMar>
            <w:top w:w="0" w:type="dxa"/>
            <w:bottom w:w="0" w:type="dxa"/>
          </w:tblCellMar>
        </w:tblPrEx>
        <w:trPr>
          <w:trHeight w:val="726"/>
        </w:trPr>
        <w:tc>
          <w:tcPr>
            <w:tcW w:w="2802" w:type="dxa"/>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Температура вспышки, С</w:t>
            </w:r>
          </w:p>
        </w:tc>
        <w:tc>
          <w:tcPr>
            <w:tcW w:w="2693"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 – 62,</w:t>
            </w:r>
          </w:p>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З –40,</w:t>
            </w:r>
          </w:p>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А- 35</w:t>
            </w:r>
          </w:p>
        </w:tc>
        <w:tc>
          <w:tcPr>
            <w:tcW w:w="2306"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-37</w:t>
            </w:r>
          </w:p>
        </w:tc>
        <w:tc>
          <w:tcPr>
            <w:tcW w:w="2048" w:type="dxa"/>
            <w:tcBorders>
              <w:top w:val="single" w:sz="4" w:space="0" w:color="auto"/>
              <w:left w:val="single" w:sz="4" w:space="0" w:color="auto"/>
              <w:bottom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222-245</w:t>
            </w:r>
          </w:p>
        </w:tc>
      </w:tr>
      <w:tr w:rsidR="0032420A" w:rsidRPr="0032246B">
        <w:tblPrEx>
          <w:tblCellMar>
            <w:top w:w="0" w:type="dxa"/>
            <w:bottom w:w="0" w:type="dxa"/>
          </w:tblCellMar>
        </w:tblPrEx>
        <w:trPr>
          <w:trHeight w:val="778"/>
        </w:trPr>
        <w:tc>
          <w:tcPr>
            <w:tcW w:w="2802" w:type="dxa"/>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Температура самовоспл</w:t>
            </w:r>
            <w:r w:rsidRPr="0032246B">
              <w:rPr>
                <w:rFonts w:ascii="Times New Roman CYR" w:hAnsi="Times New Roman CYR" w:cs="Times New Roman CYR"/>
                <w:sz w:val="22"/>
                <w:szCs w:val="22"/>
                <w:lang w:val="ru-RU"/>
              </w:rPr>
              <w:t>а</w:t>
            </w:r>
            <w:r w:rsidRPr="0032246B">
              <w:rPr>
                <w:rFonts w:ascii="Times New Roman CYR" w:hAnsi="Times New Roman CYR" w:cs="Times New Roman CYR"/>
                <w:sz w:val="22"/>
                <w:szCs w:val="22"/>
                <w:lang w:val="ru-RU"/>
              </w:rPr>
              <w:t>менения, С</w:t>
            </w:r>
          </w:p>
        </w:tc>
        <w:tc>
          <w:tcPr>
            <w:tcW w:w="2693"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 – 210,</w:t>
            </w:r>
          </w:p>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З –225,</w:t>
            </w:r>
          </w:p>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А- 333</w:t>
            </w:r>
          </w:p>
        </w:tc>
        <w:tc>
          <w:tcPr>
            <w:tcW w:w="2306"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320-360</w:t>
            </w:r>
          </w:p>
        </w:tc>
        <w:tc>
          <w:tcPr>
            <w:tcW w:w="2048" w:type="dxa"/>
            <w:tcBorders>
              <w:top w:val="single" w:sz="4" w:space="0" w:color="auto"/>
              <w:left w:val="single" w:sz="4" w:space="0" w:color="auto"/>
              <w:bottom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228-245</w:t>
            </w:r>
          </w:p>
        </w:tc>
      </w:tr>
      <w:tr w:rsidR="0032420A" w:rsidRPr="0032246B">
        <w:tblPrEx>
          <w:tblCellMar>
            <w:top w:w="0" w:type="dxa"/>
            <w:bottom w:w="0" w:type="dxa"/>
          </w:tblCellMar>
        </w:tblPrEx>
        <w:trPr>
          <w:trHeight w:val="493"/>
        </w:trPr>
        <w:tc>
          <w:tcPr>
            <w:tcW w:w="2802" w:type="dxa"/>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Токсическая опасность</w:t>
            </w:r>
          </w:p>
        </w:tc>
        <w:tc>
          <w:tcPr>
            <w:tcW w:w="2693"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4 класс опасности</w:t>
            </w:r>
          </w:p>
        </w:tc>
        <w:tc>
          <w:tcPr>
            <w:tcW w:w="2306"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4 класс опасности</w:t>
            </w:r>
          </w:p>
        </w:tc>
        <w:tc>
          <w:tcPr>
            <w:tcW w:w="2048" w:type="dxa"/>
            <w:tcBorders>
              <w:top w:val="single" w:sz="4" w:space="0" w:color="auto"/>
              <w:left w:val="single" w:sz="4" w:space="0" w:color="auto"/>
              <w:bottom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4 класс опасности</w:t>
            </w:r>
          </w:p>
        </w:tc>
      </w:tr>
      <w:tr w:rsidR="0032420A" w:rsidRPr="0032246B">
        <w:tblPrEx>
          <w:tblCellMar>
            <w:top w:w="0" w:type="dxa"/>
            <w:bottom w:w="0" w:type="dxa"/>
          </w:tblCellMar>
        </w:tblPrEx>
        <w:trPr>
          <w:trHeight w:val="479"/>
        </w:trPr>
        <w:tc>
          <w:tcPr>
            <w:tcW w:w="2802" w:type="dxa"/>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ПДК в воздухе рабочей зоны, мг/м3</w:t>
            </w:r>
          </w:p>
        </w:tc>
        <w:tc>
          <w:tcPr>
            <w:tcW w:w="2693"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300</w:t>
            </w:r>
          </w:p>
        </w:tc>
        <w:tc>
          <w:tcPr>
            <w:tcW w:w="2306"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100</w:t>
            </w:r>
          </w:p>
        </w:tc>
        <w:tc>
          <w:tcPr>
            <w:tcW w:w="2048" w:type="dxa"/>
            <w:tcBorders>
              <w:top w:val="single" w:sz="4" w:space="0" w:color="auto"/>
              <w:left w:val="single" w:sz="4" w:space="0" w:color="auto"/>
              <w:bottom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В зависимости от вида</w:t>
            </w:r>
          </w:p>
        </w:tc>
      </w:tr>
      <w:tr w:rsidR="0032420A" w:rsidRPr="0032246B">
        <w:tblPrEx>
          <w:tblCellMar>
            <w:top w:w="0" w:type="dxa"/>
            <w:bottom w:w="0" w:type="dxa"/>
          </w:tblCellMar>
        </w:tblPrEx>
        <w:trPr>
          <w:trHeight w:val="233"/>
        </w:trPr>
        <w:tc>
          <w:tcPr>
            <w:tcW w:w="2802" w:type="dxa"/>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Растворимость воде</w:t>
            </w:r>
          </w:p>
        </w:tc>
        <w:tc>
          <w:tcPr>
            <w:tcW w:w="2693"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Не растворяется</w:t>
            </w:r>
          </w:p>
        </w:tc>
        <w:tc>
          <w:tcPr>
            <w:tcW w:w="2306"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Не растворяется</w:t>
            </w:r>
          </w:p>
        </w:tc>
        <w:tc>
          <w:tcPr>
            <w:tcW w:w="2048" w:type="dxa"/>
            <w:tcBorders>
              <w:top w:val="single" w:sz="4" w:space="0" w:color="auto"/>
              <w:left w:val="single" w:sz="4" w:space="0" w:color="auto"/>
              <w:bottom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Не растворяется</w:t>
            </w:r>
          </w:p>
        </w:tc>
      </w:tr>
      <w:tr w:rsidR="0032420A" w:rsidRPr="0032246B">
        <w:tblPrEx>
          <w:tblCellMar>
            <w:top w:w="0" w:type="dxa"/>
            <w:bottom w:w="0" w:type="dxa"/>
          </w:tblCellMar>
        </w:tblPrEx>
        <w:trPr>
          <w:trHeight w:val="438"/>
        </w:trPr>
        <w:tc>
          <w:tcPr>
            <w:tcW w:w="2802" w:type="dxa"/>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Меры предосторожности</w:t>
            </w:r>
          </w:p>
        </w:tc>
        <w:tc>
          <w:tcPr>
            <w:tcW w:w="7047" w:type="dxa"/>
            <w:gridSpan w:val="3"/>
            <w:tcBorders>
              <w:top w:val="single" w:sz="4" w:space="0" w:color="auto"/>
              <w:left w:val="single" w:sz="4" w:space="0" w:color="auto"/>
              <w:bottom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Максимальное устранение выделения паров, аэрозоля и контактов с кожей. Вблизи разлива запрещается обращение с открытым огнем.</w:t>
            </w:r>
          </w:p>
        </w:tc>
      </w:tr>
      <w:tr w:rsidR="0032420A" w:rsidRPr="0032246B">
        <w:tblPrEx>
          <w:tblCellMar>
            <w:top w:w="0" w:type="dxa"/>
            <w:bottom w:w="0" w:type="dxa"/>
          </w:tblCellMar>
        </w:tblPrEx>
        <w:trPr>
          <w:trHeight w:val="2189"/>
        </w:trPr>
        <w:tc>
          <w:tcPr>
            <w:tcW w:w="2802" w:type="dxa"/>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Воздействие на людей</w:t>
            </w:r>
          </w:p>
        </w:tc>
        <w:tc>
          <w:tcPr>
            <w:tcW w:w="2693"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При попадании в орг</w:t>
            </w:r>
            <w:r w:rsidRPr="0032246B">
              <w:rPr>
                <w:rFonts w:ascii="Times New Roman CYR" w:hAnsi="Times New Roman CYR" w:cs="Times New Roman CYR"/>
                <w:sz w:val="22"/>
                <w:szCs w:val="22"/>
                <w:lang w:val="ru-RU"/>
              </w:rPr>
              <w:t>а</w:t>
            </w:r>
            <w:r w:rsidRPr="0032246B">
              <w:rPr>
                <w:rFonts w:ascii="Times New Roman CYR" w:hAnsi="Times New Roman CYR" w:cs="Times New Roman CYR"/>
                <w:sz w:val="22"/>
                <w:szCs w:val="22"/>
                <w:lang w:val="ru-RU"/>
              </w:rPr>
              <w:t>низм вызывает раздраж</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ние слизистых оболочек носа, глотки, дыхател</w:t>
            </w:r>
            <w:r w:rsidRPr="0032246B">
              <w:rPr>
                <w:rFonts w:ascii="Times New Roman CYR" w:hAnsi="Times New Roman CYR" w:cs="Times New Roman CYR"/>
                <w:sz w:val="22"/>
                <w:szCs w:val="22"/>
                <w:lang w:val="ru-RU"/>
              </w:rPr>
              <w:t>ь</w:t>
            </w:r>
            <w:r w:rsidRPr="0032246B">
              <w:rPr>
                <w:rFonts w:ascii="Times New Roman CYR" w:hAnsi="Times New Roman CYR" w:cs="Times New Roman CYR"/>
                <w:sz w:val="22"/>
                <w:szCs w:val="22"/>
                <w:lang w:val="ru-RU"/>
              </w:rPr>
              <w:t>ных путей, головную боль, тошноту, голов</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кружение.</w:t>
            </w:r>
          </w:p>
        </w:tc>
        <w:tc>
          <w:tcPr>
            <w:tcW w:w="2306"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При вдыхании – и</w:t>
            </w:r>
            <w:r w:rsidRPr="0032246B">
              <w:rPr>
                <w:rFonts w:ascii="Times New Roman CYR" w:hAnsi="Times New Roman CYR" w:cs="Times New Roman CYR"/>
                <w:sz w:val="22"/>
                <w:szCs w:val="22"/>
                <w:lang w:val="ru-RU"/>
              </w:rPr>
              <w:t>н</w:t>
            </w:r>
            <w:r w:rsidRPr="0032246B">
              <w:rPr>
                <w:rFonts w:ascii="Times New Roman CYR" w:hAnsi="Times New Roman CYR" w:cs="Times New Roman CYR"/>
                <w:sz w:val="22"/>
                <w:szCs w:val="22"/>
                <w:lang w:val="ru-RU"/>
              </w:rPr>
              <w:t>токсикация органи</w:t>
            </w:r>
            <w:r w:rsidRPr="0032246B">
              <w:rPr>
                <w:rFonts w:ascii="Times New Roman CYR" w:hAnsi="Times New Roman CYR" w:cs="Times New Roman CYR"/>
                <w:sz w:val="22"/>
                <w:szCs w:val="22"/>
                <w:lang w:val="ru-RU"/>
              </w:rPr>
              <w:t>з</w:t>
            </w:r>
            <w:r w:rsidRPr="0032246B">
              <w:rPr>
                <w:rFonts w:ascii="Times New Roman CYR" w:hAnsi="Times New Roman CYR" w:cs="Times New Roman CYR"/>
                <w:sz w:val="22"/>
                <w:szCs w:val="22"/>
                <w:lang w:val="ru-RU"/>
              </w:rPr>
              <w:t>ма, психическое во</w:t>
            </w:r>
            <w:r w:rsidRPr="0032246B">
              <w:rPr>
                <w:rFonts w:ascii="Times New Roman CYR" w:hAnsi="Times New Roman CYR" w:cs="Times New Roman CYR"/>
                <w:sz w:val="22"/>
                <w:szCs w:val="22"/>
                <w:lang w:val="ru-RU"/>
              </w:rPr>
              <w:t>з</w:t>
            </w:r>
            <w:r w:rsidRPr="0032246B">
              <w:rPr>
                <w:rFonts w:ascii="Times New Roman CYR" w:hAnsi="Times New Roman CYR" w:cs="Times New Roman CYR"/>
                <w:sz w:val="22"/>
                <w:szCs w:val="22"/>
                <w:lang w:val="ru-RU"/>
              </w:rPr>
              <w:t>буждение, голов</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кружение. При поп</w:t>
            </w:r>
            <w:r w:rsidRPr="0032246B">
              <w:rPr>
                <w:rFonts w:ascii="Times New Roman CYR" w:hAnsi="Times New Roman CYR" w:cs="Times New Roman CYR"/>
                <w:sz w:val="22"/>
                <w:szCs w:val="22"/>
                <w:lang w:val="ru-RU"/>
              </w:rPr>
              <w:t>а</w:t>
            </w:r>
            <w:r w:rsidRPr="0032246B">
              <w:rPr>
                <w:rFonts w:ascii="Times New Roman CYR" w:hAnsi="Times New Roman CYR" w:cs="Times New Roman CYR"/>
                <w:sz w:val="22"/>
                <w:szCs w:val="22"/>
                <w:lang w:val="ru-RU"/>
              </w:rPr>
              <w:t>дании на кожу – п</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 xml:space="preserve">краснение участков кожи. </w:t>
            </w:r>
          </w:p>
        </w:tc>
        <w:tc>
          <w:tcPr>
            <w:tcW w:w="2048" w:type="dxa"/>
            <w:tcBorders>
              <w:top w:val="single" w:sz="4" w:space="0" w:color="auto"/>
              <w:left w:val="single" w:sz="4" w:space="0" w:color="auto"/>
              <w:bottom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При попадании в организм вызывает экзему, фоллик</w:t>
            </w:r>
            <w:r w:rsidRPr="0032246B">
              <w:rPr>
                <w:rFonts w:ascii="Times New Roman CYR" w:hAnsi="Times New Roman CYR" w:cs="Times New Roman CYR"/>
                <w:sz w:val="22"/>
                <w:szCs w:val="22"/>
                <w:lang w:val="ru-RU"/>
              </w:rPr>
              <w:t>у</w:t>
            </w:r>
            <w:r w:rsidRPr="0032246B">
              <w:rPr>
                <w:rFonts w:ascii="Times New Roman CYR" w:hAnsi="Times New Roman CYR" w:cs="Times New Roman CYR"/>
                <w:sz w:val="22"/>
                <w:szCs w:val="22"/>
                <w:lang w:val="ru-RU"/>
              </w:rPr>
              <w:t>лярные поражения кожи, дерматиты, пигментацию кожи</w:t>
            </w:r>
          </w:p>
        </w:tc>
      </w:tr>
      <w:tr w:rsidR="0032420A" w:rsidRPr="0032246B">
        <w:tblPrEx>
          <w:tblCellMar>
            <w:top w:w="0" w:type="dxa"/>
            <w:bottom w:w="0" w:type="dxa"/>
          </w:tblCellMar>
        </w:tblPrEx>
        <w:trPr>
          <w:trHeight w:val="406"/>
        </w:trPr>
        <w:tc>
          <w:tcPr>
            <w:tcW w:w="2802" w:type="dxa"/>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Средства защиты</w:t>
            </w:r>
          </w:p>
        </w:tc>
        <w:tc>
          <w:tcPr>
            <w:tcW w:w="7047" w:type="dxa"/>
            <w:gridSpan w:val="3"/>
            <w:tcBorders>
              <w:top w:val="single" w:sz="4" w:space="0" w:color="auto"/>
              <w:left w:val="single" w:sz="4" w:space="0" w:color="auto"/>
              <w:bottom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Респираторы, резиновые перчатки, фартук, спецодежда</w:t>
            </w:r>
          </w:p>
        </w:tc>
      </w:tr>
      <w:tr w:rsidR="0032420A" w:rsidRPr="0032246B">
        <w:tblPrEx>
          <w:tblCellMar>
            <w:top w:w="0" w:type="dxa"/>
            <w:bottom w:w="0" w:type="dxa"/>
          </w:tblCellMar>
        </w:tblPrEx>
        <w:trPr>
          <w:trHeight w:val="412"/>
        </w:trPr>
        <w:tc>
          <w:tcPr>
            <w:tcW w:w="2802" w:type="dxa"/>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lastRenderedPageBreak/>
              <w:t>Методы перевода в бе</w:t>
            </w:r>
            <w:r w:rsidRPr="0032246B">
              <w:rPr>
                <w:rFonts w:ascii="Times New Roman CYR" w:hAnsi="Times New Roman CYR" w:cs="Times New Roman CYR"/>
                <w:sz w:val="22"/>
                <w:szCs w:val="22"/>
                <w:lang w:val="ru-RU"/>
              </w:rPr>
              <w:t>з</w:t>
            </w:r>
            <w:r w:rsidRPr="0032246B">
              <w:rPr>
                <w:rFonts w:ascii="Times New Roman CYR" w:hAnsi="Times New Roman CYR" w:cs="Times New Roman CYR"/>
                <w:sz w:val="22"/>
                <w:szCs w:val="22"/>
                <w:lang w:val="ru-RU"/>
              </w:rPr>
              <w:t>вредное состояние</w:t>
            </w:r>
          </w:p>
        </w:tc>
        <w:tc>
          <w:tcPr>
            <w:tcW w:w="7047" w:type="dxa"/>
            <w:gridSpan w:val="3"/>
            <w:tcBorders>
              <w:top w:val="single" w:sz="4" w:space="0" w:color="auto"/>
              <w:left w:val="single" w:sz="4" w:space="0" w:color="auto"/>
              <w:bottom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При разливе необходимо его собрать в отдельную тару и место разлива засыпать песком с последующим удалением</w:t>
            </w:r>
          </w:p>
        </w:tc>
      </w:tr>
      <w:tr w:rsidR="0032420A" w:rsidRPr="0032246B">
        <w:tblPrEx>
          <w:tblCellMar>
            <w:top w:w="0" w:type="dxa"/>
            <w:bottom w:w="0" w:type="dxa"/>
          </w:tblCellMar>
        </w:tblPrEx>
        <w:trPr>
          <w:trHeight w:val="211"/>
        </w:trPr>
        <w:tc>
          <w:tcPr>
            <w:tcW w:w="2802" w:type="dxa"/>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Средства пожаротушения</w:t>
            </w:r>
          </w:p>
        </w:tc>
        <w:tc>
          <w:tcPr>
            <w:tcW w:w="7047" w:type="dxa"/>
            <w:gridSpan w:val="3"/>
            <w:tcBorders>
              <w:top w:val="single" w:sz="4" w:space="0" w:color="auto"/>
              <w:left w:val="single" w:sz="4" w:space="0" w:color="auto"/>
              <w:bottom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Воздушно-механическая пена, порошок</w:t>
            </w:r>
          </w:p>
        </w:tc>
      </w:tr>
    </w:tbl>
    <w:p w:rsidR="0032420A" w:rsidRPr="0032246B" w:rsidRDefault="0032420A" w:rsidP="0032420A">
      <w:pPr>
        <w:autoSpaceDE w:val="0"/>
        <w:autoSpaceDN w:val="0"/>
        <w:adjustRightInd w:val="0"/>
        <w:spacing w:after="200" w:line="276" w:lineRule="auto"/>
        <w:jc w:val="left"/>
        <w:rPr>
          <w:rFonts w:ascii="Calibri" w:hAnsi="Calibri" w:cs="Calibri"/>
          <w:sz w:val="22"/>
          <w:szCs w:val="22"/>
          <w:lang w:val="en-US"/>
        </w:rPr>
      </w:pPr>
    </w:p>
    <w:p w:rsidR="0032420A" w:rsidRPr="0032246B" w:rsidRDefault="0032420A" w:rsidP="0032420A">
      <w:pPr>
        <w:pStyle w:val="af0"/>
        <w:rPr>
          <w:sz w:val="24"/>
          <w:szCs w:val="24"/>
        </w:rPr>
      </w:pPr>
      <w:r w:rsidRPr="0032246B">
        <w:rPr>
          <w:sz w:val="24"/>
          <w:szCs w:val="24"/>
        </w:rPr>
        <w:t>При разливах и утечках ГСМ возможно возникновения пожара, изменение гидрохим</w:t>
      </w:r>
      <w:r w:rsidRPr="0032246B">
        <w:rPr>
          <w:sz w:val="24"/>
          <w:szCs w:val="24"/>
        </w:rPr>
        <w:t>и</w:t>
      </w:r>
      <w:r w:rsidRPr="0032246B">
        <w:rPr>
          <w:sz w:val="24"/>
          <w:szCs w:val="24"/>
        </w:rPr>
        <w:t xml:space="preserve">ческого режима водных объектов,  загрязнение почвенного покрова нефтепродуктами. </w:t>
      </w:r>
    </w:p>
    <w:p w:rsidR="0032420A" w:rsidRPr="0032246B" w:rsidRDefault="0032420A" w:rsidP="0032420A">
      <w:pPr>
        <w:pStyle w:val="af0"/>
        <w:rPr>
          <w:sz w:val="24"/>
          <w:szCs w:val="24"/>
        </w:rPr>
      </w:pPr>
      <w:r w:rsidRPr="0032246B">
        <w:rPr>
          <w:sz w:val="24"/>
          <w:szCs w:val="24"/>
        </w:rPr>
        <w:t>Для минимизации риска возникновения пожаров проектом предусмотрены следующие мероприятия:</w:t>
      </w:r>
    </w:p>
    <w:p w:rsidR="0032420A" w:rsidRPr="0032246B" w:rsidRDefault="0032420A" w:rsidP="0032420A">
      <w:pPr>
        <w:pStyle w:val="af0"/>
        <w:rPr>
          <w:sz w:val="24"/>
          <w:szCs w:val="24"/>
        </w:rPr>
      </w:pPr>
      <w:r w:rsidRPr="0032246B">
        <w:rPr>
          <w:sz w:val="24"/>
          <w:szCs w:val="24"/>
        </w:rPr>
        <w:t>-</w:t>
      </w:r>
      <w:r w:rsidRPr="0032246B">
        <w:rPr>
          <w:sz w:val="24"/>
          <w:szCs w:val="24"/>
        </w:rPr>
        <w:tab/>
        <w:t>площадка производства работ соответствует требованиям пожарной безопасности по ГОСТ 12.1.004-85 и «Правил пожарной безопасности в РФ» ППБ 01-2003;</w:t>
      </w:r>
    </w:p>
    <w:p w:rsidR="0032420A" w:rsidRPr="0032246B" w:rsidRDefault="0032420A" w:rsidP="0032420A">
      <w:pPr>
        <w:pStyle w:val="af0"/>
        <w:rPr>
          <w:sz w:val="24"/>
          <w:szCs w:val="24"/>
        </w:rPr>
      </w:pPr>
      <w:r w:rsidRPr="0032246B">
        <w:rPr>
          <w:sz w:val="24"/>
          <w:szCs w:val="24"/>
        </w:rPr>
        <w:t>-</w:t>
      </w:r>
      <w:r w:rsidRPr="0032246B">
        <w:rPr>
          <w:sz w:val="24"/>
          <w:szCs w:val="24"/>
        </w:rPr>
        <w:tab/>
        <w:t xml:space="preserve"> до начала работ рабочие и инженерно-технический персонал должны пройти и</w:t>
      </w:r>
      <w:r w:rsidRPr="0032246B">
        <w:rPr>
          <w:sz w:val="24"/>
          <w:szCs w:val="24"/>
        </w:rPr>
        <w:t>н</w:t>
      </w:r>
      <w:r w:rsidRPr="0032246B">
        <w:rPr>
          <w:sz w:val="24"/>
          <w:szCs w:val="24"/>
        </w:rPr>
        <w:t>структаж по соблюдению требований охраны окружающей среды при выполнении строител</w:t>
      </w:r>
      <w:r w:rsidRPr="0032246B">
        <w:rPr>
          <w:sz w:val="24"/>
          <w:szCs w:val="24"/>
        </w:rPr>
        <w:t>ь</w:t>
      </w:r>
      <w:r w:rsidRPr="0032246B">
        <w:rPr>
          <w:sz w:val="24"/>
          <w:szCs w:val="24"/>
        </w:rPr>
        <w:t>но-монтажных работ.</w:t>
      </w:r>
    </w:p>
    <w:p w:rsidR="0032420A" w:rsidRPr="0032246B" w:rsidRDefault="0032420A" w:rsidP="0032420A">
      <w:pPr>
        <w:pStyle w:val="af0"/>
        <w:rPr>
          <w:sz w:val="24"/>
          <w:szCs w:val="24"/>
        </w:rPr>
      </w:pPr>
      <w:r w:rsidRPr="0032246B">
        <w:rPr>
          <w:sz w:val="24"/>
          <w:szCs w:val="24"/>
        </w:rPr>
        <w:t>-</w:t>
      </w:r>
      <w:r w:rsidRPr="0032246B">
        <w:rPr>
          <w:sz w:val="24"/>
          <w:szCs w:val="24"/>
        </w:rPr>
        <w:tab/>
        <w:t>ответственность за пожарную безопасность, соблюдение противопожарных тр</w:t>
      </w:r>
      <w:r w:rsidRPr="0032246B">
        <w:rPr>
          <w:sz w:val="24"/>
          <w:szCs w:val="24"/>
        </w:rPr>
        <w:t>е</w:t>
      </w:r>
      <w:r w:rsidRPr="0032246B">
        <w:rPr>
          <w:sz w:val="24"/>
          <w:szCs w:val="24"/>
        </w:rPr>
        <w:t>бований и действующих норм, обеспечение и исправное содержание средств пожаротушения несет начальник строительного участка или прораб, назначенный приказом строительного управления;</w:t>
      </w:r>
    </w:p>
    <w:p w:rsidR="0032420A" w:rsidRPr="0032246B" w:rsidRDefault="0032420A" w:rsidP="0032420A">
      <w:pPr>
        <w:pStyle w:val="af0"/>
        <w:rPr>
          <w:sz w:val="24"/>
          <w:szCs w:val="24"/>
        </w:rPr>
      </w:pPr>
      <w:r w:rsidRPr="0032246B">
        <w:rPr>
          <w:sz w:val="24"/>
          <w:szCs w:val="24"/>
        </w:rPr>
        <w:t>-</w:t>
      </w:r>
      <w:r w:rsidRPr="0032246B">
        <w:rPr>
          <w:sz w:val="24"/>
          <w:szCs w:val="24"/>
        </w:rPr>
        <w:tab/>
        <w:t>обеспечение строительной площадки первичными средствами пожаротушения;</w:t>
      </w:r>
    </w:p>
    <w:p w:rsidR="0032420A" w:rsidRPr="0032246B" w:rsidRDefault="0032420A" w:rsidP="0032420A">
      <w:pPr>
        <w:pStyle w:val="af0"/>
        <w:rPr>
          <w:sz w:val="24"/>
          <w:szCs w:val="24"/>
        </w:rPr>
      </w:pPr>
      <w:r w:rsidRPr="0032246B">
        <w:rPr>
          <w:sz w:val="24"/>
          <w:szCs w:val="24"/>
        </w:rPr>
        <w:t>-</w:t>
      </w:r>
      <w:r w:rsidRPr="0032246B">
        <w:rPr>
          <w:sz w:val="24"/>
          <w:szCs w:val="24"/>
        </w:rPr>
        <w:tab/>
        <w:t xml:space="preserve"> запрещается разведение огня, курение не в специально отведенных местах;</w:t>
      </w:r>
    </w:p>
    <w:p w:rsidR="0032420A" w:rsidRPr="0032246B" w:rsidRDefault="0032420A" w:rsidP="0032420A">
      <w:pPr>
        <w:pStyle w:val="af0"/>
        <w:rPr>
          <w:sz w:val="24"/>
          <w:szCs w:val="24"/>
        </w:rPr>
      </w:pPr>
      <w:r w:rsidRPr="0032246B">
        <w:rPr>
          <w:sz w:val="24"/>
          <w:szCs w:val="24"/>
        </w:rPr>
        <w:t>-</w:t>
      </w:r>
      <w:r w:rsidRPr="0032246B">
        <w:rPr>
          <w:sz w:val="24"/>
          <w:szCs w:val="24"/>
        </w:rPr>
        <w:tab/>
        <w:t xml:space="preserve"> недопущение проливов нефтесодержащих отходов, а в случае их возникновения – обеспечение оперативной ликвидации.</w:t>
      </w:r>
    </w:p>
    <w:p w:rsidR="0032420A" w:rsidRPr="0032246B" w:rsidRDefault="0032420A" w:rsidP="0032420A">
      <w:pPr>
        <w:pStyle w:val="af0"/>
        <w:rPr>
          <w:sz w:val="24"/>
          <w:szCs w:val="24"/>
        </w:rPr>
      </w:pPr>
      <w:r w:rsidRPr="0032246B">
        <w:rPr>
          <w:sz w:val="24"/>
          <w:szCs w:val="24"/>
        </w:rPr>
        <w:t>-</w:t>
      </w:r>
      <w:r w:rsidRPr="0032246B">
        <w:rPr>
          <w:sz w:val="24"/>
          <w:szCs w:val="24"/>
        </w:rPr>
        <w:tab/>
        <w:t xml:space="preserve">для локализации и сбора аварийных разливов нефтепродуктов на территории строительной площадки необходимо наличие сорбента (песок) для сбора аварийных разливов нефтепродуктов с поверхности земли. </w:t>
      </w:r>
    </w:p>
    <w:p w:rsidR="0032420A" w:rsidRPr="0032246B" w:rsidRDefault="0032420A" w:rsidP="0032420A">
      <w:pPr>
        <w:pStyle w:val="af0"/>
        <w:rPr>
          <w:sz w:val="24"/>
          <w:szCs w:val="24"/>
        </w:rPr>
      </w:pPr>
    </w:p>
    <w:p w:rsidR="0032420A" w:rsidRPr="0032246B" w:rsidRDefault="00073086" w:rsidP="0032420A">
      <w:pPr>
        <w:pStyle w:val="14"/>
        <w:rPr>
          <w:lang w:val="ru-RU"/>
        </w:rPr>
      </w:pPr>
      <w:bookmarkStart w:id="148" w:name="_Toc435179820"/>
      <w:r w:rsidRPr="0032246B">
        <w:rPr>
          <w:lang w:val="ru-RU"/>
        </w:rPr>
        <w:t xml:space="preserve">5. </w:t>
      </w:r>
      <w:r w:rsidR="0032420A" w:rsidRPr="0032246B">
        <w:rPr>
          <w:lang w:val="ru-RU"/>
        </w:rPr>
        <w:t>Выявление значимых воздействий на окружающую среду</w:t>
      </w:r>
      <w:bookmarkEnd w:id="148"/>
    </w:p>
    <w:p w:rsidR="0032420A" w:rsidRPr="0032246B" w:rsidRDefault="00073086" w:rsidP="0032420A">
      <w:pPr>
        <w:pStyle w:val="26"/>
        <w:rPr>
          <w:lang w:val="ru-RU"/>
        </w:rPr>
      </w:pPr>
      <w:bookmarkStart w:id="149" w:name="_Toc435179821"/>
      <w:r w:rsidRPr="0032246B">
        <w:rPr>
          <w:lang w:val="ru-RU"/>
        </w:rPr>
        <w:t xml:space="preserve">5.1 </w:t>
      </w:r>
      <w:r w:rsidR="0032420A" w:rsidRPr="0032246B">
        <w:rPr>
          <w:lang w:val="ru-RU"/>
        </w:rPr>
        <w:t>Категории степеней воздействий на окружающую среду</w:t>
      </w:r>
      <w:bookmarkEnd w:id="149"/>
    </w:p>
    <w:p w:rsidR="0032420A" w:rsidRPr="0032246B" w:rsidRDefault="0032420A" w:rsidP="00073086">
      <w:pPr>
        <w:pStyle w:val="af0"/>
        <w:spacing w:line="360" w:lineRule="auto"/>
        <w:rPr>
          <w:sz w:val="24"/>
          <w:szCs w:val="24"/>
        </w:rPr>
      </w:pPr>
      <w:r w:rsidRPr="0032246B">
        <w:rPr>
          <w:sz w:val="24"/>
          <w:szCs w:val="24"/>
        </w:rPr>
        <w:t>В связи с тем, что приоритеты экологической стратегии России меняются с природоо</w:t>
      </w:r>
      <w:r w:rsidRPr="0032246B">
        <w:rPr>
          <w:sz w:val="24"/>
          <w:szCs w:val="24"/>
        </w:rPr>
        <w:t>х</w:t>
      </w:r>
      <w:r w:rsidRPr="0032246B">
        <w:rPr>
          <w:sz w:val="24"/>
          <w:szCs w:val="24"/>
        </w:rPr>
        <w:t>ранных на предупреждающие, экологическая оценка проекта заключается в сборе и обработке информации о существующем состоянии окружающей среды и разработке вариантов развития экологической ситуации в результате намечаемой хозяйственной деятельности.</w:t>
      </w:r>
    </w:p>
    <w:p w:rsidR="0032420A" w:rsidRPr="0032246B" w:rsidRDefault="0032420A" w:rsidP="00073086">
      <w:pPr>
        <w:autoSpaceDE w:val="0"/>
        <w:autoSpaceDN w:val="0"/>
        <w:adjustRightInd w:val="0"/>
        <w:spacing w:after="200" w:line="360" w:lineRule="auto"/>
        <w:jc w:val="left"/>
        <w:rPr>
          <w:sz w:val="24"/>
          <w:szCs w:val="24"/>
          <w:lang w:val="ru-RU"/>
        </w:rPr>
      </w:pPr>
      <w:r w:rsidRPr="0032246B">
        <w:rPr>
          <w:sz w:val="24"/>
          <w:szCs w:val="24"/>
        </w:rPr>
        <w:t>Для определения сравнительной значимости различных воздействий на окружающую среду, возникающих при строительных работах и при эксплуатации проектируемого объекта, прим</w:t>
      </w:r>
      <w:r w:rsidRPr="0032246B">
        <w:rPr>
          <w:sz w:val="24"/>
          <w:szCs w:val="24"/>
        </w:rPr>
        <w:t>е</w:t>
      </w:r>
      <w:r w:rsidRPr="0032246B">
        <w:rPr>
          <w:sz w:val="24"/>
          <w:szCs w:val="24"/>
        </w:rPr>
        <w:lastRenderedPageBreak/>
        <w:t>нен экспертный метод оценки значимости. Категории степеней воздействия, применяемые в ходе оценки, их характеристики по масштабности воздействий приведены ниже.</w:t>
      </w:r>
    </w:p>
    <w:p w:rsidR="0032420A" w:rsidRPr="0032246B" w:rsidRDefault="0032420A" w:rsidP="00073086">
      <w:pPr>
        <w:autoSpaceDE w:val="0"/>
        <w:autoSpaceDN w:val="0"/>
        <w:adjustRightInd w:val="0"/>
        <w:spacing w:line="360" w:lineRule="auto"/>
        <w:jc w:val="left"/>
        <w:rPr>
          <w:rFonts w:ascii="Times New Roman CYR" w:hAnsi="Times New Roman CYR" w:cs="Times New Roman CYR"/>
          <w:sz w:val="24"/>
          <w:szCs w:val="24"/>
          <w:lang w:val="ru-RU"/>
        </w:rPr>
      </w:pPr>
      <w:r w:rsidRPr="0032246B">
        <w:rPr>
          <w:rFonts w:ascii="Times New Roman CYR" w:hAnsi="Times New Roman CYR" w:cs="Times New Roman CYR"/>
          <w:sz w:val="24"/>
          <w:szCs w:val="24"/>
          <w:lang w:val="ru-RU"/>
        </w:rPr>
        <w:t>Таблица 5.1 Категории воздействий на окружающую среду</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518"/>
        <w:gridCol w:w="3686"/>
        <w:gridCol w:w="3650"/>
      </w:tblGrid>
      <w:tr w:rsidR="0032420A" w:rsidRPr="0032246B">
        <w:tblPrEx>
          <w:tblCellMar>
            <w:top w:w="0" w:type="dxa"/>
            <w:bottom w:w="0" w:type="dxa"/>
          </w:tblCellMar>
        </w:tblPrEx>
        <w:tc>
          <w:tcPr>
            <w:tcW w:w="2518" w:type="dxa"/>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Величина воздействия</w:t>
            </w:r>
          </w:p>
        </w:tc>
        <w:tc>
          <w:tcPr>
            <w:tcW w:w="3686"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Зона воздействия</w:t>
            </w:r>
          </w:p>
        </w:tc>
        <w:tc>
          <w:tcPr>
            <w:tcW w:w="3650" w:type="dxa"/>
            <w:tcBorders>
              <w:top w:val="single" w:sz="4" w:space="0" w:color="auto"/>
              <w:left w:val="single" w:sz="4" w:space="0" w:color="auto"/>
              <w:bottom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Продолжительность воздействия</w:t>
            </w:r>
          </w:p>
        </w:tc>
      </w:tr>
      <w:tr w:rsidR="0032420A" w:rsidRPr="0032246B">
        <w:tblPrEx>
          <w:tblCellMar>
            <w:top w:w="0" w:type="dxa"/>
            <w:bottom w:w="0" w:type="dxa"/>
          </w:tblCellMar>
        </w:tblPrEx>
        <w:tc>
          <w:tcPr>
            <w:tcW w:w="2518" w:type="dxa"/>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незначительное</w:t>
            </w:r>
          </w:p>
        </w:tc>
        <w:tc>
          <w:tcPr>
            <w:tcW w:w="3686"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локальное</w:t>
            </w:r>
          </w:p>
        </w:tc>
        <w:tc>
          <w:tcPr>
            <w:tcW w:w="3650" w:type="dxa"/>
            <w:tcBorders>
              <w:top w:val="single" w:sz="4" w:space="0" w:color="auto"/>
              <w:left w:val="single" w:sz="4" w:space="0" w:color="auto"/>
              <w:bottom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краткосрочное</w:t>
            </w:r>
          </w:p>
        </w:tc>
      </w:tr>
      <w:tr w:rsidR="0032420A" w:rsidRPr="0032246B">
        <w:tblPrEx>
          <w:tblCellMar>
            <w:top w:w="0" w:type="dxa"/>
            <w:bottom w:w="0" w:type="dxa"/>
          </w:tblCellMar>
        </w:tblPrEx>
        <w:tc>
          <w:tcPr>
            <w:tcW w:w="2518" w:type="dxa"/>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умеренное</w:t>
            </w:r>
          </w:p>
        </w:tc>
        <w:tc>
          <w:tcPr>
            <w:tcW w:w="3686"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региональное</w:t>
            </w:r>
          </w:p>
        </w:tc>
        <w:tc>
          <w:tcPr>
            <w:tcW w:w="3650" w:type="dxa"/>
            <w:tcBorders>
              <w:top w:val="single" w:sz="4" w:space="0" w:color="auto"/>
              <w:left w:val="single" w:sz="4" w:space="0" w:color="auto"/>
              <w:bottom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непродолжительное</w:t>
            </w:r>
          </w:p>
        </w:tc>
      </w:tr>
      <w:tr w:rsidR="0032420A" w:rsidRPr="0032246B">
        <w:tblPrEx>
          <w:tblCellMar>
            <w:top w:w="0" w:type="dxa"/>
            <w:bottom w:w="0" w:type="dxa"/>
          </w:tblCellMar>
        </w:tblPrEx>
        <w:tc>
          <w:tcPr>
            <w:tcW w:w="2518" w:type="dxa"/>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значительное</w:t>
            </w:r>
          </w:p>
        </w:tc>
        <w:tc>
          <w:tcPr>
            <w:tcW w:w="3686"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в национальном/ международном масштабе</w:t>
            </w:r>
          </w:p>
        </w:tc>
        <w:tc>
          <w:tcPr>
            <w:tcW w:w="3650" w:type="dxa"/>
            <w:tcBorders>
              <w:top w:val="single" w:sz="4" w:space="0" w:color="auto"/>
              <w:left w:val="single" w:sz="4" w:space="0" w:color="auto"/>
              <w:bottom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длительное</w:t>
            </w:r>
          </w:p>
        </w:tc>
      </w:tr>
    </w:tbl>
    <w:p w:rsidR="0032420A" w:rsidRPr="0032246B" w:rsidRDefault="0032420A" w:rsidP="0032420A">
      <w:pPr>
        <w:autoSpaceDE w:val="0"/>
        <w:autoSpaceDN w:val="0"/>
        <w:adjustRightInd w:val="0"/>
        <w:jc w:val="left"/>
        <w:rPr>
          <w:rFonts w:ascii="Arial CYR" w:hAnsi="Arial CYR" w:cs="Arial CYR"/>
          <w:sz w:val="20"/>
          <w:lang w:val="ru-RU"/>
        </w:rPr>
      </w:pPr>
      <w:r w:rsidRPr="0032246B">
        <w:rPr>
          <w:rFonts w:ascii="Arial CYR" w:hAnsi="Arial CYR" w:cs="Arial CYR"/>
          <w:sz w:val="20"/>
          <w:lang w:val="ru-RU"/>
        </w:rPr>
        <w:t>Таблица 5.2 Характеристика категорий масштабности воздействий</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518"/>
        <w:gridCol w:w="2552"/>
        <w:gridCol w:w="4784"/>
      </w:tblGrid>
      <w:tr w:rsidR="0032420A" w:rsidRPr="0032246B">
        <w:tblPrEx>
          <w:tblCellMar>
            <w:top w:w="0" w:type="dxa"/>
            <w:bottom w:w="0" w:type="dxa"/>
          </w:tblCellMar>
        </w:tblPrEx>
        <w:tc>
          <w:tcPr>
            <w:tcW w:w="2518" w:type="dxa"/>
            <w:vMerge w:val="restart"/>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Величина воздействия</w:t>
            </w:r>
          </w:p>
        </w:tc>
        <w:tc>
          <w:tcPr>
            <w:tcW w:w="2552"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незначительное</w:t>
            </w:r>
          </w:p>
        </w:tc>
        <w:tc>
          <w:tcPr>
            <w:tcW w:w="4784" w:type="dxa"/>
            <w:tcBorders>
              <w:top w:val="single" w:sz="4" w:space="0" w:color="auto"/>
              <w:left w:val="single" w:sz="4" w:space="0" w:color="auto"/>
              <w:bottom w:val="single" w:sz="4" w:space="0" w:color="auto"/>
            </w:tcBorders>
          </w:tcPr>
          <w:p w:rsidR="0032420A" w:rsidRPr="0032246B" w:rsidRDefault="0032420A">
            <w:pPr>
              <w:autoSpaceDE w:val="0"/>
              <w:autoSpaceDN w:val="0"/>
              <w:adjustRightInd w:val="0"/>
              <w:spacing w:before="40" w:after="4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Не поддается обнаружению или измерению, или наблюдается воздействие в допустимых пределах</w:t>
            </w:r>
          </w:p>
        </w:tc>
      </w:tr>
      <w:tr w:rsidR="0032420A" w:rsidRPr="0032246B">
        <w:tblPrEx>
          <w:tblCellMar>
            <w:top w:w="0" w:type="dxa"/>
            <w:bottom w:w="0" w:type="dxa"/>
          </w:tblCellMar>
        </w:tblPrEx>
        <w:tc>
          <w:tcPr>
            <w:tcW w:w="2518" w:type="dxa"/>
            <w:vMerge/>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p>
        </w:tc>
        <w:tc>
          <w:tcPr>
            <w:tcW w:w="2552"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умеренное</w:t>
            </w:r>
          </w:p>
        </w:tc>
        <w:tc>
          <w:tcPr>
            <w:tcW w:w="4784" w:type="dxa"/>
            <w:tcBorders>
              <w:top w:val="single" w:sz="4" w:space="0" w:color="auto"/>
              <w:left w:val="single" w:sz="4" w:space="0" w:color="auto"/>
              <w:bottom w:val="single" w:sz="4" w:space="0" w:color="auto"/>
            </w:tcBorders>
          </w:tcPr>
          <w:p w:rsidR="0032420A" w:rsidRPr="0032246B" w:rsidRDefault="0032420A">
            <w:pPr>
              <w:autoSpaceDE w:val="0"/>
              <w:autoSpaceDN w:val="0"/>
              <w:adjustRightInd w:val="0"/>
              <w:spacing w:before="40" w:after="4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Обнаруживается и имеет негативный эффект такой степени, при котором достаточно прин</w:t>
            </w:r>
            <w:r w:rsidRPr="0032246B">
              <w:rPr>
                <w:rFonts w:ascii="Times New Roman CYR" w:hAnsi="Times New Roman CYR" w:cs="Times New Roman CYR"/>
                <w:sz w:val="22"/>
                <w:szCs w:val="22"/>
                <w:lang w:val="ru-RU"/>
              </w:rPr>
              <w:t>я</w:t>
            </w:r>
            <w:r w:rsidRPr="0032246B">
              <w:rPr>
                <w:rFonts w:ascii="Times New Roman CYR" w:hAnsi="Times New Roman CYR" w:cs="Times New Roman CYR"/>
                <w:sz w:val="22"/>
                <w:szCs w:val="22"/>
                <w:lang w:val="ru-RU"/>
              </w:rPr>
              <w:t>тия превентивных мер</w:t>
            </w:r>
          </w:p>
        </w:tc>
      </w:tr>
      <w:tr w:rsidR="0032420A" w:rsidRPr="0032246B">
        <w:tblPrEx>
          <w:tblCellMar>
            <w:top w:w="0" w:type="dxa"/>
            <w:bottom w:w="0" w:type="dxa"/>
          </w:tblCellMar>
        </w:tblPrEx>
        <w:tc>
          <w:tcPr>
            <w:tcW w:w="2518" w:type="dxa"/>
            <w:vMerge/>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p>
        </w:tc>
        <w:tc>
          <w:tcPr>
            <w:tcW w:w="2552"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значительное</w:t>
            </w:r>
          </w:p>
        </w:tc>
        <w:tc>
          <w:tcPr>
            <w:tcW w:w="4784" w:type="dxa"/>
            <w:tcBorders>
              <w:top w:val="single" w:sz="4" w:space="0" w:color="auto"/>
              <w:left w:val="single" w:sz="4" w:space="0" w:color="auto"/>
              <w:bottom w:val="single" w:sz="4" w:space="0" w:color="auto"/>
            </w:tcBorders>
          </w:tcPr>
          <w:p w:rsidR="0032420A" w:rsidRPr="0032246B" w:rsidRDefault="0032420A">
            <w:pPr>
              <w:autoSpaceDE w:val="0"/>
              <w:autoSpaceDN w:val="0"/>
              <w:adjustRightInd w:val="0"/>
              <w:spacing w:before="40" w:after="4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Существует риск (ожидается ущерб) для окр</w:t>
            </w:r>
            <w:r w:rsidRPr="0032246B">
              <w:rPr>
                <w:rFonts w:ascii="Times New Roman CYR" w:hAnsi="Times New Roman CYR" w:cs="Times New Roman CYR"/>
                <w:sz w:val="22"/>
                <w:szCs w:val="22"/>
                <w:lang w:val="ru-RU"/>
              </w:rPr>
              <w:t>у</w:t>
            </w:r>
            <w:r w:rsidRPr="0032246B">
              <w:rPr>
                <w:rFonts w:ascii="Times New Roman CYR" w:hAnsi="Times New Roman CYR" w:cs="Times New Roman CYR"/>
                <w:sz w:val="22"/>
                <w:szCs w:val="22"/>
                <w:lang w:val="ru-RU"/>
              </w:rPr>
              <w:t>жающей среды, превентивные меры не могут снизить эффект</w:t>
            </w:r>
          </w:p>
        </w:tc>
      </w:tr>
      <w:tr w:rsidR="0032420A" w:rsidRPr="0032246B">
        <w:tblPrEx>
          <w:tblCellMar>
            <w:top w:w="0" w:type="dxa"/>
            <w:bottom w:w="0" w:type="dxa"/>
          </w:tblCellMar>
        </w:tblPrEx>
        <w:tc>
          <w:tcPr>
            <w:tcW w:w="2518" w:type="dxa"/>
            <w:vMerge w:val="restart"/>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Зона воздействия</w:t>
            </w:r>
          </w:p>
        </w:tc>
        <w:tc>
          <w:tcPr>
            <w:tcW w:w="2552"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локальное</w:t>
            </w:r>
          </w:p>
        </w:tc>
        <w:tc>
          <w:tcPr>
            <w:tcW w:w="4784" w:type="dxa"/>
            <w:tcBorders>
              <w:top w:val="single" w:sz="4" w:space="0" w:color="auto"/>
              <w:left w:val="single" w:sz="4" w:space="0" w:color="auto"/>
              <w:bottom w:val="single" w:sz="4" w:space="0" w:color="auto"/>
            </w:tcBorders>
          </w:tcPr>
          <w:p w:rsidR="0032420A" w:rsidRPr="0032246B" w:rsidRDefault="0032420A">
            <w:pPr>
              <w:autoSpaceDE w:val="0"/>
              <w:autoSpaceDN w:val="0"/>
              <w:adjustRightInd w:val="0"/>
              <w:spacing w:before="40" w:after="4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Может наблюдаться на расстоянии менее 5 км</w:t>
            </w:r>
          </w:p>
        </w:tc>
      </w:tr>
      <w:tr w:rsidR="0032420A" w:rsidRPr="0032246B">
        <w:tblPrEx>
          <w:tblCellMar>
            <w:top w:w="0" w:type="dxa"/>
            <w:bottom w:w="0" w:type="dxa"/>
          </w:tblCellMar>
        </w:tblPrEx>
        <w:tc>
          <w:tcPr>
            <w:tcW w:w="2518" w:type="dxa"/>
            <w:vMerge/>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p>
        </w:tc>
        <w:tc>
          <w:tcPr>
            <w:tcW w:w="2552"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региональное</w:t>
            </w:r>
          </w:p>
        </w:tc>
        <w:tc>
          <w:tcPr>
            <w:tcW w:w="4784" w:type="dxa"/>
            <w:tcBorders>
              <w:top w:val="single" w:sz="4" w:space="0" w:color="auto"/>
              <w:left w:val="single" w:sz="4" w:space="0" w:color="auto"/>
              <w:bottom w:val="single" w:sz="4" w:space="0" w:color="auto"/>
            </w:tcBorders>
          </w:tcPr>
          <w:p w:rsidR="0032420A" w:rsidRPr="0032246B" w:rsidRDefault="0032420A">
            <w:pPr>
              <w:autoSpaceDE w:val="0"/>
              <w:autoSpaceDN w:val="0"/>
              <w:adjustRightInd w:val="0"/>
              <w:spacing w:before="40" w:after="4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Может наблюдаться на расстоянии более 5 км</w:t>
            </w:r>
          </w:p>
        </w:tc>
      </w:tr>
      <w:tr w:rsidR="0032420A" w:rsidRPr="0032246B">
        <w:tblPrEx>
          <w:tblCellMar>
            <w:top w:w="0" w:type="dxa"/>
            <w:bottom w:w="0" w:type="dxa"/>
          </w:tblCellMar>
        </w:tblPrEx>
        <w:tc>
          <w:tcPr>
            <w:tcW w:w="2518" w:type="dxa"/>
            <w:vMerge/>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p>
        </w:tc>
        <w:tc>
          <w:tcPr>
            <w:tcW w:w="2552"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национальное </w:t>
            </w:r>
          </w:p>
        </w:tc>
        <w:tc>
          <w:tcPr>
            <w:tcW w:w="4784" w:type="dxa"/>
            <w:tcBorders>
              <w:top w:val="single" w:sz="4" w:space="0" w:color="auto"/>
              <w:left w:val="single" w:sz="4" w:space="0" w:color="auto"/>
              <w:bottom w:val="single" w:sz="4" w:space="0" w:color="auto"/>
            </w:tcBorders>
          </w:tcPr>
          <w:p w:rsidR="0032420A" w:rsidRPr="0032246B" w:rsidRDefault="0032420A">
            <w:pPr>
              <w:autoSpaceDE w:val="0"/>
              <w:autoSpaceDN w:val="0"/>
              <w:adjustRightInd w:val="0"/>
              <w:spacing w:before="40" w:after="4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Может наблюдаться в пределах национальных границ</w:t>
            </w:r>
          </w:p>
        </w:tc>
      </w:tr>
      <w:tr w:rsidR="0032420A" w:rsidRPr="0032246B">
        <w:tblPrEx>
          <w:tblCellMar>
            <w:top w:w="0" w:type="dxa"/>
            <w:bottom w:w="0" w:type="dxa"/>
          </w:tblCellMar>
        </w:tblPrEx>
        <w:tc>
          <w:tcPr>
            <w:tcW w:w="2518" w:type="dxa"/>
            <w:vMerge/>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p>
        </w:tc>
        <w:tc>
          <w:tcPr>
            <w:tcW w:w="2552"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международное</w:t>
            </w:r>
          </w:p>
        </w:tc>
        <w:tc>
          <w:tcPr>
            <w:tcW w:w="4784" w:type="dxa"/>
            <w:tcBorders>
              <w:top w:val="single" w:sz="4" w:space="0" w:color="auto"/>
              <w:left w:val="single" w:sz="4" w:space="0" w:color="auto"/>
              <w:bottom w:val="single" w:sz="4" w:space="0" w:color="auto"/>
            </w:tcBorders>
          </w:tcPr>
          <w:p w:rsidR="0032420A" w:rsidRPr="0032246B" w:rsidRDefault="0032420A">
            <w:pPr>
              <w:autoSpaceDE w:val="0"/>
              <w:autoSpaceDN w:val="0"/>
              <w:adjustRightInd w:val="0"/>
              <w:spacing w:before="40" w:after="4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Может наблюдаться за пределами национал</w:t>
            </w:r>
            <w:r w:rsidRPr="0032246B">
              <w:rPr>
                <w:rFonts w:ascii="Times New Roman CYR" w:hAnsi="Times New Roman CYR" w:cs="Times New Roman CYR"/>
                <w:sz w:val="22"/>
                <w:szCs w:val="22"/>
                <w:lang w:val="ru-RU"/>
              </w:rPr>
              <w:t>ь</w:t>
            </w:r>
            <w:r w:rsidRPr="0032246B">
              <w:rPr>
                <w:rFonts w:ascii="Times New Roman CYR" w:hAnsi="Times New Roman CYR" w:cs="Times New Roman CYR"/>
                <w:sz w:val="22"/>
                <w:szCs w:val="22"/>
                <w:lang w:val="ru-RU"/>
              </w:rPr>
              <w:t>ных границ (трансграничное воздействие)</w:t>
            </w:r>
          </w:p>
        </w:tc>
      </w:tr>
      <w:tr w:rsidR="0032420A" w:rsidRPr="0032246B">
        <w:tblPrEx>
          <w:tblCellMar>
            <w:top w:w="0" w:type="dxa"/>
            <w:bottom w:w="0" w:type="dxa"/>
          </w:tblCellMar>
        </w:tblPrEx>
        <w:tc>
          <w:tcPr>
            <w:tcW w:w="2518" w:type="dxa"/>
            <w:vMerge w:val="restart"/>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Продолжительность воздействия</w:t>
            </w:r>
          </w:p>
        </w:tc>
        <w:tc>
          <w:tcPr>
            <w:tcW w:w="2552"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краткосрочное</w:t>
            </w:r>
          </w:p>
        </w:tc>
        <w:tc>
          <w:tcPr>
            <w:tcW w:w="4784" w:type="dxa"/>
            <w:tcBorders>
              <w:top w:val="single" w:sz="4" w:space="0" w:color="auto"/>
              <w:left w:val="single" w:sz="4" w:space="0" w:color="auto"/>
              <w:bottom w:val="single" w:sz="4" w:space="0" w:color="auto"/>
            </w:tcBorders>
          </w:tcPr>
          <w:p w:rsidR="0032420A" w:rsidRPr="0032246B" w:rsidRDefault="0032420A">
            <w:pPr>
              <w:autoSpaceDE w:val="0"/>
              <w:autoSpaceDN w:val="0"/>
              <w:adjustRightInd w:val="0"/>
              <w:spacing w:before="40" w:after="4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Может наблюдаться в период строительства или в течение короткого времени</w:t>
            </w:r>
          </w:p>
        </w:tc>
      </w:tr>
      <w:tr w:rsidR="0032420A" w:rsidRPr="0032246B">
        <w:tblPrEx>
          <w:tblCellMar>
            <w:top w:w="0" w:type="dxa"/>
            <w:bottom w:w="0" w:type="dxa"/>
          </w:tblCellMar>
        </w:tblPrEx>
        <w:tc>
          <w:tcPr>
            <w:tcW w:w="2518" w:type="dxa"/>
            <w:vMerge/>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p>
        </w:tc>
        <w:tc>
          <w:tcPr>
            <w:tcW w:w="2552"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непродолжительное</w:t>
            </w:r>
          </w:p>
        </w:tc>
        <w:tc>
          <w:tcPr>
            <w:tcW w:w="4784" w:type="dxa"/>
            <w:tcBorders>
              <w:top w:val="single" w:sz="4" w:space="0" w:color="auto"/>
              <w:left w:val="single" w:sz="4" w:space="0" w:color="auto"/>
              <w:bottom w:val="single" w:sz="4" w:space="0" w:color="auto"/>
            </w:tcBorders>
          </w:tcPr>
          <w:p w:rsidR="0032420A" w:rsidRPr="0032246B" w:rsidRDefault="0032420A">
            <w:pPr>
              <w:autoSpaceDE w:val="0"/>
              <w:autoSpaceDN w:val="0"/>
              <w:adjustRightInd w:val="0"/>
              <w:spacing w:before="40" w:after="4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Может наблюдаться до 5 лет после реализации проекта</w:t>
            </w:r>
          </w:p>
        </w:tc>
      </w:tr>
      <w:tr w:rsidR="0032420A" w:rsidRPr="0032246B">
        <w:tblPrEx>
          <w:tblCellMar>
            <w:top w:w="0" w:type="dxa"/>
            <w:bottom w:w="0" w:type="dxa"/>
          </w:tblCellMar>
        </w:tblPrEx>
        <w:tc>
          <w:tcPr>
            <w:tcW w:w="2518" w:type="dxa"/>
            <w:vMerge/>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p>
        </w:tc>
        <w:tc>
          <w:tcPr>
            <w:tcW w:w="2552"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длительное</w:t>
            </w:r>
          </w:p>
        </w:tc>
        <w:tc>
          <w:tcPr>
            <w:tcW w:w="4784" w:type="dxa"/>
            <w:tcBorders>
              <w:top w:val="single" w:sz="4" w:space="0" w:color="auto"/>
              <w:left w:val="single" w:sz="4" w:space="0" w:color="auto"/>
              <w:bottom w:val="single" w:sz="4" w:space="0" w:color="auto"/>
            </w:tcBorders>
          </w:tcPr>
          <w:p w:rsidR="0032420A" w:rsidRPr="0032246B" w:rsidRDefault="0032420A">
            <w:pPr>
              <w:autoSpaceDE w:val="0"/>
              <w:autoSpaceDN w:val="0"/>
              <w:adjustRightInd w:val="0"/>
              <w:spacing w:before="40" w:after="4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Может наблюдаться более 5 лет после реализ</w:t>
            </w:r>
            <w:r w:rsidRPr="0032246B">
              <w:rPr>
                <w:rFonts w:ascii="Times New Roman CYR" w:hAnsi="Times New Roman CYR" w:cs="Times New Roman CYR"/>
                <w:sz w:val="22"/>
                <w:szCs w:val="22"/>
                <w:lang w:val="ru-RU"/>
              </w:rPr>
              <w:t>а</w:t>
            </w:r>
            <w:r w:rsidRPr="0032246B">
              <w:rPr>
                <w:rFonts w:ascii="Times New Roman CYR" w:hAnsi="Times New Roman CYR" w:cs="Times New Roman CYR"/>
                <w:sz w:val="22"/>
                <w:szCs w:val="22"/>
                <w:lang w:val="ru-RU"/>
              </w:rPr>
              <w:t>ции проекта</w:t>
            </w:r>
          </w:p>
        </w:tc>
      </w:tr>
    </w:tbl>
    <w:p w:rsidR="0032420A" w:rsidRPr="0032246B" w:rsidRDefault="0032420A" w:rsidP="0032420A">
      <w:pPr>
        <w:autoSpaceDE w:val="0"/>
        <w:autoSpaceDN w:val="0"/>
        <w:adjustRightInd w:val="0"/>
        <w:jc w:val="left"/>
        <w:rPr>
          <w:rFonts w:ascii="Times New Roman CYR" w:hAnsi="Times New Roman CYR" w:cs="Times New Roman CYR"/>
          <w:sz w:val="24"/>
          <w:szCs w:val="24"/>
          <w:lang w:val="ru-RU"/>
        </w:rPr>
      </w:pPr>
      <w:r w:rsidRPr="0032246B">
        <w:rPr>
          <w:rFonts w:ascii="Times New Roman CYR" w:hAnsi="Times New Roman CYR" w:cs="Times New Roman CYR"/>
          <w:sz w:val="24"/>
          <w:szCs w:val="24"/>
          <w:lang w:val="ru-RU"/>
        </w:rPr>
        <w:t xml:space="preserve">Таблица 5.3 Выявление значимых воздействий автозимника продлённого действия  Анавгай  –  Палана  на участке км 17 – км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844"/>
        <w:gridCol w:w="1871"/>
        <w:gridCol w:w="1874"/>
        <w:gridCol w:w="1824"/>
        <w:gridCol w:w="2441"/>
      </w:tblGrid>
      <w:tr w:rsidR="0032420A" w:rsidRPr="0032246B">
        <w:tblPrEx>
          <w:tblCellMar>
            <w:top w:w="0" w:type="dxa"/>
            <w:bottom w:w="0" w:type="dxa"/>
          </w:tblCellMar>
        </w:tblPrEx>
        <w:tc>
          <w:tcPr>
            <w:tcW w:w="1844" w:type="dxa"/>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Вид работ</w:t>
            </w:r>
          </w:p>
        </w:tc>
        <w:tc>
          <w:tcPr>
            <w:tcW w:w="1871"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Воздействие</w:t>
            </w:r>
          </w:p>
        </w:tc>
        <w:tc>
          <w:tcPr>
            <w:tcW w:w="1874"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Величина во</w:t>
            </w:r>
            <w:r w:rsidRPr="0032246B">
              <w:rPr>
                <w:rFonts w:ascii="Times New Roman CYR" w:hAnsi="Times New Roman CYR" w:cs="Times New Roman CYR"/>
                <w:sz w:val="22"/>
                <w:szCs w:val="22"/>
                <w:lang w:val="ru-RU"/>
              </w:rPr>
              <w:t>з</w:t>
            </w:r>
            <w:r w:rsidRPr="0032246B">
              <w:rPr>
                <w:rFonts w:ascii="Times New Roman CYR" w:hAnsi="Times New Roman CYR" w:cs="Times New Roman CYR"/>
                <w:sz w:val="22"/>
                <w:szCs w:val="22"/>
                <w:lang w:val="ru-RU"/>
              </w:rPr>
              <w:t>действия</w:t>
            </w:r>
          </w:p>
        </w:tc>
        <w:tc>
          <w:tcPr>
            <w:tcW w:w="1824"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Зона возде</w:t>
            </w:r>
            <w:r w:rsidRPr="0032246B">
              <w:rPr>
                <w:rFonts w:ascii="Times New Roman CYR" w:hAnsi="Times New Roman CYR" w:cs="Times New Roman CYR"/>
                <w:sz w:val="22"/>
                <w:szCs w:val="22"/>
                <w:lang w:val="ru-RU"/>
              </w:rPr>
              <w:t>й</w:t>
            </w:r>
            <w:r w:rsidRPr="0032246B">
              <w:rPr>
                <w:rFonts w:ascii="Times New Roman CYR" w:hAnsi="Times New Roman CYR" w:cs="Times New Roman CYR"/>
                <w:sz w:val="22"/>
                <w:szCs w:val="22"/>
                <w:lang w:val="ru-RU"/>
              </w:rPr>
              <w:t>ствия</w:t>
            </w:r>
          </w:p>
        </w:tc>
        <w:tc>
          <w:tcPr>
            <w:tcW w:w="2441" w:type="dxa"/>
            <w:tcBorders>
              <w:top w:val="single" w:sz="4" w:space="0" w:color="auto"/>
              <w:left w:val="single" w:sz="4" w:space="0" w:color="auto"/>
              <w:bottom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Продолжительность воздействия</w:t>
            </w:r>
          </w:p>
        </w:tc>
      </w:tr>
      <w:tr w:rsidR="0032420A" w:rsidRPr="0032246B">
        <w:tblPrEx>
          <w:tblCellMar>
            <w:top w:w="0" w:type="dxa"/>
            <w:bottom w:w="0" w:type="dxa"/>
          </w:tblCellMar>
        </w:tblPrEx>
        <w:tc>
          <w:tcPr>
            <w:tcW w:w="1844" w:type="dxa"/>
            <w:vMerge w:val="restart"/>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Строительство </w:t>
            </w:r>
          </w:p>
        </w:tc>
        <w:tc>
          <w:tcPr>
            <w:tcW w:w="1871"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Загрязнение а</w:t>
            </w:r>
            <w:r w:rsidRPr="0032246B">
              <w:rPr>
                <w:rFonts w:ascii="Times New Roman CYR" w:hAnsi="Times New Roman CYR" w:cs="Times New Roman CYR"/>
                <w:sz w:val="22"/>
                <w:szCs w:val="22"/>
                <w:lang w:val="ru-RU"/>
              </w:rPr>
              <w:t>т</w:t>
            </w:r>
            <w:r w:rsidRPr="0032246B">
              <w:rPr>
                <w:rFonts w:ascii="Times New Roman CYR" w:hAnsi="Times New Roman CYR" w:cs="Times New Roman CYR"/>
                <w:sz w:val="22"/>
                <w:szCs w:val="22"/>
                <w:lang w:val="ru-RU"/>
              </w:rPr>
              <w:t>мосферного во</w:t>
            </w:r>
            <w:r w:rsidRPr="0032246B">
              <w:rPr>
                <w:rFonts w:ascii="Times New Roman CYR" w:hAnsi="Times New Roman CYR" w:cs="Times New Roman CYR"/>
                <w:sz w:val="22"/>
                <w:szCs w:val="22"/>
                <w:lang w:val="ru-RU"/>
              </w:rPr>
              <w:t>з</w:t>
            </w:r>
            <w:r w:rsidRPr="0032246B">
              <w:rPr>
                <w:rFonts w:ascii="Times New Roman CYR" w:hAnsi="Times New Roman CYR" w:cs="Times New Roman CYR"/>
                <w:sz w:val="22"/>
                <w:szCs w:val="22"/>
                <w:lang w:val="ru-RU"/>
              </w:rPr>
              <w:t>духа отработа</w:t>
            </w:r>
            <w:r w:rsidRPr="0032246B">
              <w:rPr>
                <w:rFonts w:ascii="Times New Roman CYR" w:hAnsi="Times New Roman CYR" w:cs="Times New Roman CYR"/>
                <w:sz w:val="22"/>
                <w:szCs w:val="22"/>
                <w:lang w:val="ru-RU"/>
              </w:rPr>
              <w:t>н</w:t>
            </w:r>
            <w:r w:rsidRPr="0032246B">
              <w:rPr>
                <w:rFonts w:ascii="Times New Roman CYR" w:hAnsi="Times New Roman CYR" w:cs="Times New Roman CYR"/>
                <w:sz w:val="22"/>
                <w:szCs w:val="22"/>
                <w:lang w:val="ru-RU"/>
              </w:rPr>
              <w:t>ными газами строительной техники</w:t>
            </w:r>
          </w:p>
        </w:tc>
        <w:tc>
          <w:tcPr>
            <w:tcW w:w="1874"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незначительное</w:t>
            </w:r>
          </w:p>
        </w:tc>
        <w:tc>
          <w:tcPr>
            <w:tcW w:w="1824"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локальное</w:t>
            </w:r>
          </w:p>
        </w:tc>
        <w:tc>
          <w:tcPr>
            <w:tcW w:w="2441" w:type="dxa"/>
            <w:tcBorders>
              <w:top w:val="single" w:sz="4" w:space="0" w:color="auto"/>
              <w:left w:val="single" w:sz="4" w:space="0" w:color="auto"/>
              <w:bottom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краткосрочное</w:t>
            </w:r>
          </w:p>
        </w:tc>
      </w:tr>
      <w:tr w:rsidR="0032420A" w:rsidRPr="0032246B">
        <w:tblPrEx>
          <w:tblCellMar>
            <w:top w:w="0" w:type="dxa"/>
            <w:bottom w:w="0" w:type="dxa"/>
          </w:tblCellMar>
        </w:tblPrEx>
        <w:tc>
          <w:tcPr>
            <w:tcW w:w="1844" w:type="dxa"/>
            <w:vMerge/>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p>
        </w:tc>
        <w:tc>
          <w:tcPr>
            <w:tcW w:w="1871"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Отведение п</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верхностногоо стока с террит</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lastRenderedPageBreak/>
              <w:t>рии строител</w:t>
            </w:r>
            <w:r w:rsidRPr="0032246B">
              <w:rPr>
                <w:rFonts w:ascii="Times New Roman CYR" w:hAnsi="Times New Roman CYR" w:cs="Times New Roman CYR"/>
                <w:sz w:val="22"/>
                <w:szCs w:val="22"/>
                <w:lang w:val="ru-RU"/>
              </w:rPr>
              <w:t>ь</w:t>
            </w:r>
            <w:r w:rsidRPr="0032246B">
              <w:rPr>
                <w:rFonts w:ascii="Times New Roman CYR" w:hAnsi="Times New Roman CYR" w:cs="Times New Roman CYR"/>
                <w:sz w:val="22"/>
                <w:szCs w:val="22"/>
                <w:lang w:val="ru-RU"/>
              </w:rPr>
              <w:t>ной площадки</w:t>
            </w:r>
          </w:p>
        </w:tc>
        <w:tc>
          <w:tcPr>
            <w:tcW w:w="1874"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lastRenderedPageBreak/>
              <w:t>незначительное</w:t>
            </w:r>
          </w:p>
        </w:tc>
        <w:tc>
          <w:tcPr>
            <w:tcW w:w="1824"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локальное</w:t>
            </w:r>
          </w:p>
        </w:tc>
        <w:tc>
          <w:tcPr>
            <w:tcW w:w="2441" w:type="dxa"/>
            <w:tcBorders>
              <w:top w:val="single" w:sz="4" w:space="0" w:color="auto"/>
              <w:left w:val="single" w:sz="4" w:space="0" w:color="auto"/>
              <w:bottom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краткосрочное</w:t>
            </w:r>
          </w:p>
        </w:tc>
      </w:tr>
      <w:tr w:rsidR="0032420A" w:rsidRPr="0032246B">
        <w:tblPrEx>
          <w:tblCellMar>
            <w:top w:w="0" w:type="dxa"/>
            <w:bottom w:w="0" w:type="dxa"/>
          </w:tblCellMar>
        </w:tblPrEx>
        <w:tc>
          <w:tcPr>
            <w:tcW w:w="1844" w:type="dxa"/>
            <w:vMerge/>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p>
        </w:tc>
        <w:tc>
          <w:tcPr>
            <w:tcW w:w="1871"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Нарушение ест</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ственной среды обитания живо</w:t>
            </w:r>
            <w:r w:rsidRPr="0032246B">
              <w:rPr>
                <w:rFonts w:ascii="Times New Roman CYR" w:hAnsi="Times New Roman CYR" w:cs="Times New Roman CYR"/>
                <w:sz w:val="22"/>
                <w:szCs w:val="22"/>
                <w:lang w:val="ru-RU"/>
              </w:rPr>
              <w:t>т</w:t>
            </w:r>
            <w:r w:rsidRPr="0032246B">
              <w:rPr>
                <w:rFonts w:ascii="Times New Roman CYR" w:hAnsi="Times New Roman CYR" w:cs="Times New Roman CYR"/>
                <w:sz w:val="22"/>
                <w:szCs w:val="22"/>
                <w:lang w:val="ru-RU"/>
              </w:rPr>
              <w:t>ных</w:t>
            </w:r>
          </w:p>
        </w:tc>
        <w:tc>
          <w:tcPr>
            <w:tcW w:w="1874"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значительное</w:t>
            </w:r>
          </w:p>
        </w:tc>
        <w:tc>
          <w:tcPr>
            <w:tcW w:w="1824"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локальное</w:t>
            </w:r>
          </w:p>
        </w:tc>
        <w:tc>
          <w:tcPr>
            <w:tcW w:w="2441" w:type="dxa"/>
            <w:tcBorders>
              <w:top w:val="single" w:sz="4" w:space="0" w:color="auto"/>
              <w:left w:val="single" w:sz="4" w:space="0" w:color="auto"/>
              <w:bottom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краткосрочное</w:t>
            </w:r>
          </w:p>
        </w:tc>
      </w:tr>
      <w:tr w:rsidR="0032420A" w:rsidRPr="0032246B">
        <w:tblPrEx>
          <w:tblCellMar>
            <w:top w:w="0" w:type="dxa"/>
            <w:bottom w:w="0" w:type="dxa"/>
          </w:tblCellMar>
        </w:tblPrEx>
        <w:tc>
          <w:tcPr>
            <w:tcW w:w="1844" w:type="dxa"/>
            <w:vMerge/>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p>
        </w:tc>
        <w:tc>
          <w:tcPr>
            <w:tcW w:w="1871"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Размещение о</w:t>
            </w:r>
            <w:r w:rsidRPr="0032246B">
              <w:rPr>
                <w:rFonts w:ascii="Times New Roman CYR" w:hAnsi="Times New Roman CYR" w:cs="Times New Roman CYR"/>
                <w:sz w:val="22"/>
                <w:szCs w:val="22"/>
                <w:lang w:val="ru-RU"/>
              </w:rPr>
              <w:t>т</w:t>
            </w:r>
            <w:r w:rsidRPr="0032246B">
              <w:rPr>
                <w:rFonts w:ascii="Times New Roman CYR" w:hAnsi="Times New Roman CYR" w:cs="Times New Roman CYR"/>
                <w:sz w:val="22"/>
                <w:szCs w:val="22"/>
                <w:lang w:val="ru-RU"/>
              </w:rPr>
              <w:t>ходов строител</w:t>
            </w:r>
            <w:r w:rsidRPr="0032246B">
              <w:rPr>
                <w:rFonts w:ascii="Times New Roman CYR" w:hAnsi="Times New Roman CYR" w:cs="Times New Roman CYR"/>
                <w:sz w:val="22"/>
                <w:szCs w:val="22"/>
                <w:lang w:val="ru-RU"/>
              </w:rPr>
              <w:t>ь</w:t>
            </w:r>
            <w:r w:rsidRPr="0032246B">
              <w:rPr>
                <w:rFonts w:ascii="Times New Roman CYR" w:hAnsi="Times New Roman CYR" w:cs="Times New Roman CYR"/>
                <w:sz w:val="22"/>
                <w:szCs w:val="22"/>
                <w:lang w:val="ru-RU"/>
              </w:rPr>
              <w:t>ства</w:t>
            </w:r>
          </w:p>
        </w:tc>
        <w:tc>
          <w:tcPr>
            <w:tcW w:w="1874"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значительное</w:t>
            </w:r>
          </w:p>
        </w:tc>
        <w:tc>
          <w:tcPr>
            <w:tcW w:w="1824"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локальное</w:t>
            </w:r>
          </w:p>
        </w:tc>
        <w:tc>
          <w:tcPr>
            <w:tcW w:w="2441" w:type="dxa"/>
            <w:tcBorders>
              <w:top w:val="single" w:sz="4" w:space="0" w:color="auto"/>
              <w:left w:val="single" w:sz="4" w:space="0" w:color="auto"/>
              <w:bottom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длительное</w:t>
            </w:r>
          </w:p>
        </w:tc>
      </w:tr>
      <w:tr w:rsidR="0032420A" w:rsidRPr="0032246B">
        <w:tblPrEx>
          <w:tblCellMar>
            <w:top w:w="0" w:type="dxa"/>
            <w:bottom w:w="0" w:type="dxa"/>
          </w:tblCellMar>
        </w:tblPrEx>
        <w:tc>
          <w:tcPr>
            <w:tcW w:w="1844" w:type="dxa"/>
            <w:vMerge/>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p>
        </w:tc>
        <w:tc>
          <w:tcPr>
            <w:tcW w:w="1871"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Механическое воздействие на земельные р</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сурсы и почве</w:t>
            </w:r>
            <w:r w:rsidRPr="0032246B">
              <w:rPr>
                <w:rFonts w:ascii="Times New Roman CYR" w:hAnsi="Times New Roman CYR" w:cs="Times New Roman CYR"/>
                <w:sz w:val="22"/>
                <w:szCs w:val="22"/>
                <w:lang w:val="ru-RU"/>
              </w:rPr>
              <w:t>н</w:t>
            </w:r>
            <w:r w:rsidRPr="0032246B">
              <w:rPr>
                <w:rFonts w:ascii="Times New Roman CYR" w:hAnsi="Times New Roman CYR" w:cs="Times New Roman CYR"/>
                <w:sz w:val="22"/>
                <w:szCs w:val="22"/>
                <w:lang w:val="ru-RU"/>
              </w:rPr>
              <w:t>ный покров</w:t>
            </w:r>
          </w:p>
        </w:tc>
        <w:tc>
          <w:tcPr>
            <w:tcW w:w="1874"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значительное</w:t>
            </w:r>
          </w:p>
        </w:tc>
        <w:tc>
          <w:tcPr>
            <w:tcW w:w="1824"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локальное</w:t>
            </w:r>
          </w:p>
        </w:tc>
        <w:tc>
          <w:tcPr>
            <w:tcW w:w="2441" w:type="dxa"/>
            <w:tcBorders>
              <w:top w:val="single" w:sz="4" w:space="0" w:color="auto"/>
              <w:left w:val="single" w:sz="4" w:space="0" w:color="auto"/>
              <w:bottom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краткосрочное</w:t>
            </w:r>
          </w:p>
        </w:tc>
      </w:tr>
      <w:tr w:rsidR="0032420A" w:rsidRPr="0032246B">
        <w:tblPrEx>
          <w:tblCellMar>
            <w:top w:w="0" w:type="dxa"/>
            <w:bottom w:w="0" w:type="dxa"/>
          </w:tblCellMar>
        </w:tblPrEx>
        <w:tc>
          <w:tcPr>
            <w:tcW w:w="1844" w:type="dxa"/>
            <w:vMerge w:val="restart"/>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Эксплуатация</w:t>
            </w:r>
          </w:p>
        </w:tc>
        <w:tc>
          <w:tcPr>
            <w:tcW w:w="1871"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Загрязнение а</w:t>
            </w:r>
            <w:r w:rsidRPr="0032246B">
              <w:rPr>
                <w:rFonts w:ascii="Times New Roman CYR" w:hAnsi="Times New Roman CYR" w:cs="Times New Roman CYR"/>
                <w:sz w:val="22"/>
                <w:szCs w:val="22"/>
                <w:lang w:val="ru-RU"/>
              </w:rPr>
              <w:t>т</w:t>
            </w:r>
            <w:r w:rsidRPr="0032246B">
              <w:rPr>
                <w:rFonts w:ascii="Times New Roman CYR" w:hAnsi="Times New Roman CYR" w:cs="Times New Roman CYR"/>
                <w:sz w:val="22"/>
                <w:szCs w:val="22"/>
                <w:lang w:val="ru-RU"/>
              </w:rPr>
              <w:t>мосферного во</w:t>
            </w:r>
            <w:r w:rsidRPr="0032246B">
              <w:rPr>
                <w:rFonts w:ascii="Times New Roman CYR" w:hAnsi="Times New Roman CYR" w:cs="Times New Roman CYR"/>
                <w:sz w:val="22"/>
                <w:szCs w:val="22"/>
                <w:lang w:val="ru-RU"/>
              </w:rPr>
              <w:t>з</w:t>
            </w:r>
            <w:r w:rsidRPr="0032246B">
              <w:rPr>
                <w:rFonts w:ascii="Times New Roman CYR" w:hAnsi="Times New Roman CYR" w:cs="Times New Roman CYR"/>
                <w:sz w:val="22"/>
                <w:szCs w:val="22"/>
                <w:lang w:val="ru-RU"/>
              </w:rPr>
              <w:t>духа отработа</w:t>
            </w:r>
            <w:r w:rsidRPr="0032246B">
              <w:rPr>
                <w:rFonts w:ascii="Times New Roman CYR" w:hAnsi="Times New Roman CYR" w:cs="Times New Roman CYR"/>
                <w:sz w:val="22"/>
                <w:szCs w:val="22"/>
                <w:lang w:val="ru-RU"/>
              </w:rPr>
              <w:t>н</w:t>
            </w:r>
            <w:r w:rsidRPr="0032246B">
              <w:rPr>
                <w:rFonts w:ascii="Times New Roman CYR" w:hAnsi="Times New Roman CYR" w:cs="Times New Roman CYR"/>
                <w:sz w:val="22"/>
                <w:szCs w:val="22"/>
                <w:lang w:val="ru-RU"/>
              </w:rPr>
              <w:t>ными газами а</w:t>
            </w:r>
            <w:r w:rsidRPr="0032246B">
              <w:rPr>
                <w:rFonts w:ascii="Times New Roman CYR" w:hAnsi="Times New Roman CYR" w:cs="Times New Roman CYR"/>
                <w:sz w:val="22"/>
                <w:szCs w:val="22"/>
                <w:lang w:val="ru-RU"/>
              </w:rPr>
              <w:t>в</w:t>
            </w:r>
            <w:r w:rsidRPr="0032246B">
              <w:rPr>
                <w:rFonts w:ascii="Times New Roman CYR" w:hAnsi="Times New Roman CYR" w:cs="Times New Roman CYR"/>
                <w:sz w:val="22"/>
                <w:szCs w:val="22"/>
                <w:lang w:val="ru-RU"/>
              </w:rPr>
              <w:t>тотранспорта</w:t>
            </w:r>
          </w:p>
        </w:tc>
        <w:tc>
          <w:tcPr>
            <w:tcW w:w="1874"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умеренное</w:t>
            </w:r>
          </w:p>
        </w:tc>
        <w:tc>
          <w:tcPr>
            <w:tcW w:w="1824"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локальное</w:t>
            </w:r>
          </w:p>
        </w:tc>
        <w:tc>
          <w:tcPr>
            <w:tcW w:w="2441" w:type="dxa"/>
            <w:tcBorders>
              <w:top w:val="single" w:sz="4" w:space="0" w:color="auto"/>
              <w:left w:val="single" w:sz="4" w:space="0" w:color="auto"/>
              <w:bottom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длительное</w:t>
            </w:r>
          </w:p>
        </w:tc>
      </w:tr>
      <w:tr w:rsidR="0032420A" w:rsidRPr="0032246B">
        <w:tblPrEx>
          <w:tblCellMar>
            <w:top w:w="0" w:type="dxa"/>
            <w:bottom w:w="0" w:type="dxa"/>
          </w:tblCellMar>
        </w:tblPrEx>
        <w:tc>
          <w:tcPr>
            <w:tcW w:w="1844" w:type="dxa"/>
            <w:vMerge/>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p>
        </w:tc>
        <w:tc>
          <w:tcPr>
            <w:tcW w:w="1871"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Отведение п</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верхностногоо стока с автози</w:t>
            </w:r>
            <w:r w:rsidRPr="0032246B">
              <w:rPr>
                <w:rFonts w:ascii="Times New Roman CYR" w:hAnsi="Times New Roman CYR" w:cs="Times New Roman CYR"/>
                <w:sz w:val="22"/>
                <w:szCs w:val="22"/>
                <w:lang w:val="ru-RU"/>
              </w:rPr>
              <w:t>м</w:t>
            </w:r>
            <w:r w:rsidRPr="0032246B">
              <w:rPr>
                <w:rFonts w:ascii="Times New Roman CYR" w:hAnsi="Times New Roman CYR" w:cs="Times New Roman CYR"/>
                <w:sz w:val="22"/>
                <w:szCs w:val="22"/>
                <w:lang w:val="ru-RU"/>
              </w:rPr>
              <w:t>ника</w:t>
            </w:r>
          </w:p>
        </w:tc>
        <w:tc>
          <w:tcPr>
            <w:tcW w:w="1874"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незначительное</w:t>
            </w:r>
          </w:p>
        </w:tc>
        <w:tc>
          <w:tcPr>
            <w:tcW w:w="1824"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локальное</w:t>
            </w:r>
          </w:p>
        </w:tc>
        <w:tc>
          <w:tcPr>
            <w:tcW w:w="2441" w:type="dxa"/>
            <w:tcBorders>
              <w:top w:val="single" w:sz="4" w:space="0" w:color="auto"/>
              <w:left w:val="single" w:sz="4" w:space="0" w:color="auto"/>
              <w:bottom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длительное</w:t>
            </w:r>
          </w:p>
        </w:tc>
      </w:tr>
      <w:tr w:rsidR="0032420A" w:rsidRPr="0032246B">
        <w:tblPrEx>
          <w:tblCellMar>
            <w:top w:w="0" w:type="dxa"/>
            <w:bottom w:w="0" w:type="dxa"/>
          </w:tblCellMar>
        </w:tblPrEx>
        <w:tc>
          <w:tcPr>
            <w:tcW w:w="1844" w:type="dxa"/>
            <w:vMerge/>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p>
        </w:tc>
        <w:tc>
          <w:tcPr>
            <w:tcW w:w="1871"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Нарушение ест</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ственной среды обитания живо</w:t>
            </w:r>
            <w:r w:rsidRPr="0032246B">
              <w:rPr>
                <w:rFonts w:ascii="Times New Roman CYR" w:hAnsi="Times New Roman CYR" w:cs="Times New Roman CYR"/>
                <w:sz w:val="22"/>
                <w:szCs w:val="22"/>
                <w:lang w:val="ru-RU"/>
              </w:rPr>
              <w:t>т</w:t>
            </w:r>
            <w:r w:rsidRPr="0032246B">
              <w:rPr>
                <w:rFonts w:ascii="Times New Roman CYR" w:hAnsi="Times New Roman CYR" w:cs="Times New Roman CYR"/>
                <w:sz w:val="22"/>
                <w:szCs w:val="22"/>
                <w:lang w:val="ru-RU"/>
              </w:rPr>
              <w:t>ных</w:t>
            </w:r>
          </w:p>
        </w:tc>
        <w:tc>
          <w:tcPr>
            <w:tcW w:w="1874"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значительное</w:t>
            </w:r>
          </w:p>
        </w:tc>
        <w:tc>
          <w:tcPr>
            <w:tcW w:w="1824"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локальное</w:t>
            </w:r>
          </w:p>
        </w:tc>
        <w:tc>
          <w:tcPr>
            <w:tcW w:w="2441" w:type="dxa"/>
            <w:tcBorders>
              <w:top w:val="single" w:sz="4" w:space="0" w:color="auto"/>
              <w:left w:val="single" w:sz="4" w:space="0" w:color="auto"/>
              <w:bottom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длительное</w:t>
            </w:r>
          </w:p>
        </w:tc>
      </w:tr>
      <w:tr w:rsidR="0032420A" w:rsidRPr="0032246B">
        <w:tblPrEx>
          <w:tblCellMar>
            <w:top w:w="0" w:type="dxa"/>
            <w:bottom w:w="0" w:type="dxa"/>
          </w:tblCellMar>
        </w:tblPrEx>
        <w:tc>
          <w:tcPr>
            <w:tcW w:w="1844" w:type="dxa"/>
            <w:vMerge/>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p>
        </w:tc>
        <w:tc>
          <w:tcPr>
            <w:tcW w:w="1871"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Шумовое во</w:t>
            </w:r>
            <w:r w:rsidRPr="0032246B">
              <w:rPr>
                <w:rFonts w:ascii="Times New Roman CYR" w:hAnsi="Times New Roman CYR" w:cs="Times New Roman CYR"/>
                <w:sz w:val="22"/>
                <w:szCs w:val="22"/>
                <w:lang w:val="ru-RU"/>
              </w:rPr>
              <w:t>з</w:t>
            </w:r>
            <w:r w:rsidRPr="0032246B">
              <w:rPr>
                <w:rFonts w:ascii="Times New Roman CYR" w:hAnsi="Times New Roman CYR" w:cs="Times New Roman CYR"/>
                <w:sz w:val="22"/>
                <w:szCs w:val="22"/>
                <w:lang w:val="ru-RU"/>
              </w:rPr>
              <w:t xml:space="preserve">действие </w:t>
            </w:r>
          </w:p>
        </w:tc>
        <w:tc>
          <w:tcPr>
            <w:tcW w:w="1874"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умеренное</w:t>
            </w:r>
          </w:p>
        </w:tc>
        <w:tc>
          <w:tcPr>
            <w:tcW w:w="1824"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локальное</w:t>
            </w:r>
          </w:p>
        </w:tc>
        <w:tc>
          <w:tcPr>
            <w:tcW w:w="2441" w:type="dxa"/>
            <w:tcBorders>
              <w:top w:val="single" w:sz="4" w:space="0" w:color="auto"/>
              <w:left w:val="single" w:sz="4" w:space="0" w:color="auto"/>
              <w:bottom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длительное</w:t>
            </w:r>
          </w:p>
        </w:tc>
      </w:tr>
    </w:tbl>
    <w:p w:rsidR="0032420A" w:rsidRPr="0032246B" w:rsidRDefault="0032420A" w:rsidP="0032420A">
      <w:pPr>
        <w:autoSpaceDE w:val="0"/>
        <w:autoSpaceDN w:val="0"/>
        <w:adjustRightInd w:val="0"/>
        <w:spacing w:after="200" w:line="276" w:lineRule="auto"/>
        <w:jc w:val="left"/>
        <w:rPr>
          <w:rFonts w:ascii="Calibri" w:hAnsi="Calibri" w:cs="Calibri"/>
          <w:sz w:val="22"/>
          <w:szCs w:val="22"/>
          <w:lang w:val="en-US"/>
        </w:rPr>
      </w:pPr>
    </w:p>
    <w:p w:rsidR="0032420A" w:rsidRPr="0032246B" w:rsidRDefault="00073086" w:rsidP="0032420A">
      <w:pPr>
        <w:pStyle w:val="26"/>
        <w:rPr>
          <w:lang w:val="ru-RU"/>
        </w:rPr>
      </w:pPr>
      <w:bookmarkStart w:id="150" w:name="_Toc435179822"/>
      <w:r w:rsidRPr="0032246B">
        <w:rPr>
          <w:lang w:val="ru-RU"/>
        </w:rPr>
        <w:t xml:space="preserve">5.2 </w:t>
      </w:r>
      <w:r w:rsidR="0032420A" w:rsidRPr="0032246B">
        <w:rPr>
          <w:rFonts w:hint="eastAsia"/>
          <w:lang w:val="ru-RU"/>
        </w:rPr>
        <w:t>Оценка</w:t>
      </w:r>
      <w:r w:rsidR="0032420A" w:rsidRPr="0032246B">
        <w:rPr>
          <w:lang w:val="ru-RU"/>
        </w:rPr>
        <w:t xml:space="preserve"> </w:t>
      </w:r>
      <w:r w:rsidR="0032420A" w:rsidRPr="0032246B">
        <w:rPr>
          <w:rFonts w:hint="eastAsia"/>
          <w:lang w:val="ru-RU"/>
        </w:rPr>
        <w:t>технологических</w:t>
      </w:r>
      <w:r w:rsidR="0032420A" w:rsidRPr="0032246B">
        <w:rPr>
          <w:lang w:val="ru-RU"/>
        </w:rPr>
        <w:t xml:space="preserve"> </w:t>
      </w:r>
      <w:r w:rsidR="0032420A" w:rsidRPr="0032246B">
        <w:rPr>
          <w:rFonts w:hint="eastAsia"/>
          <w:lang w:val="ru-RU"/>
        </w:rPr>
        <w:t>процессов</w:t>
      </w:r>
      <w:r w:rsidR="0032420A" w:rsidRPr="0032246B">
        <w:rPr>
          <w:lang w:val="ru-RU"/>
        </w:rPr>
        <w:t xml:space="preserve"> </w:t>
      </w:r>
      <w:r w:rsidR="0032420A" w:rsidRPr="0032246B">
        <w:rPr>
          <w:rFonts w:hint="eastAsia"/>
          <w:lang w:val="ru-RU"/>
        </w:rPr>
        <w:t>и</w:t>
      </w:r>
      <w:r w:rsidR="0032420A" w:rsidRPr="0032246B">
        <w:rPr>
          <w:lang w:val="ru-RU"/>
        </w:rPr>
        <w:t xml:space="preserve"> </w:t>
      </w:r>
      <w:r w:rsidR="0032420A" w:rsidRPr="0032246B">
        <w:rPr>
          <w:rFonts w:hint="eastAsia"/>
          <w:lang w:val="ru-RU"/>
        </w:rPr>
        <w:t>материалов</w:t>
      </w:r>
      <w:r w:rsidR="0032420A" w:rsidRPr="0032246B">
        <w:rPr>
          <w:lang w:val="ru-RU"/>
        </w:rPr>
        <w:t xml:space="preserve"> </w:t>
      </w:r>
      <w:r w:rsidR="0032420A" w:rsidRPr="0032246B">
        <w:rPr>
          <w:rFonts w:hint="eastAsia"/>
          <w:lang w:val="ru-RU"/>
        </w:rPr>
        <w:t>с</w:t>
      </w:r>
      <w:r w:rsidR="0032420A" w:rsidRPr="0032246B">
        <w:rPr>
          <w:lang w:val="ru-RU"/>
        </w:rPr>
        <w:t xml:space="preserve"> </w:t>
      </w:r>
      <w:r w:rsidR="0032420A" w:rsidRPr="0032246B">
        <w:rPr>
          <w:rFonts w:hint="eastAsia"/>
          <w:lang w:val="ru-RU"/>
        </w:rPr>
        <w:t>точки</w:t>
      </w:r>
      <w:r w:rsidR="0032420A" w:rsidRPr="0032246B">
        <w:rPr>
          <w:lang w:val="ru-RU"/>
        </w:rPr>
        <w:t xml:space="preserve"> </w:t>
      </w:r>
      <w:r w:rsidR="0032420A" w:rsidRPr="0032246B">
        <w:rPr>
          <w:rFonts w:hint="eastAsia"/>
          <w:lang w:val="ru-RU"/>
        </w:rPr>
        <w:t>зрения</w:t>
      </w:r>
      <w:r w:rsidR="0032420A" w:rsidRPr="0032246B">
        <w:rPr>
          <w:lang w:val="ru-RU"/>
        </w:rPr>
        <w:t xml:space="preserve"> </w:t>
      </w:r>
      <w:r w:rsidR="0032420A" w:rsidRPr="0032246B">
        <w:rPr>
          <w:rFonts w:hint="eastAsia"/>
          <w:lang w:val="ru-RU"/>
        </w:rPr>
        <w:t>воздействия</w:t>
      </w:r>
      <w:r w:rsidR="0032420A" w:rsidRPr="0032246B">
        <w:rPr>
          <w:lang w:val="ru-RU"/>
        </w:rPr>
        <w:t xml:space="preserve"> </w:t>
      </w:r>
      <w:r w:rsidR="0032420A" w:rsidRPr="0032246B">
        <w:rPr>
          <w:rFonts w:hint="eastAsia"/>
          <w:lang w:val="ru-RU"/>
        </w:rPr>
        <w:t>на</w:t>
      </w:r>
      <w:r w:rsidR="0032420A" w:rsidRPr="0032246B">
        <w:rPr>
          <w:lang w:val="ru-RU"/>
        </w:rPr>
        <w:t xml:space="preserve"> </w:t>
      </w:r>
      <w:r w:rsidR="0032420A" w:rsidRPr="0032246B">
        <w:rPr>
          <w:rFonts w:hint="eastAsia"/>
          <w:lang w:val="ru-RU"/>
        </w:rPr>
        <w:t>окружающую</w:t>
      </w:r>
      <w:r w:rsidR="0032420A" w:rsidRPr="0032246B">
        <w:rPr>
          <w:lang w:val="ru-RU"/>
        </w:rPr>
        <w:t xml:space="preserve"> </w:t>
      </w:r>
      <w:r w:rsidR="0032420A" w:rsidRPr="0032246B">
        <w:rPr>
          <w:rFonts w:hint="eastAsia"/>
          <w:lang w:val="ru-RU"/>
        </w:rPr>
        <w:t>среду</w:t>
      </w:r>
      <w:bookmarkEnd w:id="150"/>
    </w:p>
    <w:p w:rsidR="0032420A" w:rsidRPr="0032246B" w:rsidRDefault="0032420A" w:rsidP="00073086">
      <w:pPr>
        <w:spacing w:line="360" w:lineRule="auto"/>
        <w:ind w:firstLine="708"/>
        <w:rPr>
          <w:sz w:val="24"/>
          <w:szCs w:val="24"/>
        </w:rPr>
      </w:pPr>
      <w:r w:rsidRPr="0032246B">
        <w:rPr>
          <w:sz w:val="24"/>
          <w:szCs w:val="24"/>
        </w:rPr>
        <w:t xml:space="preserve">Для сравнительной оценки определения возможности применения </w:t>
      </w:r>
      <w:r w:rsidRPr="0032246B">
        <w:rPr>
          <w:rFonts w:hint="eastAsia"/>
          <w:sz w:val="24"/>
          <w:szCs w:val="24"/>
        </w:rPr>
        <w:t>той</w:t>
      </w:r>
      <w:r w:rsidRPr="0032246B">
        <w:rPr>
          <w:sz w:val="24"/>
          <w:szCs w:val="24"/>
        </w:rPr>
        <w:t xml:space="preserve"> </w:t>
      </w:r>
      <w:r w:rsidRPr="0032246B">
        <w:rPr>
          <w:rFonts w:hint="eastAsia"/>
          <w:sz w:val="24"/>
          <w:szCs w:val="24"/>
        </w:rPr>
        <w:t>или</w:t>
      </w:r>
      <w:r w:rsidRPr="0032246B">
        <w:rPr>
          <w:sz w:val="24"/>
          <w:szCs w:val="24"/>
        </w:rPr>
        <w:t xml:space="preserve"> </w:t>
      </w:r>
      <w:r w:rsidRPr="0032246B">
        <w:rPr>
          <w:rFonts w:hint="eastAsia"/>
          <w:sz w:val="24"/>
          <w:szCs w:val="24"/>
        </w:rPr>
        <w:t>иной</w:t>
      </w:r>
      <w:r w:rsidRPr="0032246B">
        <w:rPr>
          <w:sz w:val="24"/>
          <w:szCs w:val="24"/>
        </w:rPr>
        <w:t xml:space="preserve"> </w:t>
      </w:r>
      <w:r w:rsidRPr="0032246B">
        <w:rPr>
          <w:rFonts w:hint="eastAsia"/>
          <w:sz w:val="24"/>
          <w:szCs w:val="24"/>
        </w:rPr>
        <w:t>техн</w:t>
      </w:r>
      <w:r w:rsidRPr="0032246B">
        <w:rPr>
          <w:rFonts w:hint="eastAsia"/>
          <w:sz w:val="24"/>
          <w:szCs w:val="24"/>
        </w:rPr>
        <w:t>о</w:t>
      </w:r>
      <w:r w:rsidRPr="0032246B">
        <w:rPr>
          <w:rFonts w:hint="eastAsia"/>
          <w:sz w:val="24"/>
          <w:szCs w:val="24"/>
        </w:rPr>
        <w:t>логической</w:t>
      </w:r>
      <w:r w:rsidRPr="0032246B">
        <w:rPr>
          <w:sz w:val="24"/>
          <w:szCs w:val="24"/>
        </w:rPr>
        <w:t xml:space="preserve"> </w:t>
      </w:r>
      <w:r w:rsidRPr="0032246B">
        <w:rPr>
          <w:rFonts w:hint="eastAsia"/>
          <w:sz w:val="24"/>
          <w:szCs w:val="24"/>
        </w:rPr>
        <w:t>схемы</w:t>
      </w:r>
      <w:r w:rsidRPr="0032246B">
        <w:rPr>
          <w:sz w:val="24"/>
          <w:szCs w:val="24"/>
        </w:rPr>
        <w:t xml:space="preserve"> </w:t>
      </w:r>
      <w:r w:rsidRPr="0032246B">
        <w:rPr>
          <w:rFonts w:hint="eastAsia"/>
          <w:sz w:val="24"/>
          <w:szCs w:val="24"/>
        </w:rPr>
        <w:t>для</w:t>
      </w:r>
      <w:r w:rsidRPr="0032246B">
        <w:rPr>
          <w:sz w:val="24"/>
          <w:szCs w:val="24"/>
        </w:rPr>
        <w:t xml:space="preserve"> </w:t>
      </w:r>
      <w:r w:rsidRPr="0032246B">
        <w:rPr>
          <w:rFonts w:hint="eastAsia"/>
          <w:sz w:val="24"/>
          <w:szCs w:val="24"/>
        </w:rPr>
        <w:t>в</w:t>
      </w:r>
      <w:r w:rsidRPr="0032246B">
        <w:rPr>
          <w:sz w:val="24"/>
          <w:szCs w:val="24"/>
        </w:rPr>
        <w:t>ы</w:t>
      </w:r>
      <w:r w:rsidRPr="0032246B">
        <w:rPr>
          <w:rFonts w:hint="eastAsia"/>
          <w:sz w:val="24"/>
          <w:szCs w:val="24"/>
        </w:rPr>
        <w:t>полнения</w:t>
      </w:r>
      <w:r w:rsidRPr="0032246B">
        <w:rPr>
          <w:sz w:val="24"/>
          <w:szCs w:val="24"/>
        </w:rPr>
        <w:t xml:space="preserve"> </w:t>
      </w:r>
      <w:r w:rsidRPr="0032246B">
        <w:rPr>
          <w:rFonts w:hint="eastAsia"/>
          <w:sz w:val="24"/>
          <w:szCs w:val="24"/>
        </w:rPr>
        <w:t>подготовительных</w:t>
      </w:r>
      <w:r w:rsidRPr="0032246B">
        <w:rPr>
          <w:sz w:val="24"/>
          <w:szCs w:val="24"/>
        </w:rPr>
        <w:t xml:space="preserve"> </w:t>
      </w:r>
      <w:r w:rsidRPr="0032246B">
        <w:rPr>
          <w:rFonts w:hint="eastAsia"/>
          <w:sz w:val="24"/>
          <w:szCs w:val="24"/>
        </w:rPr>
        <w:t>работ</w:t>
      </w:r>
      <w:r w:rsidRPr="0032246B">
        <w:rPr>
          <w:sz w:val="24"/>
          <w:szCs w:val="24"/>
        </w:rPr>
        <w:t xml:space="preserve">, </w:t>
      </w:r>
      <w:r w:rsidRPr="0032246B">
        <w:rPr>
          <w:rFonts w:hint="eastAsia"/>
          <w:sz w:val="24"/>
          <w:szCs w:val="24"/>
        </w:rPr>
        <w:t>сооруж</w:t>
      </w:r>
      <w:r w:rsidRPr="0032246B">
        <w:rPr>
          <w:rFonts w:hint="eastAsia"/>
          <w:sz w:val="24"/>
          <w:szCs w:val="24"/>
        </w:rPr>
        <w:t>е</w:t>
      </w:r>
      <w:r w:rsidRPr="0032246B">
        <w:rPr>
          <w:rFonts w:hint="eastAsia"/>
          <w:sz w:val="24"/>
          <w:szCs w:val="24"/>
        </w:rPr>
        <w:t>ния</w:t>
      </w:r>
      <w:r w:rsidRPr="0032246B">
        <w:rPr>
          <w:sz w:val="24"/>
          <w:szCs w:val="24"/>
        </w:rPr>
        <w:t xml:space="preserve"> </w:t>
      </w:r>
      <w:r w:rsidRPr="0032246B">
        <w:rPr>
          <w:rFonts w:hint="eastAsia"/>
          <w:sz w:val="24"/>
          <w:szCs w:val="24"/>
        </w:rPr>
        <w:t>земляного</w:t>
      </w:r>
      <w:r w:rsidRPr="0032246B">
        <w:rPr>
          <w:sz w:val="24"/>
          <w:szCs w:val="24"/>
        </w:rPr>
        <w:t xml:space="preserve"> </w:t>
      </w:r>
      <w:r w:rsidRPr="0032246B">
        <w:rPr>
          <w:rFonts w:hint="eastAsia"/>
          <w:sz w:val="24"/>
          <w:szCs w:val="24"/>
        </w:rPr>
        <w:t>полотна</w:t>
      </w:r>
      <w:r w:rsidRPr="0032246B">
        <w:rPr>
          <w:sz w:val="24"/>
          <w:szCs w:val="24"/>
        </w:rPr>
        <w:t xml:space="preserve">, </w:t>
      </w:r>
      <w:r w:rsidRPr="0032246B">
        <w:rPr>
          <w:rFonts w:hint="eastAsia"/>
          <w:sz w:val="24"/>
          <w:szCs w:val="24"/>
        </w:rPr>
        <w:t>устройства</w:t>
      </w:r>
      <w:r w:rsidRPr="0032246B">
        <w:rPr>
          <w:sz w:val="24"/>
          <w:szCs w:val="24"/>
        </w:rPr>
        <w:t xml:space="preserve"> </w:t>
      </w:r>
      <w:r w:rsidRPr="0032246B">
        <w:rPr>
          <w:rFonts w:hint="eastAsia"/>
          <w:sz w:val="24"/>
          <w:szCs w:val="24"/>
        </w:rPr>
        <w:t>дорожной</w:t>
      </w:r>
      <w:r w:rsidRPr="0032246B">
        <w:rPr>
          <w:sz w:val="24"/>
          <w:szCs w:val="24"/>
        </w:rPr>
        <w:t xml:space="preserve"> </w:t>
      </w:r>
      <w:r w:rsidRPr="0032246B">
        <w:rPr>
          <w:rFonts w:hint="eastAsia"/>
          <w:sz w:val="24"/>
          <w:szCs w:val="24"/>
        </w:rPr>
        <w:t>одежды</w:t>
      </w:r>
      <w:r w:rsidRPr="0032246B">
        <w:rPr>
          <w:sz w:val="24"/>
          <w:szCs w:val="24"/>
        </w:rPr>
        <w:t xml:space="preserve">, </w:t>
      </w:r>
      <w:r w:rsidRPr="0032246B">
        <w:rPr>
          <w:rFonts w:hint="eastAsia"/>
          <w:sz w:val="24"/>
          <w:szCs w:val="24"/>
        </w:rPr>
        <w:t>ремонта</w:t>
      </w:r>
      <w:r w:rsidRPr="0032246B">
        <w:rPr>
          <w:sz w:val="24"/>
          <w:szCs w:val="24"/>
        </w:rPr>
        <w:t xml:space="preserve"> </w:t>
      </w:r>
      <w:r w:rsidRPr="0032246B">
        <w:rPr>
          <w:rFonts w:hint="eastAsia"/>
          <w:sz w:val="24"/>
          <w:szCs w:val="24"/>
        </w:rPr>
        <w:t>и</w:t>
      </w:r>
      <w:r w:rsidRPr="0032246B">
        <w:rPr>
          <w:sz w:val="24"/>
          <w:szCs w:val="24"/>
        </w:rPr>
        <w:t xml:space="preserve"> </w:t>
      </w:r>
      <w:r w:rsidRPr="0032246B">
        <w:rPr>
          <w:rFonts w:hint="eastAsia"/>
          <w:sz w:val="24"/>
          <w:szCs w:val="24"/>
        </w:rPr>
        <w:t>содержания</w:t>
      </w:r>
      <w:r w:rsidRPr="0032246B">
        <w:rPr>
          <w:sz w:val="24"/>
          <w:szCs w:val="24"/>
        </w:rPr>
        <w:t xml:space="preserve"> </w:t>
      </w:r>
      <w:r w:rsidRPr="0032246B">
        <w:rPr>
          <w:rFonts w:hint="eastAsia"/>
          <w:sz w:val="24"/>
          <w:szCs w:val="24"/>
        </w:rPr>
        <w:t>автомобильных</w:t>
      </w:r>
      <w:r w:rsidRPr="0032246B">
        <w:rPr>
          <w:sz w:val="24"/>
          <w:szCs w:val="24"/>
        </w:rPr>
        <w:t xml:space="preserve"> </w:t>
      </w:r>
      <w:r w:rsidRPr="0032246B">
        <w:rPr>
          <w:rFonts w:hint="eastAsia"/>
          <w:sz w:val="24"/>
          <w:szCs w:val="24"/>
        </w:rPr>
        <w:t>дорог</w:t>
      </w:r>
      <w:r w:rsidRPr="0032246B">
        <w:rPr>
          <w:sz w:val="24"/>
          <w:szCs w:val="24"/>
        </w:rPr>
        <w:t xml:space="preserve"> </w:t>
      </w:r>
      <w:r w:rsidRPr="0032246B">
        <w:rPr>
          <w:rFonts w:hint="eastAsia"/>
          <w:sz w:val="24"/>
          <w:szCs w:val="24"/>
        </w:rPr>
        <w:t>используют</w:t>
      </w:r>
      <w:r w:rsidRPr="0032246B">
        <w:rPr>
          <w:sz w:val="24"/>
          <w:szCs w:val="24"/>
        </w:rPr>
        <w:t xml:space="preserve"> </w:t>
      </w:r>
      <w:r w:rsidRPr="0032246B">
        <w:rPr>
          <w:rFonts w:hint="eastAsia"/>
          <w:sz w:val="24"/>
          <w:szCs w:val="24"/>
        </w:rPr>
        <w:t>инте</w:t>
      </w:r>
      <w:r w:rsidRPr="0032246B">
        <w:rPr>
          <w:rFonts w:hint="eastAsia"/>
          <w:sz w:val="24"/>
          <w:szCs w:val="24"/>
        </w:rPr>
        <w:t>г</w:t>
      </w:r>
      <w:r w:rsidRPr="0032246B">
        <w:rPr>
          <w:rFonts w:hint="eastAsia"/>
          <w:sz w:val="24"/>
          <w:szCs w:val="24"/>
        </w:rPr>
        <w:t>рированный</w:t>
      </w:r>
      <w:r w:rsidRPr="0032246B">
        <w:rPr>
          <w:sz w:val="24"/>
          <w:szCs w:val="24"/>
        </w:rPr>
        <w:t xml:space="preserve"> </w:t>
      </w:r>
      <w:r w:rsidRPr="0032246B">
        <w:rPr>
          <w:rFonts w:hint="eastAsia"/>
          <w:sz w:val="24"/>
          <w:szCs w:val="24"/>
        </w:rPr>
        <w:t>показатель</w:t>
      </w:r>
      <w:r w:rsidRPr="0032246B">
        <w:rPr>
          <w:sz w:val="24"/>
          <w:szCs w:val="24"/>
        </w:rPr>
        <w:t xml:space="preserve"> (</w:t>
      </w:r>
      <w:r w:rsidRPr="0032246B">
        <w:rPr>
          <w:rFonts w:hint="eastAsia"/>
          <w:sz w:val="24"/>
          <w:szCs w:val="24"/>
        </w:rPr>
        <w:t>Р</w:t>
      </w:r>
      <w:r w:rsidRPr="0032246B">
        <w:rPr>
          <w:sz w:val="24"/>
          <w:szCs w:val="24"/>
        </w:rPr>
        <w:t xml:space="preserve">), </w:t>
      </w:r>
      <w:r w:rsidRPr="0032246B">
        <w:rPr>
          <w:rFonts w:hint="eastAsia"/>
          <w:sz w:val="24"/>
          <w:szCs w:val="24"/>
        </w:rPr>
        <w:t>рассчиты</w:t>
      </w:r>
      <w:r w:rsidRPr="0032246B">
        <w:rPr>
          <w:sz w:val="24"/>
          <w:szCs w:val="24"/>
        </w:rPr>
        <w:t>ваемый с учетом значимости отдельных параметров со</w:t>
      </w:r>
      <w:r w:rsidRPr="0032246B">
        <w:rPr>
          <w:sz w:val="24"/>
          <w:szCs w:val="24"/>
        </w:rPr>
        <w:t>с</w:t>
      </w:r>
      <w:r w:rsidRPr="0032246B">
        <w:rPr>
          <w:sz w:val="24"/>
          <w:szCs w:val="24"/>
        </w:rPr>
        <w:t>тояния окружающей среды (В.Я. Бершадский, «Требования экологической безопасности при проектировании тра</w:t>
      </w:r>
      <w:r w:rsidRPr="0032246B">
        <w:rPr>
          <w:sz w:val="24"/>
          <w:szCs w:val="24"/>
        </w:rPr>
        <w:t>н</w:t>
      </w:r>
      <w:r w:rsidRPr="0032246B">
        <w:rPr>
          <w:sz w:val="24"/>
          <w:szCs w:val="24"/>
        </w:rPr>
        <w:t>спортно-дорожных комплексов», Ч.1:учеб.пособие/УрГУПС, 2013):</w:t>
      </w:r>
    </w:p>
    <w:p w:rsidR="0032420A" w:rsidRPr="0032246B" w:rsidRDefault="0032420A" w:rsidP="00073086">
      <w:pPr>
        <w:spacing w:line="360" w:lineRule="auto"/>
        <w:jc w:val="center"/>
        <w:rPr>
          <w:sz w:val="24"/>
          <w:szCs w:val="24"/>
          <w:u w:val="single"/>
          <w:lang w:val="en-US"/>
        </w:rPr>
      </w:pPr>
      <w:r w:rsidRPr="0032246B">
        <w:rPr>
          <w:sz w:val="24"/>
          <w:szCs w:val="24"/>
        </w:rPr>
        <w:t>Р</w:t>
      </w:r>
      <w:r w:rsidRPr="0032246B">
        <w:rPr>
          <w:sz w:val="24"/>
          <w:szCs w:val="24"/>
          <w:lang w:val="en-US"/>
        </w:rPr>
        <w:t xml:space="preserve">=  </w:t>
      </w:r>
      <w:r w:rsidRPr="0032246B">
        <w:rPr>
          <w:sz w:val="24"/>
          <w:szCs w:val="24"/>
          <w:u w:val="single"/>
          <w:lang w:val="en-US"/>
        </w:rPr>
        <w:t>S</w:t>
      </w:r>
      <w:r w:rsidRPr="0032246B">
        <w:rPr>
          <w:sz w:val="24"/>
          <w:szCs w:val="24"/>
          <w:u w:val="single"/>
          <w:vertAlign w:val="subscript"/>
          <w:lang w:val="en-US"/>
        </w:rPr>
        <w:t>1</w:t>
      </w:r>
      <w:r w:rsidRPr="0032246B">
        <w:rPr>
          <w:rFonts w:hint="eastAsia"/>
          <w:sz w:val="24"/>
          <w:szCs w:val="24"/>
          <w:u w:val="single"/>
        </w:rPr>
        <w:t>α</w:t>
      </w:r>
      <w:r w:rsidRPr="0032246B">
        <w:rPr>
          <w:sz w:val="24"/>
          <w:szCs w:val="24"/>
          <w:u w:val="single"/>
          <w:vertAlign w:val="subscript"/>
          <w:lang w:val="en-US"/>
        </w:rPr>
        <w:t xml:space="preserve">1 </w:t>
      </w:r>
      <w:r w:rsidRPr="0032246B">
        <w:rPr>
          <w:sz w:val="24"/>
          <w:szCs w:val="24"/>
          <w:u w:val="single"/>
          <w:lang w:val="en-US"/>
        </w:rPr>
        <w:t>+ S</w:t>
      </w:r>
      <w:r w:rsidRPr="0032246B">
        <w:rPr>
          <w:sz w:val="24"/>
          <w:szCs w:val="24"/>
          <w:u w:val="single"/>
          <w:vertAlign w:val="subscript"/>
          <w:lang w:val="en-US"/>
        </w:rPr>
        <w:t>2</w:t>
      </w:r>
      <w:r w:rsidRPr="0032246B">
        <w:rPr>
          <w:rFonts w:hint="eastAsia"/>
          <w:sz w:val="24"/>
          <w:szCs w:val="24"/>
          <w:u w:val="single"/>
        </w:rPr>
        <w:t>α</w:t>
      </w:r>
      <w:r w:rsidRPr="0032246B">
        <w:rPr>
          <w:sz w:val="24"/>
          <w:szCs w:val="24"/>
          <w:u w:val="single"/>
          <w:vertAlign w:val="subscript"/>
          <w:lang w:val="en-US"/>
        </w:rPr>
        <w:t xml:space="preserve">2 </w:t>
      </w:r>
      <w:r w:rsidRPr="0032246B">
        <w:rPr>
          <w:sz w:val="24"/>
          <w:szCs w:val="24"/>
          <w:u w:val="single"/>
          <w:lang w:val="en-US"/>
        </w:rPr>
        <w:t>+…+ S</w:t>
      </w:r>
      <w:r w:rsidRPr="0032246B">
        <w:rPr>
          <w:sz w:val="24"/>
          <w:szCs w:val="24"/>
          <w:u w:val="single"/>
          <w:vertAlign w:val="subscript"/>
          <w:lang w:val="en-US"/>
        </w:rPr>
        <w:t>n</w:t>
      </w:r>
      <w:r w:rsidRPr="0032246B">
        <w:rPr>
          <w:rFonts w:hint="eastAsia"/>
          <w:sz w:val="24"/>
          <w:szCs w:val="24"/>
          <w:u w:val="single"/>
        </w:rPr>
        <w:t>α</w:t>
      </w:r>
      <w:r w:rsidRPr="0032246B">
        <w:rPr>
          <w:sz w:val="24"/>
          <w:szCs w:val="24"/>
          <w:u w:val="single"/>
          <w:vertAlign w:val="subscript"/>
          <w:lang w:val="en-US"/>
        </w:rPr>
        <w:t xml:space="preserve">n </w:t>
      </w:r>
      <w:r w:rsidRPr="0032246B">
        <w:rPr>
          <w:sz w:val="24"/>
          <w:szCs w:val="24"/>
          <w:u w:val="single"/>
          <w:lang w:val="en-US"/>
        </w:rPr>
        <w:t>+0.7 S</w:t>
      </w:r>
      <w:r w:rsidRPr="0032246B">
        <w:rPr>
          <w:rFonts w:hint="eastAsia"/>
          <w:sz w:val="24"/>
          <w:szCs w:val="24"/>
          <w:u w:val="single"/>
        </w:rPr>
        <w:t>эст</w:t>
      </w:r>
    </w:p>
    <w:p w:rsidR="0032420A" w:rsidRPr="0032246B" w:rsidRDefault="0032420A" w:rsidP="00073086">
      <w:pPr>
        <w:spacing w:line="360" w:lineRule="auto"/>
        <w:jc w:val="center"/>
        <w:rPr>
          <w:sz w:val="24"/>
          <w:szCs w:val="24"/>
          <w:lang w:val="ru-RU"/>
        </w:rPr>
      </w:pPr>
      <w:r w:rsidRPr="0032246B">
        <w:rPr>
          <w:rFonts w:hint="eastAsia"/>
          <w:sz w:val="24"/>
          <w:szCs w:val="24"/>
        </w:rPr>
        <w:t>α</w:t>
      </w:r>
      <w:r w:rsidRPr="0032246B">
        <w:rPr>
          <w:sz w:val="24"/>
          <w:szCs w:val="24"/>
          <w:vertAlign w:val="subscript"/>
          <w:lang w:val="en-US"/>
        </w:rPr>
        <w:t>1</w:t>
      </w:r>
      <w:r w:rsidRPr="0032246B">
        <w:rPr>
          <w:sz w:val="24"/>
          <w:szCs w:val="24"/>
          <w:lang w:val="en-US"/>
        </w:rPr>
        <w:t xml:space="preserve"> + </w:t>
      </w:r>
      <w:r w:rsidRPr="0032246B">
        <w:rPr>
          <w:rFonts w:hint="eastAsia"/>
          <w:sz w:val="24"/>
          <w:szCs w:val="24"/>
        </w:rPr>
        <w:t>α</w:t>
      </w:r>
      <w:r w:rsidRPr="0032246B">
        <w:rPr>
          <w:sz w:val="24"/>
          <w:szCs w:val="24"/>
          <w:vertAlign w:val="subscript"/>
          <w:lang w:val="en-US"/>
        </w:rPr>
        <w:t>2</w:t>
      </w:r>
      <w:r w:rsidRPr="0032246B">
        <w:rPr>
          <w:sz w:val="24"/>
          <w:szCs w:val="24"/>
          <w:lang w:val="en-US"/>
        </w:rPr>
        <w:t xml:space="preserve"> + ... </w:t>
      </w:r>
      <w:r w:rsidRPr="0032246B">
        <w:rPr>
          <w:sz w:val="24"/>
          <w:szCs w:val="24"/>
          <w:lang w:val="ru-RU"/>
        </w:rPr>
        <w:t>+</w:t>
      </w:r>
      <w:r w:rsidRPr="0032246B">
        <w:rPr>
          <w:rFonts w:hint="eastAsia"/>
          <w:sz w:val="24"/>
          <w:szCs w:val="24"/>
        </w:rPr>
        <w:t>α</w:t>
      </w:r>
      <w:r w:rsidRPr="0032246B">
        <w:rPr>
          <w:sz w:val="24"/>
          <w:szCs w:val="24"/>
          <w:vertAlign w:val="subscript"/>
          <w:lang w:val="en-US"/>
        </w:rPr>
        <w:t>n</w:t>
      </w:r>
      <w:r w:rsidRPr="0032246B">
        <w:rPr>
          <w:sz w:val="24"/>
          <w:szCs w:val="24"/>
          <w:vertAlign w:val="subscript"/>
          <w:lang w:val="ru-RU"/>
        </w:rPr>
        <w:t xml:space="preserve"> </w:t>
      </w:r>
      <w:r w:rsidRPr="0032246B">
        <w:rPr>
          <w:sz w:val="24"/>
          <w:szCs w:val="24"/>
          <w:lang w:val="ru-RU"/>
        </w:rPr>
        <w:t>+0.7</w:t>
      </w:r>
    </w:p>
    <w:p w:rsidR="0032420A" w:rsidRPr="0032246B" w:rsidRDefault="0032420A" w:rsidP="00073086">
      <w:pPr>
        <w:spacing w:line="360" w:lineRule="auto"/>
        <w:rPr>
          <w:sz w:val="24"/>
          <w:szCs w:val="24"/>
        </w:rPr>
      </w:pPr>
      <w:r w:rsidRPr="0032246B">
        <w:rPr>
          <w:rFonts w:hint="eastAsia"/>
          <w:sz w:val="24"/>
          <w:szCs w:val="24"/>
        </w:rPr>
        <w:lastRenderedPageBreak/>
        <w:t>где</w:t>
      </w:r>
      <w:r w:rsidRPr="0032246B">
        <w:rPr>
          <w:sz w:val="24"/>
          <w:szCs w:val="24"/>
        </w:rPr>
        <w:t xml:space="preserve"> </w:t>
      </w:r>
      <w:r w:rsidRPr="0032246B">
        <w:rPr>
          <w:rFonts w:hint="eastAsia"/>
          <w:sz w:val="24"/>
          <w:szCs w:val="24"/>
        </w:rPr>
        <w:t>α</w:t>
      </w:r>
      <w:r w:rsidRPr="0032246B">
        <w:rPr>
          <w:sz w:val="24"/>
          <w:szCs w:val="24"/>
          <w:vertAlign w:val="subscript"/>
        </w:rPr>
        <w:t>1</w:t>
      </w:r>
      <w:r w:rsidRPr="0032246B">
        <w:rPr>
          <w:sz w:val="24"/>
          <w:szCs w:val="24"/>
        </w:rPr>
        <w:t xml:space="preserve">, </w:t>
      </w:r>
      <w:r w:rsidRPr="0032246B">
        <w:rPr>
          <w:rFonts w:hint="eastAsia"/>
          <w:sz w:val="24"/>
          <w:szCs w:val="24"/>
        </w:rPr>
        <w:t>α</w:t>
      </w:r>
      <w:r w:rsidRPr="0032246B">
        <w:rPr>
          <w:sz w:val="24"/>
          <w:szCs w:val="24"/>
          <w:vertAlign w:val="subscript"/>
        </w:rPr>
        <w:t>2</w:t>
      </w:r>
      <w:r w:rsidRPr="0032246B">
        <w:rPr>
          <w:sz w:val="24"/>
          <w:szCs w:val="24"/>
        </w:rPr>
        <w:t xml:space="preserve">, ... </w:t>
      </w:r>
      <w:r w:rsidRPr="0032246B">
        <w:rPr>
          <w:rFonts w:hint="eastAsia"/>
          <w:sz w:val="24"/>
          <w:szCs w:val="24"/>
        </w:rPr>
        <w:t>α</w:t>
      </w:r>
      <w:r w:rsidRPr="0032246B">
        <w:rPr>
          <w:sz w:val="24"/>
          <w:szCs w:val="24"/>
          <w:vertAlign w:val="subscript"/>
        </w:rPr>
        <w:t>n</w:t>
      </w:r>
      <w:r w:rsidRPr="0032246B">
        <w:rPr>
          <w:sz w:val="24"/>
          <w:szCs w:val="24"/>
        </w:rPr>
        <w:t xml:space="preserve"> </w:t>
      </w:r>
      <w:r w:rsidRPr="0032246B">
        <w:rPr>
          <w:rFonts w:hint="eastAsia"/>
          <w:sz w:val="24"/>
          <w:szCs w:val="24"/>
        </w:rPr>
        <w:t>–</w:t>
      </w:r>
      <w:r w:rsidRPr="0032246B">
        <w:rPr>
          <w:sz w:val="24"/>
          <w:szCs w:val="24"/>
        </w:rPr>
        <w:t xml:space="preserve"> </w:t>
      </w:r>
      <w:r w:rsidRPr="0032246B">
        <w:rPr>
          <w:rFonts w:hint="eastAsia"/>
          <w:sz w:val="24"/>
          <w:szCs w:val="24"/>
        </w:rPr>
        <w:t>коэффициенты</w:t>
      </w:r>
      <w:r w:rsidRPr="0032246B">
        <w:rPr>
          <w:sz w:val="24"/>
          <w:szCs w:val="24"/>
        </w:rPr>
        <w:t xml:space="preserve">, </w:t>
      </w:r>
      <w:r w:rsidRPr="0032246B">
        <w:rPr>
          <w:rFonts w:hint="eastAsia"/>
          <w:sz w:val="24"/>
          <w:szCs w:val="24"/>
        </w:rPr>
        <w:t>учитывающие</w:t>
      </w:r>
      <w:r w:rsidRPr="0032246B">
        <w:rPr>
          <w:sz w:val="24"/>
          <w:szCs w:val="24"/>
        </w:rPr>
        <w:t xml:space="preserve"> </w:t>
      </w:r>
      <w:r w:rsidRPr="0032246B">
        <w:rPr>
          <w:rFonts w:hint="eastAsia"/>
          <w:sz w:val="24"/>
          <w:szCs w:val="24"/>
        </w:rPr>
        <w:t>этапность</w:t>
      </w:r>
      <w:r w:rsidRPr="0032246B">
        <w:rPr>
          <w:sz w:val="24"/>
          <w:szCs w:val="24"/>
        </w:rPr>
        <w:t xml:space="preserve"> </w:t>
      </w:r>
      <w:r w:rsidRPr="0032246B">
        <w:rPr>
          <w:rFonts w:hint="eastAsia"/>
          <w:sz w:val="24"/>
          <w:szCs w:val="24"/>
        </w:rPr>
        <w:t>отдельных</w:t>
      </w:r>
      <w:r w:rsidRPr="0032246B">
        <w:rPr>
          <w:sz w:val="24"/>
          <w:szCs w:val="24"/>
        </w:rPr>
        <w:t xml:space="preserve"> </w:t>
      </w:r>
      <w:r w:rsidRPr="0032246B">
        <w:rPr>
          <w:rFonts w:hint="eastAsia"/>
          <w:sz w:val="24"/>
          <w:szCs w:val="24"/>
        </w:rPr>
        <w:t>параметров</w:t>
      </w:r>
      <w:r w:rsidRPr="0032246B">
        <w:rPr>
          <w:sz w:val="24"/>
          <w:szCs w:val="24"/>
        </w:rPr>
        <w:t xml:space="preserve"> </w:t>
      </w:r>
      <w:r w:rsidRPr="0032246B">
        <w:rPr>
          <w:rFonts w:hint="eastAsia"/>
          <w:sz w:val="24"/>
          <w:szCs w:val="24"/>
        </w:rPr>
        <w:t>воздействия</w:t>
      </w:r>
      <w:r w:rsidRPr="0032246B">
        <w:rPr>
          <w:sz w:val="24"/>
          <w:szCs w:val="24"/>
        </w:rPr>
        <w:t xml:space="preserve"> </w:t>
      </w:r>
      <w:r w:rsidRPr="0032246B">
        <w:rPr>
          <w:rFonts w:hint="eastAsia"/>
          <w:sz w:val="24"/>
          <w:szCs w:val="24"/>
        </w:rPr>
        <w:t>на</w:t>
      </w:r>
      <w:r w:rsidRPr="0032246B">
        <w:rPr>
          <w:sz w:val="24"/>
          <w:szCs w:val="24"/>
        </w:rPr>
        <w:t xml:space="preserve"> </w:t>
      </w:r>
      <w:r w:rsidRPr="0032246B">
        <w:rPr>
          <w:rFonts w:hint="eastAsia"/>
          <w:sz w:val="24"/>
          <w:szCs w:val="24"/>
        </w:rPr>
        <w:t>окружающую</w:t>
      </w:r>
      <w:r w:rsidRPr="0032246B">
        <w:rPr>
          <w:sz w:val="24"/>
          <w:szCs w:val="24"/>
        </w:rPr>
        <w:t xml:space="preserve"> </w:t>
      </w:r>
      <w:r w:rsidRPr="0032246B">
        <w:rPr>
          <w:rFonts w:hint="eastAsia"/>
          <w:sz w:val="24"/>
          <w:szCs w:val="24"/>
        </w:rPr>
        <w:t>среду</w:t>
      </w:r>
      <w:r w:rsidRPr="0032246B">
        <w:rPr>
          <w:sz w:val="24"/>
          <w:szCs w:val="24"/>
        </w:rPr>
        <w:t xml:space="preserve"> </w:t>
      </w:r>
      <w:r w:rsidRPr="0032246B">
        <w:rPr>
          <w:rFonts w:hint="eastAsia"/>
          <w:sz w:val="24"/>
          <w:szCs w:val="24"/>
        </w:rPr>
        <w:t>при</w:t>
      </w:r>
      <w:r w:rsidRPr="0032246B">
        <w:rPr>
          <w:sz w:val="24"/>
          <w:szCs w:val="24"/>
        </w:rPr>
        <w:t xml:space="preserve"> </w:t>
      </w:r>
      <w:r w:rsidRPr="0032246B">
        <w:rPr>
          <w:rFonts w:hint="eastAsia"/>
          <w:sz w:val="24"/>
          <w:szCs w:val="24"/>
        </w:rPr>
        <w:t>выполнении</w:t>
      </w:r>
      <w:r w:rsidRPr="0032246B">
        <w:rPr>
          <w:sz w:val="24"/>
          <w:szCs w:val="24"/>
        </w:rPr>
        <w:t xml:space="preserve"> </w:t>
      </w:r>
      <w:r w:rsidRPr="0032246B">
        <w:rPr>
          <w:rFonts w:hint="eastAsia"/>
          <w:sz w:val="24"/>
          <w:szCs w:val="24"/>
        </w:rPr>
        <w:t>данного</w:t>
      </w:r>
      <w:r w:rsidRPr="0032246B">
        <w:rPr>
          <w:sz w:val="24"/>
          <w:szCs w:val="24"/>
        </w:rPr>
        <w:t xml:space="preserve"> </w:t>
      </w:r>
      <w:r w:rsidRPr="0032246B">
        <w:rPr>
          <w:rFonts w:hint="eastAsia"/>
          <w:sz w:val="24"/>
          <w:szCs w:val="24"/>
        </w:rPr>
        <w:t>технологического</w:t>
      </w:r>
      <w:r w:rsidRPr="0032246B">
        <w:rPr>
          <w:sz w:val="24"/>
          <w:szCs w:val="24"/>
        </w:rPr>
        <w:t xml:space="preserve"> </w:t>
      </w:r>
      <w:r w:rsidRPr="0032246B">
        <w:rPr>
          <w:rFonts w:hint="eastAsia"/>
          <w:sz w:val="24"/>
          <w:szCs w:val="24"/>
        </w:rPr>
        <w:t>комплекса</w:t>
      </w:r>
      <w:r w:rsidRPr="0032246B">
        <w:rPr>
          <w:sz w:val="24"/>
          <w:szCs w:val="24"/>
        </w:rPr>
        <w:t>;</w:t>
      </w:r>
    </w:p>
    <w:p w:rsidR="0032420A" w:rsidRPr="0032246B" w:rsidRDefault="0032420A" w:rsidP="00073086">
      <w:pPr>
        <w:spacing w:line="360" w:lineRule="auto"/>
        <w:rPr>
          <w:sz w:val="24"/>
          <w:szCs w:val="24"/>
        </w:rPr>
      </w:pPr>
      <w:r w:rsidRPr="0032246B">
        <w:rPr>
          <w:sz w:val="24"/>
          <w:szCs w:val="24"/>
        </w:rPr>
        <w:t>S</w:t>
      </w:r>
      <w:r w:rsidRPr="0032246B">
        <w:rPr>
          <w:sz w:val="24"/>
          <w:szCs w:val="24"/>
          <w:vertAlign w:val="subscript"/>
        </w:rPr>
        <w:t>1</w:t>
      </w:r>
      <w:r w:rsidRPr="0032246B">
        <w:rPr>
          <w:sz w:val="24"/>
          <w:szCs w:val="24"/>
        </w:rPr>
        <w:t>, S</w:t>
      </w:r>
      <w:r w:rsidRPr="0032246B">
        <w:rPr>
          <w:sz w:val="24"/>
          <w:szCs w:val="24"/>
          <w:vertAlign w:val="subscript"/>
        </w:rPr>
        <w:t>2</w:t>
      </w:r>
      <w:r w:rsidRPr="0032246B">
        <w:rPr>
          <w:sz w:val="24"/>
          <w:szCs w:val="24"/>
        </w:rPr>
        <w:t>, ..., S</w:t>
      </w:r>
      <w:r w:rsidRPr="0032246B">
        <w:rPr>
          <w:sz w:val="24"/>
          <w:szCs w:val="24"/>
          <w:vertAlign w:val="subscript"/>
        </w:rPr>
        <w:t>n</w:t>
      </w:r>
      <w:r w:rsidRPr="0032246B">
        <w:rPr>
          <w:sz w:val="24"/>
          <w:szCs w:val="24"/>
        </w:rPr>
        <w:t xml:space="preserve"> </w:t>
      </w:r>
      <w:r w:rsidRPr="0032246B">
        <w:rPr>
          <w:rFonts w:hint="eastAsia"/>
          <w:sz w:val="24"/>
          <w:szCs w:val="24"/>
        </w:rPr>
        <w:t>–</w:t>
      </w:r>
      <w:r w:rsidRPr="0032246B">
        <w:rPr>
          <w:sz w:val="24"/>
          <w:szCs w:val="24"/>
        </w:rPr>
        <w:t xml:space="preserve"> </w:t>
      </w:r>
      <w:r w:rsidRPr="0032246B">
        <w:rPr>
          <w:rFonts w:hint="eastAsia"/>
          <w:sz w:val="24"/>
          <w:szCs w:val="24"/>
        </w:rPr>
        <w:t>оценка</w:t>
      </w:r>
      <w:r w:rsidRPr="0032246B">
        <w:rPr>
          <w:sz w:val="24"/>
          <w:szCs w:val="24"/>
        </w:rPr>
        <w:t xml:space="preserve"> </w:t>
      </w:r>
      <w:r w:rsidRPr="0032246B">
        <w:rPr>
          <w:rFonts w:hint="eastAsia"/>
          <w:sz w:val="24"/>
          <w:szCs w:val="24"/>
        </w:rPr>
        <w:t>степени</w:t>
      </w:r>
      <w:r w:rsidRPr="0032246B">
        <w:rPr>
          <w:sz w:val="24"/>
          <w:szCs w:val="24"/>
        </w:rPr>
        <w:t xml:space="preserve"> </w:t>
      </w:r>
      <w:r w:rsidRPr="0032246B">
        <w:rPr>
          <w:rFonts w:hint="eastAsia"/>
          <w:sz w:val="24"/>
          <w:szCs w:val="24"/>
        </w:rPr>
        <w:t>воздействия</w:t>
      </w:r>
      <w:r w:rsidRPr="0032246B">
        <w:rPr>
          <w:sz w:val="24"/>
          <w:szCs w:val="24"/>
        </w:rPr>
        <w:t xml:space="preserve"> </w:t>
      </w:r>
      <w:r w:rsidRPr="0032246B">
        <w:rPr>
          <w:rFonts w:hint="eastAsia"/>
          <w:sz w:val="24"/>
          <w:szCs w:val="24"/>
        </w:rPr>
        <w:t>на</w:t>
      </w:r>
      <w:r w:rsidRPr="0032246B">
        <w:rPr>
          <w:sz w:val="24"/>
          <w:szCs w:val="24"/>
        </w:rPr>
        <w:t xml:space="preserve"> </w:t>
      </w:r>
      <w:r w:rsidRPr="0032246B">
        <w:rPr>
          <w:rFonts w:hint="eastAsia"/>
          <w:sz w:val="24"/>
          <w:szCs w:val="24"/>
        </w:rPr>
        <w:t>окружающую</w:t>
      </w:r>
      <w:r w:rsidRPr="0032246B">
        <w:rPr>
          <w:sz w:val="24"/>
          <w:szCs w:val="24"/>
        </w:rPr>
        <w:t xml:space="preserve"> </w:t>
      </w:r>
      <w:r w:rsidRPr="0032246B">
        <w:rPr>
          <w:rFonts w:hint="eastAsia"/>
          <w:sz w:val="24"/>
          <w:szCs w:val="24"/>
        </w:rPr>
        <w:t>среду</w:t>
      </w:r>
      <w:r w:rsidRPr="0032246B">
        <w:rPr>
          <w:sz w:val="24"/>
          <w:szCs w:val="24"/>
        </w:rPr>
        <w:t>;</w:t>
      </w:r>
    </w:p>
    <w:p w:rsidR="0032420A" w:rsidRPr="0032246B" w:rsidRDefault="0032420A" w:rsidP="00073086">
      <w:pPr>
        <w:spacing w:line="360" w:lineRule="auto"/>
        <w:rPr>
          <w:sz w:val="24"/>
          <w:szCs w:val="24"/>
        </w:rPr>
      </w:pPr>
      <w:r w:rsidRPr="0032246B">
        <w:rPr>
          <w:sz w:val="24"/>
          <w:szCs w:val="24"/>
        </w:rPr>
        <w:t>S</w:t>
      </w:r>
      <w:r w:rsidRPr="0032246B">
        <w:rPr>
          <w:rFonts w:hint="eastAsia"/>
          <w:sz w:val="24"/>
          <w:szCs w:val="24"/>
        </w:rPr>
        <w:t>эст</w:t>
      </w:r>
      <w:r w:rsidRPr="0032246B">
        <w:rPr>
          <w:sz w:val="24"/>
          <w:szCs w:val="24"/>
        </w:rPr>
        <w:t xml:space="preserve"> </w:t>
      </w:r>
      <w:r w:rsidRPr="0032246B">
        <w:rPr>
          <w:rFonts w:hint="eastAsia"/>
          <w:sz w:val="24"/>
          <w:szCs w:val="24"/>
        </w:rPr>
        <w:t>–</w:t>
      </w:r>
      <w:r w:rsidRPr="0032246B">
        <w:rPr>
          <w:sz w:val="24"/>
          <w:szCs w:val="24"/>
        </w:rPr>
        <w:t xml:space="preserve"> </w:t>
      </w:r>
      <w:r w:rsidRPr="0032246B">
        <w:rPr>
          <w:rFonts w:hint="eastAsia"/>
          <w:sz w:val="24"/>
          <w:szCs w:val="24"/>
        </w:rPr>
        <w:t>оценка</w:t>
      </w:r>
      <w:r w:rsidRPr="0032246B">
        <w:rPr>
          <w:sz w:val="24"/>
          <w:szCs w:val="24"/>
        </w:rPr>
        <w:t xml:space="preserve"> </w:t>
      </w:r>
      <w:r w:rsidRPr="0032246B">
        <w:rPr>
          <w:rFonts w:hint="eastAsia"/>
          <w:sz w:val="24"/>
          <w:szCs w:val="24"/>
        </w:rPr>
        <w:t>эстетического</w:t>
      </w:r>
      <w:r w:rsidRPr="0032246B">
        <w:rPr>
          <w:sz w:val="24"/>
          <w:szCs w:val="24"/>
        </w:rPr>
        <w:t xml:space="preserve"> </w:t>
      </w:r>
      <w:r w:rsidRPr="0032246B">
        <w:rPr>
          <w:rFonts w:hint="eastAsia"/>
          <w:sz w:val="24"/>
          <w:szCs w:val="24"/>
        </w:rPr>
        <w:t>восприятия</w:t>
      </w:r>
      <w:r w:rsidRPr="0032246B">
        <w:rPr>
          <w:sz w:val="24"/>
          <w:szCs w:val="24"/>
        </w:rPr>
        <w:t xml:space="preserve"> </w:t>
      </w:r>
      <w:r w:rsidRPr="0032246B">
        <w:rPr>
          <w:rFonts w:hint="eastAsia"/>
          <w:sz w:val="24"/>
          <w:szCs w:val="24"/>
        </w:rPr>
        <w:t>ландшафта</w:t>
      </w:r>
      <w:r w:rsidRPr="0032246B">
        <w:rPr>
          <w:sz w:val="24"/>
          <w:szCs w:val="24"/>
        </w:rPr>
        <w:t xml:space="preserve">. </w:t>
      </w:r>
      <w:r w:rsidRPr="0032246B">
        <w:rPr>
          <w:rFonts w:hint="eastAsia"/>
          <w:sz w:val="24"/>
          <w:szCs w:val="24"/>
        </w:rPr>
        <w:t>При</w:t>
      </w:r>
      <w:r w:rsidRPr="0032246B">
        <w:rPr>
          <w:sz w:val="24"/>
          <w:szCs w:val="24"/>
        </w:rPr>
        <w:t xml:space="preserve"> </w:t>
      </w:r>
      <w:r w:rsidRPr="0032246B">
        <w:rPr>
          <w:rFonts w:hint="eastAsia"/>
          <w:sz w:val="24"/>
          <w:szCs w:val="24"/>
        </w:rPr>
        <w:t>улучшении</w:t>
      </w:r>
      <w:r w:rsidRPr="0032246B">
        <w:rPr>
          <w:sz w:val="24"/>
          <w:szCs w:val="24"/>
        </w:rPr>
        <w:t xml:space="preserve"> </w:t>
      </w:r>
      <w:r w:rsidRPr="0032246B">
        <w:rPr>
          <w:rFonts w:hint="eastAsia"/>
          <w:sz w:val="24"/>
          <w:szCs w:val="24"/>
        </w:rPr>
        <w:t>ландшафта</w:t>
      </w:r>
      <w:r w:rsidRPr="0032246B">
        <w:rPr>
          <w:sz w:val="24"/>
          <w:szCs w:val="24"/>
        </w:rPr>
        <w:t xml:space="preserve"> S</w:t>
      </w:r>
      <w:r w:rsidRPr="0032246B">
        <w:rPr>
          <w:rFonts w:hint="eastAsia"/>
          <w:sz w:val="24"/>
          <w:szCs w:val="24"/>
        </w:rPr>
        <w:t>эст</w:t>
      </w:r>
      <w:r w:rsidRPr="0032246B">
        <w:rPr>
          <w:sz w:val="24"/>
          <w:szCs w:val="24"/>
        </w:rPr>
        <w:t xml:space="preserve"> = 3, </w:t>
      </w:r>
      <w:r w:rsidRPr="0032246B">
        <w:rPr>
          <w:rFonts w:hint="eastAsia"/>
          <w:sz w:val="24"/>
          <w:szCs w:val="24"/>
        </w:rPr>
        <w:t>со</w:t>
      </w:r>
      <w:r w:rsidRPr="0032246B">
        <w:rPr>
          <w:rFonts w:hint="eastAsia"/>
          <w:sz w:val="24"/>
          <w:szCs w:val="24"/>
        </w:rPr>
        <w:t>х</w:t>
      </w:r>
      <w:r w:rsidRPr="0032246B">
        <w:rPr>
          <w:rFonts w:hint="eastAsia"/>
          <w:sz w:val="24"/>
          <w:szCs w:val="24"/>
        </w:rPr>
        <w:t>ранении</w:t>
      </w:r>
      <w:r w:rsidRPr="0032246B">
        <w:rPr>
          <w:sz w:val="24"/>
          <w:szCs w:val="24"/>
        </w:rPr>
        <w:t xml:space="preserve"> </w:t>
      </w:r>
      <w:r w:rsidRPr="0032246B">
        <w:rPr>
          <w:rFonts w:hint="eastAsia"/>
          <w:sz w:val="24"/>
          <w:szCs w:val="24"/>
        </w:rPr>
        <w:t>в</w:t>
      </w:r>
      <w:r w:rsidRPr="0032246B">
        <w:rPr>
          <w:sz w:val="24"/>
          <w:szCs w:val="24"/>
        </w:rPr>
        <w:t xml:space="preserve"> </w:t>
      </w:r>
      <w:r w:rsidRPr="0032246B">
        <w:rPr>
          <w:rFonts w:hint="eastAsia"/>
          <w:sz w:val="24"/>
          <w:szCs w:val="24"/>
        </w:rPr>
        <w:t>неизменном</w:t>
      </w:r>
      <w:r w:rsidRPr="0032246B">
        <w:rPr>
          <w:sz w:val="24"/>
          <w:szCs w:val="24"/>
        </w:rPr>
        <w:t xml:space="preserve"> </w:t>
      </w:r>
      <w:r w:rsidRPr="0032246B">
        <w:rPr>
          <w:rFonts w:hint="eastAsia"/>
          <w:sz w:val="24"/>
          <w:szCs w:val="24"/>
        </w:rPr>
        <w:t>виде</w:t>
      </w:r>
      <w:r w:rsidRPr="0032246B">
        <w:rPr>
          <w:sz w:val="24"/>
          <w:szCs w:val="24"/>
        </w:rPr>
        <w:t xml:space="preserve"> S</w:t>
      </w:r>
      <w:r w:rsidRPr="0032246B">
        <w:rPr>
          <w:rFonts w:hint="eastAsia"/>
          <w:sz w:val="24"/>
          <w:szCs w:val="24"/>
        </w:rPr>
        <w:t>эст</w:t>
      </w:r>
      <w:r w:rsidRPr="0032246B">
        <w:rPr>
          <w:sz w:val="24"/>
          <w:szCs w:val="24"/>
        </w:rPr>
        <w:t xml:space="preserve"> = 2, </w:t>
      </w:r>
      <w:r w:rsidRPr="0032246B">
        <w:rPr>
          <w:rFonts w:hint="eastAsia"/>
          <w:sz w:val="24"/>
          <w:szCs w:val="24"/>
        </w:rPr>
        <w:t>ухудшении</w:t>
      </w:r>
      <w:r w:rsidRPr="0032246B">
        <w:rPr>
          <w:sz w:val="24"/>
          <w:szCs w:val="24"/>
        </w:rPr>
        <w:t xml:space="preserve"> S</w:t>
      </w:r>
      <w:r w:rsidRPr="0032246B">
        <w:rPr>
          <w:rFonts w:hint="eastAsia"/>
          <w:sz w:val="24"/>
          <w:szCs w:val="24"/>
        </w:rPr>
        <w:t>эст</w:t>
      </w:r>
      <w:r w:rsidRPr="0032246B">
        <w:rPr>
          <w:sz w:val="24"/>
          <w:szCs w:val="24"/>
        </w:rPr>
        <w:t xml:space="preserve"> = 1.</w:t>
      </w:r>
    </w:p>
    <w:p w:rsidR="0032420A" w:rsidRPr="0032246B" w:rsidRDefault="0032420A" w:rsidP="00073086">
      <w:pPr>
        <w:spacing w:line="360" w:lineRule="auto"/>
        <w:rPr>
          <w:sz w:val="24"/>
          <w:szCs w:val="24"/>
        </w:rPr>
      </w:pPr>
      <w:r w:rsidRPr="0032246B">
        <w:rPr>
          <w:rFonts w:hint="eastAsia"/>
          <w:sz w:val="24"/>
          <w:szCs w:val="24"/>
        </w:rPr>
        <w:t>Оценка</w:t>
      </w:r>
      <w:r w:rsidRPr="0032246B">
        <w:rPr>
          <w:sz w:val="24"/>
          <w:szCs w:val="24"/>
        </w:rPr>
        <w:t xml:space="preserve"> </w:t>
      </w:r>
      <w:r w:rsidRPr="0032246B">
        <w:rPr>
          <w:rFonts w:hint="eastAsia"/>
          <w:sz w:val="24"/>
          <w:szCs w:val="24"/>
        </w:rPr>
        <w:t>технологических</w:t>
      </w:r>
      <w:r w:rsidRPr="0032246B">
        <w:rPr>
          <w:sz w:val="24"/>
          <w:szCs w:val="24"/>
        </w:rPr>
        <w:t xml:space="preserve"> </w:t>
      </w:r>
      <w:r w:rsidRPr="0032246B">
        <w:rPr>
          <w:rFonts w:hint="eastAsia"/>
          <w:sz w:val="24"/>
          <w:szCs w:val="24"/>
        </w:rPr>
        <w:t>процессов</w:t>
      </w:r>
      <w:r w:rsidRPr="0032246B">
        <w:rPr>
          <w:sz w:val="24"/>
          <w:szCs w:val="24"/>
        </w:rPr>
        <w:t xml:space="preserve"> </w:t>
      </w:r>
      <w:r w:rsidRPr="0032246B">
        <w:rPr>
          <w:rFonts w:hint="eastAsia"/>
          <w:sz w:val="24"/>
          <w:szCs w:val="24"/>
        </w:rPr>
        <w:t>и</w:t>
      </w:r>
      <w:r w:rsidRPr="0032246B">
        <w:rPr>
          <w:sz w:val="24"/>
          <w:szCs w:val="24"/>
        </w:rPr>
        <w:t xml:space="preserve"> </w:t>
      </w:r>
      <w:r w:rsidRPr="0032246B">
        <w:rPr>
          <w:rFonts w:hint="eastAsia"/>
          <w:sz w:val="24"/>
          <w:szCs w:val="24"/>
        </w:rPr>
        <w:t>материалов</w:t>
      </w:r>
      <w:r w:rsidRPr="0032246B">
        <w:rPr>
          <w:sz w:val="24"/>
          <w:szCs w:val="24"/>
        </w:rPr>
        <w:t xml:space="preserve"> </w:t>
      </w:r>
      <w:r w:rsidRPr="0032246B">
        <w:rPr>
          <w:rFonts w:hint="eastAsia"/>
          <w:sz w:val="24"/>
          <w:szCs w:val="24"/>
        </w:rPr>
        <w:t>с</w:t>
      </w:r>
      <w:r w:rsidRPr="0032246B">
        <w:rPr>
          <w:sz w:val="24"/>
          <w:szCs w:val="24"/>
        </w:rPr>
        <w:t xml:space="preserve"> </w:t>
      </w:r>
      <w:r w:rsidRPr="0032246B">
        <w:rPr>
          <w:rFonts w:hint="eastAsia"/>
          <w:sz w:val="24"/>
          <w:szCs w:val="24"/>
        </w:rPr>
        <w:t>точки</w:t>
      </w:r>
      <w:r w:rsidRPr="0032246B">
        <w:rPr>
          <w:sz w:val="24"/>
          <w:szCs w:val="24"/>
        </w:rPr>
        <w:t xml:space="preserve"> </w:t>
      </w:r>
      <w:r w:rsidRPr="0032246B">
        <w:rPr>
          <w:rFonts w:hint="eastAsia"/>
          <w:sz w:val="24"/>
          <w:szCs w:val="24"/>
        </w:rPr>
        <w:t>зрения</w:t>
      </w:r>
      <w:r w:rsidRPr="0032246B">
        <w:rPr>
          <w:sz w:val="24"/>
          <w:szCs w:val="24"/>
        </w:rPr>
        <w:t xml:space="preserve"> </w:t>
      </w:r>
      <w:r w:rsidRPr="0032246B">
        <w:rPr>
          <w:rFonts w:hint="eastAsia"/>
          <w:sz w:val="24"/>
          <w:szCs w:val="24"/>
        </w:rPr>
        <w:t>воздействия</w:t>
      </w:r>
      <w:r w:rsidRPr="0032246B">
        <w:rPr>
          <w:sz w:val="24"/>
          <w:szCs w:val="24"/>
        </w:rPr>
        <w:t xml:space="preserve"> </w:t>
      </w:r>
      <w:r w:rsidRPr="0032246B">
        <w:rPr>
          <w:rFonts w:hint="eastAsia"/>
          <w:sz w:val="24"/>
          <w:szCs w:val="24"/>
        </w:rPr>
        <w:t>на</w:t>
      </w:r>
      <w:r w:rsidRPr="0032246B">
        <w:rPr>
          <w:sz w:val="24"/>
          <w:szCs w:val="24"/>
        </w:rPr>
        <w:t xml:space="preserve"> </w:t>
      </w:r>
      <w:r w:rsidRPr="0032246B">
        <w:rPr>
          <w:rFonts w:hint="eastAsia"/>
          <w:sz w:val="24"/>
          <w:szCs w:val="24"/>
        </w:rPr>
        <w:t>окружающую</w:t>
      </w:r>
      <w:r w:rsidRPr="0032246B">
        <w:rPr>
          <w:sz w:val="24"/>
          <w:szCs w:val="24"/>
        </w:rPr>
        <w:t xml:space="preserve"> </w:t>
      </w:r>
      <w:r w:rsidRPr="0032246B">
        <w:rPr>
          <w:rFonts w:hint="eastAsia"/>
          <w:sz w:val="24"/>
          <w:szCs w:val="24"/>
        </w:rPr>
        <w:t>среду</w:t>
      </w:r>
      <w:r w:rsidRPr="0032246B">
        <w:rPr>
          <w:sz w:val="24"/>
          <w:szCs w:val="24"/>
        </w:rPr>
        <w:t xml:space="preserve">, </w:t>
      </w:r>
      <w:r w:rsidRPr="0032246B">
        <w:rPr>
          <w:rFonts w:hint="eastAsia"/>
          <w:sz w:val="24"/>
          <w:szCs w:val="24"/>
        </w:rPr>
        <w:t>а</w:t>
      </w:r>
      <w:r w:rsidRPr="0032246B">
        <w:rPr>
          <w:sz w:val="24"/>
          <w:szCs w:val="24"/>
        </w:rPr>
        <w:t xml:space="preserve"> </w:t>
      </w:r>
      <w:r w:rsidRPr="0032246B">
        <w:rPr>
          <w:rFonts w:hint="eastAsia"/>
          <w:sz w:val="24"/>
          <w:szCs w:val="24"/>
        </w:rPr>
        <w:t>также</w:t>
      </w:r>
      <w:r w:rsidRPr="0032246B">
        <w:rPr>
          <w:sz w:val="24"/>
          <w:szCs w:val="24"/>
        </w:rPr>
        <w:t xml:space="preserve"> </w:t>
      </w:r>
      <w:r w:rsidRPr="0032246B">
        <w:rPr>
          <w:rFonts w:hint="eastAsia"/>
          <w:sz w:val="24"/>
          <w:szCs w:val="24"/>
        </w:rPr>
        <w:t>назначение</w:t>
      </w:r>
      <w:r w:rsidRPr="0032246B">
        <w:rPr>
          <w:sz w:val="24"/>
          <w:szCs w:val="24"/>
        </w:rPr>
        <w:t xml:space="preserve"> </w:t>
      </w:r>
      <w:r w:rsidRPr="0032246B">
        <w:rPr>
          <w:rFonts w:hint="eastAsia"/>
          <w:sz w:val="24"/>
          <w:szCs w:val="24"/>
        </w:rPr>
        <w:t>мероприятий</w:t>
      </w:r>
      <w:r w:rsidRPr="0032246B">
        <w:rPr>
          <w:sz w:val="24"/>
          <w:szCs w:val="24"/>
        </w:rPr>
        <w:t xml:space="preserve"> </w:t>
      </w:r>
      <w:r w:rsidRPr="0032246B">
        <w:rPr>
          <w:rFonts w:hint="eastAsia"/>
          <w:sz w:val="24"/>
          <w:szCs w:val="24"/>
        </w:rPr>
        <w:t>по</w:t>
      </w:r>
      <w:r w:rsidRPr="0032246B">
        <w:rPr>
          <w:sz w:val="24"/>
          <w:szCs w:val="24"/>
        </w:rPr>
        <w:t xml:space="preserve"> </w:t>
      </w:r>
      <w:r w:rsidRPr="0032246B">
        <w:rPr>
          <w:rFonts w:hint="eastAsia"/>
          <w:sz w:val="24"/>
          <w:szCs w:val="24"/>
        </w:rPr>
        <w:t>уменьшению</w:t>
      </w:r>
      <w:r w:rsidRPr="0032246B">
        <w:rPr>
          <w:sz w:val="24"/>
          <w:szCs w:val="24"/>
        </w:rPr>
        <w:t xml:space="preserve"> </w:t>
      </w:r>
      <w:r w:rsidRPr="0032246B">
        <w:rPr>
          <w:rFonts w:hint="eastAsia"/>
          <w:sz w:val="24"/>
          <w:szCs w:val="24"/>
        </w:rPr>
        <w:t>отрицат</w:t>
      </w:r>
      <w:r w:rsidRPr="0032246B">
        <w:rPr>
          <w:rFonts w:hint="eastAsia"/>
          <w:sz w:val="24"/>
          <w:szCs w:val="24"/>
        </w:rPr>
        <w:t>е</w:t>
      </w:r>
      <w:r w:rsidRPr="0032246B">
        <w:rPr>
          <w:rFonts w:hint="eastAsia"/>
          <w:sz w:val="24"/>
          <w:szCs w:val="24"/>
        </w:rPr>
        <w:t>льного</w:t>
      </w:r>
      <w:r w:rsidRPr="0032246B">
        <w:rPr>
          <w:sz w:val="24"/>
          <w:szCs w:val="24"/>
        </w:rPr>
        <w:t xml:space="preserve"> </w:t>
      </w:r>
      <w:r w:rsidRPr="0032246B">
        <w:rPr>
          <w:rFonts w:hint="eastAsia"/>
          <w:sz w:val="24"/>
          <w:szCs w:val="24"/>
        </w:rPr>
        <w:t>воздействия</w:t>
      </w:r>
      <w:r w:rsidRPr="0032246B">
        <w:rPr>
          <w:sz w:val="24"/>
          <w:szCs w:val="24"/>
        </w:rPr>
        <w:t xml:space="preserve"> </w:t>
      </w:r>
      <w:r w:rsidRPr="0032246B">
        <w:rPr>
          <w:rFonts w:hint="eastAsia"/>
          <w:sz w:val="24"/>
          <w:szCs w:val="24"/>
        </w:rPr>
        <w:t>должны</w:t>
      </w:r>
      <w:r w:rsidRPr="0032246B">
        <w:rPr>
          <w:sz w:val="24"/>
          <w:szCs w:val="24"/>
        </w:rPr>
        <w:t xml:space="preserve"> </w:t>
      </w:r>
      <w:r w:rsidRPr="0032246B">
        <w:rPr>
          <w:rFonts w:hint="eastAsia"/>
          <w:sz w:val="24"/>
          <w:szCs w:val="24"/>
        </w:rPr>
        <w:t>производиться</w:t>
      </w:r>
      <w:r w:rsidRPr="0032246B">
        <w:rPr>
          <w:sz w:val="24"/>
          <w:szCs w:val="24"/>
        </w:rPr>
        <w:t xml:space="preserve"> </w:t>
      </w:r>
      <w:r w:rsidRPr="0032246B">
        <w:rPr>
          <w:rFonts w:hint="eastAsia"/>
          <w:sz w:val="24"/>
          <w:szCs w:val="24"/>
        </w:rPr>
        <w:t>для</w:t>
      </w:r>
      <w:r w:rsidRPr="0032246B">
        <w:rPr>
          <w:sz w:val="24"/>
          <w:szCs w:val="24"/>
        </w:rPr>
        <w:t xml:space="preserve"> </w:t>
      </w:r>
      <w:r w:rsidRPr="0032246B">
        <w:rPr>
          <w:rFonts w:hint="eastAsia"/>
          <w:sz w:val="24"/>
          <w:szCs w:val="24"/>
        </w:rPr>
        <w:t>каждого</w:t>
      </w:r>
      <w:r w:rsidRPr="0032246B">
        <w:rPr>
          <w:sz w:val="24"/>
          <w:szCs w:val="24"/>
        </w:rPr>
        <w:t xml:space="preserve"> </w:t>
      </w:r>
      <w:r w:rsidRPr="0032246B">
        <w:rPr>
          <w:rFonts w:hint="eastAsia"/>
          <w:sz w:val="24"/>
          <w:szCs w:val="24"/>
        </w:rPr>
        <w:t>технологического</w:t>
      </w:r>
      <w:r w:rsidRPr="0032246B">
        <w:rPr>
          <w:sz w:val="24"/>
          <w:szCs w:val="24"/>
        </w:rPr>
        <w:t xml:space="preserve"> </w:t>
      </w:r>
      <w:r w:rsidRPr="0032246B">
        <w:rPr>
          <w:rFonts w:hint="eastAsia"/>
          <w:sz w:val="24"/>
          <w:szCs w:val="24"/>
        </w:rPr>
        <w:t>процесса</w:t>
      </w:r>
      <w:r w:rsidRPr="0032246B">
        <w:rPr>
          <w:sz w:val="24"/>
          <w:szCs w:val="24"/>
        </w:rPr>
        <w:t xml:space="preserve"> </w:t>
      </w:r>
      <w:r w:rsidRPr="0032246B">
        <w:rPr>
          <w:rFonts w:hint="eastAsia"/>
          <w:sz w:val="24"/>
          <w:szCs w:val="24"/>
        </w:rPr>
        <w:t>при</w:t>
      </w:r>
      <w:r w:rsidRPr="0032246B">
        <w:rPr>
          <w:sz w:val="24"/>
          <w:szCs w:val="24"/>
        </w:rPr>
        <w:t xml:space="preserve"> </w:t>
      </w:r>
      <w:r w:rsidRPr="0032246B">
        <w:rPr>
          <w:rFonts w:hint="eastAsia"/>
          <w:sz w:val="24"/>
          <w:szCs w:val="24"/>
        </w:rPr>
        <w:t>строительстве</w:t>
      </w:r>
      <w:r w:rsidRPr="0032246B">
        <w:rPr>
          <w:sz w:val="24"/>
          <w:szCs w:val="24"/>
        </w:rPr>
        <w:t xml:space="preserve">, </w:t>
      </w:r>
      <w:r w:rsidRPr="0032246B">
        <w:rPr>
          <w:rFonts w:hint="eastAsia"/>
          <w:sz w:val="24"/>
          <w:szCs w:val="24"/>
        </w:rPr>
        <w:t>ремонте</w:t>
      </w:r>
      <w:r w:rsidRPr="0032246B">
        <w:rPr>
          <w:sz w:val="24"/>
          <w:szCs w:val="24"/>
        </w:rPr>
        <w:t xml:space="preserve"> </w:t>
      </w:r>
      <w:r w:rsidRPr="0032246B">
        <w:rPr>
          <w:rFonts w:hint="eastAsia"/>
          <w:sz w:val="24"/>
          <w:szCs w:val="24"/>
        </w:rPr>
        <w:t>и</w:t>
      </w:r>
      <w:r w:rsidRPr="0032246B">
        <w:rPr>
          <w:sz w:val="24"/>
          <w:szCs w:val="24"/>
        </w:rPr>
        <w:t xml:space="preserve"> </w:t>
      </w:r>
      <w:r w:rsidRPr="0032246B">
        <w:rPr>
          <w:rFonts w:hint="eastAsia"/>
          <w:sz w:val="24"/>
          <w:szCs w:val="24"/>
        </w:rPr>
        <w:t>содерж</w:t>
      </w:r>
      <w:r w:rsidRPr="0032246B">
        <w:rPr>
          <w:rFonts w:hint="eastAsia"/>
          <w:sz w:val="24"/>
          <w:szCs w:val="24"/>
        </w:rPr>
        <w:t>а</w:t>
      </w:r>
      <w:r w:rsidRPr="0032246B">
        <w:rPr>
          <w:rFonts w:hint="eastAsia"/>
          <w:sz w:val="24"/>
          <w:szCs w:val="24"/>
        </w:rPr>
        <w:t>нии</w:t>
      </w:r>
      <w:r w:rsidRPr="0032246B">
        <w:rPr>
          <w:sz w:val="24"/>
          <w:szCs w:val="24"/>
        </w:rPr>
        <w:t xml:space="preserve"> </w:t>
      </w:r>
      <w:r w:rsidRPr="0032246B">
        <w:rPr>
          <w:rFonts w:hint="eastAsia"/>
          <w:sz w:val="24"/>
          <w:szCs w:val="24"/>
        </w:rPr>
        <w:t>дорог</w:t>
      </w:r>
      <w:r w:rsidRPr="0032246B">
        <w:rPr>
          <w:sz w:val="24"/>
          <w:szCs w:val="24"/>
        </w:rPr>
        <w:t>.</w:t>
      </w:r>
    </w:p>
    <w:p w:rsidR="0032420A" w:rsidRPr="0032246B" w:rsidRDefault="0032420A" w:rsidP="00073086">
      <w:pPr>
        <w:autoSpaceDE w:val="0"/>
        <w:autoSpaceDN w:val="0"/>
        <w:adjustRightInd w:val="0"/>
        <w:spacing w:after="200" w:line="360" w:lineRule="auto"/>
        <w:jc w:val="left"/>
        <w:rPr>
          <w:sz w:val="24"/>
          <w:szCs w:val="24"/>
          <w:lang w:val="ru-RU"/>
        </w:rPr>
      </w:pPr>
      <w:r w:rsidRPr="0032246B">
        <w:rPr>
          <w:rFonts w:hint="eastAsia"/>
          <w:sz w:val="24"/>
          <w:szCs w:val="24"/>
        </w:rPr>
        <w:t>Параметры</w:t>
      </w:r>
      <w:r w:rsidRPr="0032246B">
        <w:rPr>
          <w:sz w:val="24"/>
          <w:szCs w:val="24"/>
        </w:rPr>
        <w:t xml:space="preserve"> </w:t>
      </w:r>
      <w:r w:rsidRPr="0032246B">
        <w:rPr>
          <w:rFonts w:hint="eastAsia"/>
          <w:sz w:val="24"/>
          <w:szCs w:val="24"/>
        </w:rPr>
        <w:t>воздействия</w:t>
      </w:r>
      <w:r w:rsidRPr="0032246B">
        <w:rPr>
          <w:sz w:val="24"/>
          <w:szCs w:val="24"/>
        </w:rPr>
        <w:t xml:space="preserve"> </w:t>
      </w:r>
      <w:r w:rsidRPr="0032246B">
        <w:rPr>
          <w:rFonts w:hint="eastAsia"/>
          <w:sz w:val="24"/>
          <w:szCs w:val="24"/>
        </w:rPr>
        <w:t>дороги</w:t>
      </w:r>
      <w:r w:rsidRPr="0032246B">
        <w:rPr>
          <w:sz w:val="24"/>
          <w:szCs w:val="24"/>
        </w:rPr>
        <w:t xml:space="preserve"> </w:t>
      </w:r>
      <w:r w:rsidRPr="0032246B">
        <w:rPr>
          <w:rFonts w:hint="eastAsia"/>
          <w:sz w:val="24"/>
          <w:szCs w:val="24"/>
        </w:rPr>
        <w:t>на</w:t>
      </w:r>
      <w:r w:rsidRPr="0032246B">
        <w:rPr>
          <w:sz w:val="24"/>
          <w:szCs w:val="24"/>
        </w:rPr>
        <w:t xml:space="preserve"> </w:t>
      </w:r>
      <w:r w:rsidRPr="0032246B">
        <w:rPr>
          <w:rFonts w:hint="eastAsia"/>
          <w:sz w:val="24"/>
          <w:szCs w:val="24"/>
        </w:rPr>
        <w:t>окружающую</w:t>
      </w:r>
      <w:r w:rsidRPr="0032246B">
        <w:rPr>
          <w:sz w:val="24"/>
          <w:szCs w:val="24"/>
        </w:rPr>
        <w:t xml:space="preserve"> </w:t>
      </w:r>
      <w:r w:rsidRPr="0032246B">
        <w:rPr>
          <w:rFonts w:hint="eastAsia"/>
          <w:sz w:val="24"/>
          <w:szCs w:val="24"/>
        </w:rPr>
        <w:t>среду</w:t>
      </w:r>
      <w:r w:rsidRPr="0032246B">
        <w:rPr>
          <w:sz w:val="24"/>
          <w:szCs w:val="24"/>
        </w:rPr>
        <w:t xml:space="preserve"> </w:t>
      </w:r>
      <w:r w:rsidRPr="0032246B">
        <w:rPr>
          <w:rFonts w:hint="eastAsia"/>
          <w:sz w:val="24"/>
          <w:szCs w:val="24"/>
        </w:rPr>
        <w:t>при</w:t>
      </w:r>
      <w:r w:rsidRPr="0032246B">
        <w:rPr>
          <w:sz w:val="24"/>
          <w:szCs w:val="24"/>
        </w:rPr>
        <w:t xml:space="preserve"> </w:t>
      </w:r>
      <w:r w:rsidRPr="0032246B">
        <w:rPr>
          <w:rFonts w:hint="eastAsia"/>
          <w:sz w:val="24"/>
          <w:szCs w:val="24"/>
        </w:rPr>
        <w:t>выполнении</w:t>
      </w:r>
      <w:r w:rsidRPr="0032246B">
        <w:rPr>
          <w:sz w:val="24"/>
          <w:szCs w:val="24"/>
        </w:rPr>
        <w:t xml:space="preserve"> </w:t>
      </w:r>
      <w:r w:rsidRPr="0032246B">
        <w:rPr>
          <w:rFonts w:hint="eastAsia"/>
          <w:sz w:val="24"/>
          <w:szCs w:val="24"/>
        </w:rPr>
        <w:t>подготовительных</w:t>
      </w:r>
      <w:r w:rsidRPr="0032246B">
        <w:rPr>
          <w:sz w:val="24"/>
          <w:szCs w:val="24"/>
        </w:rPr>
        <w:t xml:space="preserve"> </w:t>
      </w:r>
      <w:r w:rsidRPr="0032246B">
        <w:rPr>
          <w:rFonts w:hint="eastAsia"/>
          <w:sz w:val="24"/>
          <w:szCs w:val="24"/>
        </w:rPr>
        <w:t>р</w:t>
      </w:r>
      <w:r w:rsidRPr="0032246B">
        <w:rPr>
          <w:rFonts w:hint="eastAsia"/>
          <w:sz w:val="24"/>
          <w:szCs w:val="24"/>
        </w:rPr>
        <w:t>а</w:t>
      </w:r>
      <w:r w:rsidRPr="0032246B">
        <w:rPr>
          <w:rFonts w:hint="eastAsia"/>
          <w:sz w:val="24"/>
          <w:szCs w:val="24"/>
        </w:rPr>
        <w:t>бот</w:t>
      </w:r>
      <w:r w:rsidRPr="0032246B">
        <w:rPr>
          <w:sz w:val="24"/>
          <w:szCs w:val="24"/>
        </w:rPr>
        <w:t xml:space="preserve">, </w:t>
      </w:r>
      <w:r w:rsidRPr="0032246B">
        <w:rPr>
          <w:rFonts w:hint="eastAsia"/>
          <w:sz w:val="24"/>
          <w:szCs w:val="24"/>
        </w:rPr>
        <w:t>работ</w:t>
      </w:r>
      <w:r w:rsidRPr="0032246B">
        <w:rPr>
          <w:sz w:val="24"/>
          <w:szCs w:val="24"/>
        </w:rPr>
        <w:t xml:space="preserve"> </w:t>
      </w:r>
      <w:r w:rsidRPr="0032246B">
        <w:rPr>
          <w:rFonts w:hint="eastAsia"/>
          <w:sz w:val="24"/>
          <w:szCs w:val="24"/>
        </w:rPr>
        <w:t>по</w:t>
      </w:r>
      <w:r w:rsidRPr="0032246B">
        <w:rPr>
          <w:sz w:val="24"/>
          <w:szCs w:val="24"/>
        </w:rPr>
        <w:t xml:space="preserve"> </w:t>
      </w:r>
      <w:r w:rsidRPr="0032246B">
        <w:rPr>
          <w:rFonts w:hint="eastAsia"/>
          <w:sz w:val="24"/>
          <w:szCs w:val="24"/>
        </w:rPr>
        <w:t>сооружению</w:t>
      </w:r>
      <w:r w:rsidRPr="0032246B">
        <w:rPr>
          <w:sz w:val="24"/>
          <w:szCs w:val="24"/>
        </w:rPr>
        <w:t xml:space="preserve"> </w:t>
      </w:r>
      <w:r w:rsidRPr="0032246B">
        <w:rPr>
          <w:rFonts w:hint="eastAsia"/>
          <w:sz w:val="24"/>
          <w:szCs w:val="24"/>
        </w:rPr>
        <w:t>земляного</w:t>
      </w:r>
      <w:r w:rsidRPr="0032246B">
        <w:rPr>
          <w:sz w:val="24"/>
          <w:szCs w:val="24"/>
        </w:rPr>
        <w:t xml:space="preserve"> </w:t>
      </w:r>
      <w:r w:rsidRPr="0032246B">
        <w:rPr>
          <w:rFonts w:hint="eastAsia"/>
          <w:sz w:val="24"/>
          <w:szCs w:val="24"/>
        </w:rPr>
        <w:t>полотна</w:t>
      </w:r>
      <w:r w:rsidRPr="0032246B">
        <w:rPr>
          <w:sz w:val="24"/>
          <w:szCs w:val="24"/>
        </w:rPr>
        <w:t xml:space="preserve">, </w:t>
      </w:r>
      <w:r w:rsidRPr="0032246B">
        <w:rPr>
          <w:rFonts w:hint="eastAsia"/>
          <w:sz w:val="24"/>
          <w:szCs w:val="24"/>
        </w:rPr>
        <w:t>устройству</w:t>
      </w:r>
      <w:r w:rsidRPr="0032246B">
        <w:rPr>
          <w:sz w:val="24"/>
          <w:szCs w:val="24"/>
        </w:rPr>
        <w:t xml:space="preserve"> </w:t>
      </w:r>
      <w:r w:rsidRPr="0032246B">
        <w:rPr>
          <w:rFonts w:hint="eastAsia"/>
          <w:sz w:val="24"/>
          <w:szCs w:val="24"/>
        </w:rPr>
        <w:t>дорожной</w:t>
      </w:r>
      <w:r w:rsidRPr="0032246B">
        <w:rPr>
          <w:sz w:val="24"/>
          <w:szCs w:val="24"/>
        </w:rPr>
        <w:t xml:space="preserve"> </w:t>
      </w:r>
      <w:r w:rsidRPr="0032246B">
        <w:rPr>
          <w:rFonts w:hint="eastAsia"/>
          <w:sz w:val="24"/>
          <w:szCs w:val="24"/>
        </w:rPr>
        <w:t>одежды</w:t>
      </w:r>
      <w:r w:rsidRPr="0032246B">
        <w:rPr>
          <w:sz w:val="24"/>
          <w:szCs w:val="24"/>
        </w:rPr>
        <w:t xml:space="preserve">, </w:t>
      </w:r>
      <w:r w:rsidRPr="0032246B">
        <w:rPr>
          <w:rFonts w:hint="eastAsia"/>
          <w:sz w:val="24"/>
          <w:szCs w:val="24"/>
        </w:rPr>
        <w:t>ремонту</w:t>
      </w:r>
      <w:r w:rsidRPr="0032246B">
        <w:rPr>
          <w:sz w:val="24"/>
          <w:szCs w:val="24"/>
        </w:rPr>
        <w:t xml:space="preserve"> </w:t>
      </w:r>
      <w:r w:rsidRPr="0032246B">
        <w:rPr>
          <w:rFonts w:hint="eastAsia"/>
          <w:sz w:val="24"/>
          <w:szCs w:val="24"/>
        </w:rPr>
        <w:t>и</w:t>
      </w:r>
      <w:r w:rsidRPr="0032246B">
        <w:rPr>
          <w:sz w:val="24"/>
          <w:szCs w:val="24"/>
        </w:rPr>
        <w:t xml:space="preserve"> </w:t>
      </w:r>
      <w:r w:rsidRPr="0032246B">
        <w:rPr>
          <w:rFonts w:hint="eastAsia"/>
          <w:sz w:val="24"/>
          <w:szCs w:val="24"/>
        </w:rPr>
        <w:t>соде</w:t>
      </w:r>
      <w:r w:rsidRPr="0032246B">
        <w:rPr>
          <w:rFonts w:hint="eastAsia"/>
          <w:sz w:val="24"/>
          <w:szCs w:val="24"/>
        </w:rPr>
        <w:t>р</w:t>
      </w:r>
      <w:r w:rsidRPr="0032246B">
        <w:rPr>
          <w:rFonts w:hint="eastAsia"/>
          <w:sz w:val="24"/>
          <w:szCs w:val="24"/>
        </w:rPr>
        <w:t>жанию</w:t>
      </w:r>
      <w:r w:rsidRPr="0032246B">
        <w:rPr>
          <w:sz w:val="24"/>
          <w:szCs w:val="24"/>
        </w:rPr>
        <w:t xml:space="preserve"> </w:t>
      </w:r>
      <w:r w:rsidRPr="0032246B">
        <w:rPr>
          <w:rFonts w:hint="eastAsia"/>
          <w:sz w:val="24"/>
          <w:szCs w:val="24"/>
        </w:rPr>
        <w:t>автомобильных</w:t>
      </w:r>
      <w:r w:rsidRPr="0032246B">
        <w:rPr>
          <w:sz w:val="24"/>
          <w:szCs w:val="24"/>
        </w:rPr>
        <w:t xml:space="preserve"> </w:t>
      </w:r>
      <w:r w:rsidRPr="0032246B">
        <w:rPr>
          <w:rFonts w:hint="eastAsia"/>
          <w:sz w:val="24"/>
          <w:szCs w:val="24"/>
        </w:rPr>
        <w:t>дорог</w:t>
      </w:r>
      <w:r w:rsidRPr="0032246B">
        <w:rPr>
          <w:sz w:val="24"/>
          <w:szCs w:val="24"/>
        </w:rPr>
        <w:t xml:space="preserve">, </w:t>
      </w:r>
      <w:r w:rsidRPr="0032246B">
        <w:rPr>
          <w:rFonts w:hint="eastAsia"/>
          <w:sz w:val="24"/>
          <w:szCs w:val="24"/>
        </w:rPr>
        <w:t>разработке</w:t>
      </w:r>
      <w:r w:rsidRPr="0032246B">
        <w:rPr>
          <w:sz w:val="24"/>
          <w:szCs w:val="24"/>
        </w:rPr>
        <w:t xml:space="preserve"> </w:t>
      </w:r>
      <w:r w:rsidRPr="0032246B">
        <w:rPr>
          <w:rFonts w:hint="eastAsia"/>
          <w:sz w:val="24"/>
          <w:szCs w:val="24"/>
        </w:rPr>
        <w:t>карьеров</w:t>
      </w:r>
      <w:r w:rsidRPr="0032246B">
        <w:rPr>
          <w:sz w:val="24"/>
          <w:szCs w:val="24"/>
        </w:rPr>
        <w:t xml:space="preserve"> </w:t>
      </w:r>
      <w:r w:rsidRPr="0032246B">
        <w:rPr>
          <w:rFonts w:hint="eastAsia"/>
          <w:sz w:val="24"/>
          <w:szCs w:val="24"/>
        </w:rPr>
        <w:t>и</w:t>
      </w:r>
      <w:r w:rsidRPr="0032246B">
        <w:rPr>
          <w:sz w:val="24"/>
          <w:szCs w:val="24"/>
        </w:rPr>
        <w:t xml:space="preserve"> </w:t>
      </w:r>
      <w:r w:rsidRPr="0032246B">
        <w:rPr>
          <w:rFonts w:hint="eastAsia"/>
          <w:sz w:val="24"/>
          <w:szCs w:val="24"/>
        </w:rPr>
        <w:t>р</w:t>
      </w:r>
      <w:r w:rsidRPr="0032246B">
        <w:rPr>
          <w:rFonts w:hint="eastAsia"/>
          <w:sz w:val="24"/>
          <w:szCs w:val="24"/>
        </w:rPr>
        <w:t>е</w:t>
      </w:r>
      <w:r w:rsidRPr="0032246B">
        <w:rPr>
          <w:rFonts w:hint="eastAsia"/>
          <w:sz w:val="24"/>
          <w:szCs w:val="24"/>
        </w:rPr>
        <w:t>зервов</w:t>
      </w:r>
      <w:r w:rsidRPr="0032246B">
        <w:rPr>
          <w:sz w:val="24"/>
          <w:szCs w:val="24"/>
        </w:rPr>
        <w:t xml:space="preserve">, </w:t>
      </w:r>
      <w:r w:rsidRPr="0032246B">
        <w:rPr>
          <w:rFonts w:hint="eastAsia"/>
          <w:sz w:val="24"/>
          <w:szCs w:val="24"/>
        </w:rPr>
        <w:t>добыче</w:t>
      </w:r>
      <w:r w:rsidRPr="0032246B">
        <w:rPr>
          <w:sz w:val="24"/>
          <w:szCs w:val="24"/>
        </w:rPr>
        <w:t xml:space="preserve"> </w:t>
      </w:r>
      <w:r w:rsidRPr="0032246B">
        <w:rPr>
          <w:rFonts w:hint="eastAsia"/>
          <w:sz w:val="24"/>
          <w:szCs w:val="24"/>
        </w:rPr>
        <w:t>и</w:t>
      </w:r>
      <w:r w:rsidRPr="0032246B">
        <w:rPr>
          <w:sz w:val="24"/>
          <w:szCs w:val="24"/>
        </w:rPr>
        <w:t xml:space="preserve"> </w:t>
      </w:r>
      <w:r w:rsidRPr="0032246B">
        <w:rPr>
          <w:rFonts w:hint="eastAsia"/>
          <w:sz w:val="24"/>
          <w:szCs w:val="24"/>
        </w:rPr>
        <w:t>транспортировании</w:t>
      </w:r>
      <w:r w:rsidRPr="0032246B">
        <w:rPr>
          <w:sz w:val="24"/>
          <w:szCs w:val="24"/>
        </w:rPr>
        <w:t xml:space="preserve"> </w:t>
      </w:r>
      <w:r w:rsidRPr="0032246B">
        <w:rPr>
          <w:rFonts w:hint="eastAsia"/>
          <w:sz w:val="24"/>
          <w:szCs w:val="24"/>
        </w:rPr>
        <w:t>минеральных</w:t>
      </w:r>
      <w:r w:rsidRPr="0032246B">
        <w:rPr>
          <w:sz w:val="24"/>
          <w:szCs w:val="24"/>
        </w:rPr>
        <w:t xml:space="preserve"> </w:t>
      </w:r>
      <w:r w:rsidRPr="0032246B">
        <w:rPr>
          <w:rFonts w:hint="eastAsia"/>
          <w:sz w:val="24"/>
          <w:szCs w:val="24"/>
        </w:rPr>
        <w:t>материалов</w:t>
      </w:r>
      <w:r w:rsidRPr="0032246B">
        <w:rPr>
          <w:sz w:val="24"/>
          <w:szCs w:val="24"/>
        </w:rPr>
        <w:t xml:space="preserve"> </w:t>
      </w:r>
      <w:r w:rsidRPr="0032246B">
        <w:rPr>
          <w:rFonts w:hint="eastAsia"/>
          <w:sz w:val="24"/>
          <w:szCs w:val="24"/>
        </w:rPr>
        <w:t>и</w:t>
      </w:r>
      <w:r w:rsidRPr="0032246B">
        <w:rPr>
          <w:sz w:val="24"/>
          <w:szCs w:val="24"/>
        </w:rPr>
        <w:t xml:space="preserve"> </w:t>
      </w:r>
      <w:r w:rsidRPr="0032246B">
        <w:rPr>
          <w:rFonts w:hint="eastAsia"/>
          <w:sz w:val="24"/>
          <w:szCs w:val="24"/>
        </w:rPr>
        <w:t>соответству</w:t>
      </w:r>
      <w:r w:rsidRPr="0032246B">
        <w:rPr>
          <w:rFonts w:hint="eastAsia"/>
          <w:sz w:val="24"/>
          <w:szCs w:val="24"/>
        </w:rPr>
        <w:t>ю</w:t>
      </w:r>
      <w:r w:rsidRPr="0032246B">
        <w:rPr>
          <w:rFonts w:hint="eastAsia"/>
          <w:sz w:val="24"/>
          <w:szCs w:val="24"/>
        </w:rPr>
        <w:t>щие</w:t>
      </w:r>
      <w:r w:rsidRPr="0032246B">
        <w:rPr>
          <w:sz w:val="24"/>
          <w:szCs w:val="24"/>
        </w:rPr>
        <w:t xml:space="preserve"> </w:t>
      </w:r>
      <w:r w:rsidRPr="0032246B">
        <w:rPr>
          <w:rFonts w:hint="eastAsia"/>
          <w:sz w:val="24"/>
          <w:szCs w:val="24"/>
        </w:rPr>
        <w:t>им</w:t>
      </w:r>
      <w:r w:rsidRPr="0032246B">
        <w:rPr>
          <w:sz w:val="24"/>
          <w:szCs w:val="24"/>
        </w:rPr>
        <w:t xml:space="preserve"> </w:t>
      </w:r>
      <w:r w:rsidRPr="0032246B">
        <w:rPr>
          <w:rFonts w:hint="eastAsia"/>
          <w:sz w:val="24"/>
          <w:szCs w:val="24"/>
        </w:rPr>
        <w:t>коэффициенты</w:t>
      </w:r>
      <w:r w:rsidRPr="0032246B">
        <w:rPr>
          <w:sz w:val="24"/>
          <w:szCs w:val="24"/>
        </w:rPr>
        <w:t xml:space="preserve"> </w:t>
      </w:r>
      <w:r w:rsidRPr="0032246B">
        <w:rPr>
          <w:rFonts w:hint="eastAsia"/>
          <w:sz w:val="24"/>
          <w:szCs w:val="24"/>
        </w:rPr>
        <w:t>значимости</w:t>
      </w:r>
      <w:r w:rsidRPr="0032246B">
        <w:rPr>
          <w:sz w:val="24"/>
          <w:szCs w:val="24"/>
        </w:rPr>
        <w:t xml:space="preserve"> </w:t>
      </w:r>
      <w:r w:rsidRPr="0032246B">
        <w:rPr>
          <w:rFonts w:hint="eastAsia"/>
          <w:sz w:val="24"/>
          <w:szCs w:val="24"/>
        </w:rPr>
        <w:t>приведены</w:t>
      </w:r>
      <w:r w:rsidRPr="0032246B">
        <w:rPr>
          <w:sz w:val="24"/>
          <w:szCs w:val="24"/>
        </w:rPr>
        <w:t xml:space="preserve"> ниже.</w:t>
      </w:r>
    </w:p>
    <w:p w:rsidR="0032420A" w:rsidRPr="0032246B" w:rsidRDefault="0032420A" w:rsidP="00073086">
      <w:pPr>
        <w:autoSpaceDE w:val="0"/>
        <w:autoSpaceDN w:val="0"/>
        <w:adjustRightInd w:val="0"/>
        <w:spacing w:line="360" w:lineRule="auto"/>
        <w:jc w:val="left"/>
        <w:rPr>
          <w:rFonts w:ascii="Times New Roman CYR" w:hAnsi="Times New Roman CYR" w:cs="Times New Roman CYR"/>
          <w:sz w:val="20"/>
          <w:lang w:val="ru-RU"/>
        </w:rPr>
      </w:pPr>
      <w:r w:rsidRPr="0032246B">
        <w:rPr>
          <w:rFonts w:ascii="Times New Roman CYR" w:hAnsi="Times New Roman CYR" w:cs="Times New Roman CYR"/>
          <w:sz w:val="24"/>
          <w:szCs w:val="24"/>
          <w:lang w:val="ru-RU"/>
        </w:rPr>
        <w:t>Таблица 5.4 Значимость параметров воздействия при оценке экологической безопасности дор</w:t>
      </w:r>
      <w:r w:rsidRPr="0032246B">
        <w:rPr>
          <w:rFonts w:ascii="Times New Roman CYR" w:hAnsi="Times New Roman CYR" w:cs="Times New Roman CYR"/>
          <w:sz w:val="24"/>
          <w:szCs w:val="24"/>
          <w:lang w:val="ru-RU"/>
        </w:rPr>
        <w:t>о</w:t>
      </w:r>
      <w:r w:rsidRPr="0032246B">
        <w:rPr>
          <w:rFonts w:ascii="Times New Roman CYR" w:hAnsi="Times New Roman CYR" w:cs="Times New Roman CYR"/>
          <w:sz w:val="24"/>
          <w:szCs w:val="24"/>
          <w:lang w:val="ru-RU"/>
        </w:rPr>
        <w:t>ги</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232"/>
        <w:gridCol w:w="2154"/>
        <w:gridCol w:w="1507"/>
        <w:gridCol w:w="1434"/>
        <w:gridCol w:w="1030"/>
        <w:gridCol w:w="1497"/>
      </w:tblGrid>
      <w:tr w:rsidR="0032420A" w:rsidRPr="0032246B">
        <w:tblPrEx>
          <w:tblCellMar>
            <w:top w:w="0" w:type="dxa"/>
            <w:bottom w:w="0" w:type="dxa"/>
          </w:tblCellMar>
        </w:tblPrEx>
        <w:trPr>
          <w:trHeight w:val="275"/>
        </w:trPr>
        <w:tc>
          <w:tcPr>
            <w:tcW w:w="2232" w:type="dxa"/>
            <w:vMerge w:val="restart"/>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Оцениваемый пар</w:t>
            </w:r>
            <w:r w:rsidRPr="0032246B">
              <w:rPr>
                <w:rFonts w:ascii="Times New Roman CYR" w:hAnsi="Times New Roman CYR" w:cs="Times New Roman CYR"/>
                <w:sz w:val="22"/>
                <w:szCs w:val="22"/>
                <w:lang w:val="ru-RU"/>
              </w:rPr>
              <w:t>а</w:t>
            </w:r>
            <w:r w:rsidRPr="0032246B">
              <w:rPr>
                <w:rFonts w:ascii="Times New Roman CYR" w:hAnsi="Times New Roman CYR" w:cs="Times New Roman CYR"/>
                <w:sz w:val="22"/>
                <w:szCs w:val="22"/>
                <w:lang w:val="ru-RU"/>
              </w:rPr>
              <w:t>метр</w:t>
            </w:r>
          </w:p>
        </w:tc>
        <w:tc>
          <w:tcPr>
            <w:tcW w:w="7622" w:type="dxa"/>
            <w:gridSpan w:val="5"/>
            <w:tcBorders>
              <w:top w:val="single" w:sz="4" w:space="0" w:color="auto"/>
              <w:left w:val="single" w:sz="4" w:space="0" w:color="auto"/>
              <w:bottom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Коэффициенты значимости </w:t>
            </w:r>
            <w:r w:rsidRPr="0032246B">
              <w:rPr>
                <w:sz w:val="22"/>
                <w:szCs w:val="22"/>
                <w:lang w:val="ru-RU"/>
              </w:rPr>
              <w:t>α</w:t>
            </w:r>
            <w:r w:rsidRPr="0032246B">
              <w:rPr>
                <w:rFonts w:ascii="Times New Roman CYR" w:hAnsi="Times New Roman CYR" w:cs="Times New Roman CYR"/>
                <w:sz w:val="22"/>
                <w:szCs w:val="22"/>
                <w:lang w:val="ru-RU"/>
              </w:rPr>
              <w:t>, при выполнении работ</w:t>
            </w:r>
          </w:p>
        </w:tc>
      </w:tr>
      <w:tr w:rsidR="0032420A" w:rsidRPr="0032246B">
        <w:tblPrEx>
          <w:tblCellMar>
            <w:top w:w="0" w:type="dxa"/>
            <w:bottom w:w="0" w:type="dxa"/>
          </w:tblCellMar>
        </w:tblPrEx>
        <w:tc>
          <w:tcPr>
            <w:tcW w:w="2232" w:type="dxa"/>
            <w:vMerge/>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p>
        </w:tc>
        <w:tc>
          <w:tcPr>
            <w:tcW w:w="2154"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Подготовительные работы</w:t>
            </w:r>
          </w:p>
        </w:tc>
        <w:tc>
          <w:tcPr>
            <w:tcW w:w="1507"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Сооружение земляного полотна</w:t>
            </w:r>
          </w:p>
        </w:tc>
        <w:tc>
          <w:tcPr>
            <w:tcW w:w="1434"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Устройство дорожной одежды</w:t>
            </w:r>
          </w:p>
        </w:tc>
        <w:tc>
          <w:tcPr>
            <w:tcW w:w="1030"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Ремонт дорог</w:t>
            </w:r>
          </w:p>
        </w:tc>
        <w:tc>
          <w:tcPr>
            <w:tcW w:w="1497" w:type="dxa"/>
            <w:tcBorders>
              <w:top w:val="single" w:sz="4" w:space="0" w:color="auto"/>
              <w:left w:val="single" w:sz="4" w:space="0" w:color="auto"/>
              <w:bottom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Содержание дорог</w:t>
            </w:r>
          </w:p>
        </w:tc>
      </w:tr>
      <w:tr w:rsidR="0032420A" w:rsidRPr="0032246B">
        <w:tblPrEx>
          <w:tblCellMar>
            <w:top w:w="0" w:type="dxa"/>
            <w:bottom w:w="0" w:type="dxa"/>
          </w:tblCellMar>
        </w:tblPrEx>
        <w:tc>
          <w:tcPr>
            <w:tcW w:w="2232" w:type="dxa"/>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Эрозионная усто</w:t>
            </w:r>
            <w:r w:rsidRPr="0032246B">
              <w:rPr>
                <w:rFonts w:ascii="Times New Roman CYR" w:hAnsi="Times New Roman CYR" w:cs="Times New Roman CYR"/>
                <w:sz w:val="22"/>
                <w:szCs w:val="22"/>
                <w:lang w:val="ru-RU"/>
              </w:rPr>
              <w:t>й</w:t>
            </w:r>
            <w:r w:rsidRPr="0032246B">
              <w:rPr>
                <w:rFonts w:ascii="Times New Roman CYR" w:hAnsi="Times New Roman CYR" w:cs="Times New Roman CYR"/>
                <w:sz w:val="22"/>
                <w:szCs w:val="22"/>
                <w:lang w:val="ru-RU"/>
              </w:rPr>
              <w:t>чивость</w:t>
            </w:r>
          </w:p>
        </w:tc>
        <w:tc>
          <w:tcPr>
            <w:tcW w:w="2154"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0,9</w:t>
            </w:r>
          </w:p>
        </w:tc>
        <w:tc>
          <w:tcPr>
            <w:tcW w:w="1507"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0,9</w:t>
            </w:r>
          </w:p>
        </w:tc>
        <w:tc>
          <w:tcPr>
            <w:tcW w:w="1434"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1030"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0,8</w:t>
            </w:r>
          </w:p>
        </w:tc>
        <w:tc>
          <w:tcPr>
            <w:tcW w:w="1497" w:type="dxa"/>
            <w:tcBorders>
              <w:top w:val="single" w:sz="4" w:space="0" w:color="auto"/>
              <w:left w:val="single" w:sz="4" w:space="0" w:color="auto"/>
              <w:bottom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r>
      <w:tr w:rsidR="0032420A" w:rsidRPr="0032246B">
        <w:tblPrEx>
          <w:tblCellMar>
            <w:top w:w="0" w:type="dxa"/>
            <w:bottom w:w="0" w:type="dxa"/>
          </w:tblCellMar>
        </w:tblPrEx>
        <w:tc>
          <w:tcPr>
            <w:tcW w:w="2232" w:type="dxa"/>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Состояние раст</w:t>
            </w:r>
            <w:r w:rsidRPr="0032246B">
              <w:rPr>
                <w:rFonts w:ascii="Times New Roman CYR" w:hAnsi="Times New Roman CYR" w:cs="Times New Roman CYR"/>
                <w:sz w:val="22"/>
                <w:szCs w:val="22"/>
                <w:lang w:val="ru-RU"/>
              </w:rPr>
              <w:t>и</w:t>
            </w:r>
            <w:r w:rsidRPr="0032246B">
              <w:rPr>
                <w:rFonts w:ascii="Times New Roman CYR" w:hAnsi="Times New Roman CYR" w:cs="Times New Roman CYR"/>
                <w:sz w:val="22"/>
                <w:szCs w:val="22"/>
                <w:lang w:val="ru-RU"/>
              </w:rPr>
              <w:t>тельности</w:t>
            </w:r>
          </w:p>
        </w:tc>
        <w:tc>
          <w:tcPr>
            <w:tcW w:w="2154"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1,0</w:t>
            </w:r>
          </w:p>
        </w:tc>
        <w:tc>
          <w:tcPr>
            <w:tcW w:w="1507"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0,9</w:t>
            </w:r>
          </w:p>
        </w:tc>
        <w:tc>
          <w:tcPr>
            <w:tcW w:w="1434"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1030"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0,8</w:t>
            </w:r>
          </w:p>
        </w:tc>
        <w:tc>
          <w:tcPr>
            <w:tcW w:w="1497" w:type="dxa"/>
            <w:tcBorders>
              <w:top w:val="single" w:sz="4" w:space="0" w:color="auto"/>
              <w:left w:val="single" w:sz="4" w:space="0" w:color="auto"/>
              <w:bottom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r>
      <w:tr w:rsidR="0032420A" w:rsidRPr="0032246B">
        <w:tblPrEx>
          <w:tblCellMar>
            <w:top w:w="0" w:type="dxa"/>
            <w:bottom w:w="0" w:type="dxa"/>
          </w:tblCellMar>
        </w:tblPrEx>
        <w:tc>
          <w:tcPr>
            <w:tcW w:w="2232" w:type="dxa"/>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Шумовое возде</w:t>
            </w:r>
            <w:r w:rsidRPr="0032246B">
              <w:rPr>
                <w:rFonts w:ascii="Times New Roman CYR" w:hAnsi="Times New Roman CYR" w:cs="Times New Roman CYR"/>
                <w:sz w:val="22"/>
                <w:szCs w:val="22"/>
                <w:lang w:val="ru-RU"/>
              </w:rPr>
              <w:t>й</w:t>
            </w:r>
            <w:r w:rsidRPr="0032246B">
              <w:rPr>
                <w:rFonts w:ascii="Times New Roman CYR" w:hAnsi="Times New Roman CYR" w:cs="Times New Roman CYR"/>
                <w:sz w:val="22"/>
                <w:szCs w:val="22"/>
                <w:lang w:val="ru-RU"/>
              </w:rPr>
              <w:t>ствие</w:t>
            </w:r>
          </w:p>
        </w:tc>
        <w:tc>
          <w:tcPr>
            <w:tcW w:w="2154"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0,8</w:t>
            </w:r>
          </w:p>
        </w:tc>
        <w:tc>
          <w:tcPr>
            <w:tcW w:w="1507"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0,7</w:t>
            </w:r>
          </w:p>
        </w:tc>
        <w:tc>
          <w:tcPr>
            <w:tcW w:w="1434"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0,8</w:t>
            </w:r>
          </w:p>
        </w:tc>
        <w:tc>
          <w:tcPr>
            <w:tcW w:w="1030"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0,8</w:t>
            </w:r>
          </w:p>
        </w:tc>
        <w:tc>
          <w:tcPr>
            <w:tcW w:w="1497" w:type="dxa"/>
            <w:tcBorders>
              <w:top w:val="single" w:sz="4" w:space="0" w:color="auto"/>
              <w:left w:val="single" w:sz="4" w:space="0" w:color="auto"/>
              <w:bottom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r>
      <w:tr w:rsidR="0032420A" w:rsidRPr="0032246B">
        <w:tblPrEx>
          <w:tblCellMar>
            <w:top w:w="0" w:type="dxa"/>
            <w:bottom w:w="0" w:type="dxa"/>
          </w:tblCellMar>
        </w:tblPrEx>
        <w:tc>
          <w:tcPr>
            <w:tcW w:w="2232" w:type="dxa"/>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Состояние плод</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родного слоя почвы</w:t>
            </w:r>
          </w:p>
        </w:tc>
        <w:tc>
          <w:tcPr>
            <w:tcW w:w="2154"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1507"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1,0</w:t>
            </w:r>
          </w:p>
        </w:tc>
        <w:tc>
          <w:tcPr>
            <w:tcW w:w="1434"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1030"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0,5</w:t>
            </w:r>
          </w:p>
        </w:tc>
        <w:tc>
          <w:tcPr>
            <w:tcW w:w="1497" w:type="dxa"/>
            <w:tcBorders>
              <w:top w:val="single" w:sz="4" w:space="0" w:color="auto"/>
              <w:left w:val="single" w:sz="4" w:space="0" w:color="auto"/>
              <w:bottom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r>
      <w:tr w:rsidR="0032420A" w:rsidRPr="0032246B">
        <w:tblPrEx>
          <w:tblCellMar>
            <w:top w:w="0" w:type="dxa"/>
            <w:bottom w:w="0" w:type="dxa"/>
          </w:tblCellMar>
        </w:tblPrEx>
        <w:tc>
          <w:tcPr>
            <w:tcW w:w="2232" w:type="dxa"/>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Загрязнение атм</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сферы отходящими газами АТС</w:t>
            </w:r>
          </w:p>
        </w:tc>
        <w:tc>
          <w:tcPr>
            <w:tcW w:w="2154"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0,3</w:t>
            </w:r>
          </w:p>
        </w:tc>
        <w:tc>
          <w:tcPr>
            <w:tcW w:w="1507"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0,8</w:t>
            </w:r>
          </w:p>
        </w:tc>
        <w:tc>
          <w:tcPr>
            <w:tcW w:w="1434"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0,8</w:t>
            </w:r>
          </w:p>
        </w:tc>
        <w:tc>
          <w:tcPr>
            <w:tcW w:w="1030"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0,7</w:t>
            </w:r>
          </w:p>
        </w:tc>
        <w:tc>
          <w:tcPr>
            <w:tcW w:w="1497" w:type="dxa"/>
            <w:tcBorders>
              <w:top w:val="single" w:sz="4" w:space="0" w:color="auto"/>
              <w:left w:val="single" w:sz="4" w:space="0" w:color="auto"/>
              <w:bottom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0,7</w:t>
            </w:r>
          </w:p>
        </w:tc>
      </w:tr>
      <w:tr w:rsidR="0032420A" w:rsidRPr="0032246B">
        <w:tblPrEx>
          <w:tblCellMar>
            <w:top w:w="0" w:type="dxa"/>
            <w:bottom w:w="0" w:type="dxa"/>
          </w:tblCellMar>
        </w:tblPrEx>
        <w:tc>
          <w:tcPr>
            <w:tcW w:w="2232" w:type="dxa"/>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Загрязнение атм</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сферы пылью</w:t>
            </w:r>
          </w:p>
        </w:tc>
        <w:tc>
          <w:tcPr>
            <w:tcW w:w="2154"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0,5</w:t>
            </w:r>
          </w:p>
        </w:tc>
        <w:tc>
          <w:tcPr>
            <w:tcW w:w="1507"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0,8</w:t>
            </w:r>
          </w:p>
        </w:tc>
        <w:tc>
          <w:tcPr>
            <w:tcW w:w="1434"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0,8</w:t>
            </w:r>
          </w:p>
        </w:tc>
        <w:tc>
          <w:tcPr>
            <w:tcW w:w="1030"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0,9</w:t>
            </w:r>
          </w:p>
        </w:tc>
        <w:tc>
          <w:tcPr>
            <w:tcW w:w="1497" w:type="dxa"/>
            <w:tcBorders>
              <w:top w:val="single" w:sz="4" w:space="0" w:color="auto"/>
              <w:left w:val="single" w:sz="4" w:space="0" w:color="auto"/>
              <w:bottom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1,0</w:t>
            </w:r>
          </w:p>
        </w:tc>
      </w:tr>
      <w:tr w:rsidR="0032420A" w:rsidRPr="0032246B">
        <w:tblPrEx>
          <w:tblCellMar>
            <w:top w:w="0" w:type="dxa"/>
            <w:bottom w:w="0" w:type="dxa"/>
          </w:tblCellMar>
        </w:tblPrEx>
        <w:tc>
          <w:tcPr>
            <w:tcW w:w="2232" w:type="dxa"/>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Загрязнение атм</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сферы выделениями вяжущих материалов</w:t>
            </w:r>
          </w:p>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материалов</w:t>
            </w:r>
          </w:p>
        </w:tc>
        <w:tc>
          <w:tcPr>
            <w:tcW w:w="2154"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1507"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1434"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1,0</w:t>
            </w:r>
          </w:p>
        </w:tc>
        <w:tc>
          <w:tcPr>
            <w:tcW w:w="1030"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1,0</w:t>
            </w:r>
          </w:p>
        </w:tc>
        <w:tc>
          <w:tcPr>
            <w:tcW w:w="1497" w:type="dxa"/>
            <w:tcBorders>
              <w:top w:val="single" w:sz="4" w:space="0" w:color="auto"/>
              <w:left w:val="single" w:sz="4" w:space="0" w:color="auto"/>
              <w:bottom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r>
      <w:tr w:rsidR="0032420A" w:rsidRPr="0032246B">
        <w:tblPrEx>
          <w:tblCellMar>
            <w:top w:w="0" w:type="dxa"/>
            <w:bottom w:w="0" w:type="dxa"/>
          </w:tblCellMar>
        </w:tblPrEx>
        <w:tc>
          <w:tcPr>
            <w:tcW w:w="2232" w:type="dxa"/>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Загрязнение атм</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 xml:space="preserve">сферы выделениями </w:t>
            </w:r>
            <w:r w:rsidRPr="0032246B">
              <w:rPr>
                <w:rFonts w:ascii="Times New Roman CYR" w:hAnsi="Times New Roman CYR" w:cs="Times New Roman CYR"/>
                <w:sz w:val="22"/>
                <w:szCs w:val="22"/>
                <w:lang w:val="ru-RU"/>
              </w:rPr>
              <w:lastRenderedPageBreak/>
              <w:t>пленкообразующих материалов</w:t>
            </w:r>
          </w:p>
        </w:tc>
        <w:tc>
          <w:tcPr>
            <w:tcW w:w="2154" w:type="dxa"/>
            <w:tcBorders>
              <w:top w:val="single" w:sz="4" w:space="0" w:color="auto"/>
              <w:left w:val="single" w:sz="4" w:space="0" w:color="auto"/>
              <w:bottom w:val="single" w:sz="4" w:space="0" w:color="auto"/>
              <w:right w:val="single" w:sz="4" w:space="0" w:color="auto"/>
            </w:tcBorders>
          </w:tcPr>
          <w:p w:rsidR="0032420A" w:rsidRPr="0032246B" w:rsidRDefault="0032420A">
            <w:pPr>
              <w:tabs>
                <w:tab w:val="left" w:pos="720"/>
              </w:tabs>
              <w:autoSpaceDE w:val="0"/>
              <w:autoSpaceDN w:val="0"/>
              <w:adjustRightInd w:val="0"/>
              <w:spacing w:before="40" w:after="40"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lastRenderedPageBreak/>
              <w:t>-</w:t>
            </w:r>
          </w:p>
        </w:tc>
        <w:tc>
          <w:tcPr>
            <w:tcW w:w="1507" w:type="dxa"/>
            <w:tcBorders>
              <w:top w:val="single" w:sz="4" w:space="0" w:color="auto"/>
              <w:left w:val="single" w:sz="4" w:space="0" w:color="auto"/>
              <w:bottom w:val="single" w:sz="4" w:space="0" w:color="auto"/>
              <w:right w:val="single" w:sz="4" w:space="0" w:color="auto"/>
            </w:tcBorders>
          </w:tcPr>
          <w:p w:rsidR="0032420A" w:rsidRPr="0032246B" w:rsidRDefault="0032420A">
            <w:pPr>
              <w:tabs>
                <w:tab w:val="left" w:pos="720"/>
              </w:tabs>
              <w:autoSpaceDE w:val="0"/>
              <w:autoSpaceDN w:val="0"/>
              <w:adjustRightInd w:val="0"/>
              <w:spacing w:before="40" w:after="40"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c>
          <w:tcPr>
            <w:tcW w:w="1434" w:type="dxa"/>
            <w:tcBorders>
              <w:top w:val="single" w:sz="4" w:space="0" w:color="auto"/>
              <w:left w:val="single" w:sz="4" w:space="0" w:color="auto"/>
              <w:bottom w:val="single" w:sz="4" w:space="0" w:color="auto"/>
              <w:right w:val="single" w:sz="4" w:space="0" w:color="auto"/>
            </w:tcBorders>
          </w:tcPr>
          <w:p w:rsidR="0032420A" w:rsidRPr="0032246B" w:rsidRDefault="0032420A">
            <w:pPr>
              <w:tabs>
                <w:tab w:val="left" w:pos="720"/>
              </w:tabs>
              <w:autoSpaceDE w:val="0"/>
              <w:autoSpaceDN w:val="0"/>
              <w:adjustRightInd w:val="0"/>
              <w:spacing w:before="40" w:after="40"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0,7</w:t>
            </w:r>
          </w:p>
        </w:tc>
        <w:tc>
          <w:tcPr>
            <w:tcW w:w="1030" w:type="dxa"/>
            <w:tcBorders>
              <w:top w:val="single" w:sz="4" w:space="0" w:color="auto"/>
              <w:left w:val="single" w:sz="4" w:space="0" w:color="auto"/>
              <w:bottom w:val="single" w:sz="4" w:space="0" w:color="auto"/>
              <w:right w:val="single" w:sz="4" w:space="0" w:color="auto"/>
            </w:tcBorders>
          </w:tcPr>
          <w:p w:rsidR="0032420A" w:rsidRPr="0032246B" w:rsidRDefault="0032420A">
            <w:pPr>
              <w:tabs>
                <w:tab w:val="left" w:pos="720"/>
              </w:tabs>
              <w:autoSpaceDE w:val="0"/>
              <w:autoSpaceDN w:val="0"/>
              <w:adjustRightInd w:val="0"/>
              <w:spacing w:before="40" w:after="40"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0,5</w:t>
            </w:r>
          </w:p>
        </w:tc>
        <w:tc>
          <w:tcPr>
            <w:tcW w:w="1497" w:type="dxa"/>
            <w:tcBorders>
              <w:top w:val="single" w:sz="4" w:space="0" w:color="auto"/>
              <w:left w:val="single" w:sz="4" w:space="0" w:color="auto"/>
              <w:bottom w:val="single" w:sz="4" w:space="0" w:color="auto"/>
            </w:tcBorders>
          </w:tcPr>
          <w:p w:rsidR="0032420A" w:rsidRPr="0032246B" w:rsidRDefault="0032420A">
            <w:pPr>
              <w:tabs>
                <w:tab w:val="left" w:pos="720"/>
              </w:tabs>
              <w:autoSpaceDE w:val="0"/>
              <w:autoSpaceDN w:val="0"/>
              <w:adjustRightInd w:val="0"/>
              <w:spacing w:before="40" w:after="40"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w:t>
            </w:r>
          </w:p>
        </w:tc>
      </w:tr>
    </w:tbl>
    <w:p w:rsidR="0032420A" w:rsidRPr="0032246B" w:rsidRDefault="0032420A" w:rsidP="00073086">
      <w:pPr>
        <w:spacing w:line="360" w:lineRule="auto"/>
        <w:ind w:firstLine="708"/>
        <w:rPr>
          <w:sz w:val="24"/>
          <w:szCs w:val="24"/>
        </w:rPr>
      </w:pPr>
      <w:r w:rsidRPr="0032246B">
        <w:rPr>
          <w:sz w:val="24"/>
          <w:szCs w:val="24"/>
        </w:rPr>
        <w:lastRenderedPageBreak/>
        <w:t>Степень соответствия отдельных параметров воздействия на окружающую среду прир</w:t>
      </w:r>
      <w:r w:rsidRPr="0032246B">
        <w:rPr>
          <w:sz w:val="24"/>
          <w:szCs w:val="24"/>
        </w:rPr>
        <w:t>о</w:t>
      </w:r>
      <w:r w:rsidRPr="0032246B">
        <w:rPr>
          <w:sz w:val="24"/>
          <w:szCs w:val="24"/>
        </w:rPr>
        <w:t>доохранным требованиям при выполнении технологических процессов строительства, ремонта и содержания дорог оценивается по 3-балльной системе.</w:t>
      </w:r>
    </w:p>
    <w:p w:rsidR="0032420A" w:rsidRPr="0032246B" w:rsidRDefault="0032420A" w:rsidP="00073086">
      <w:pPr>
        <w:spacing w:line="360" w:lineRule="auto"/>
        <w:ind w:firstLine="708"/>
        <w:rPr>
          <w:sz w:val="24"/>
          <w:szCs w:val="24"/>
        </w:rPr>
      </w:pPr>
      <w:r w:rsidRPr="0032246B">
        <w:rPr>
          <w:sz w:val="24"/>
          <w:szCs w:val="24"/>
        </w:rPr>
        <w:t>Перечень параметров, используемых для оценки степени соответствия отдельных техн</w:t>
      </w:r>
      <w:r w:rsidRPr="0032246B">
        <w:rPr>
          <w:sz w:val="24"/>
          <w:szCs w:val="24"/>
        </w:rPr>
        <w:t>о</w:t>
      </w:r>
      <w:r w:rsidRPr="0032246B">
        <w:rPr>
          <w:sz w:val="24"/>
          <w:szCs w:val="24"/>
        </w:rPr>
        <w:t>логических процессов природоохранным требованиям, а также условия их оценки приведены ниже.</w:t>
      </w:r>
    </w:p>
    <w:p w:rsidR="0032420A" w:rsidRPr="0032246B" w:rsidRDefault="0032420A" w:rsidP="00073086">
      <w:pPr>
        <w:spacing w:line="360" w:lineRule="auto"/>
        <w:ind w:firstLine="708"/>
        <w:rPr>
          <w:sz w:val="24"/>
          <w:szCs w:val="24"/>
        </w:rPr>
      </w:pPr>
      <w:r w:rsidRPr="0032246B">
        <w:rPr>
          <w:sz w:val="24"/>
          <w:szCs w:val="24"/>
        </w:rPr>
        <w:t>Таблица 5.5 Параметры экологической безопасности дороги и условия их оценки</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510"/>
        <w:gridCol w:w="1416"/>
        <w:gridCol w:w="2464"/>
        <w:gridCol w:w="2464"/>
      </w:tblGrid>
      <w:tr w:rsidR="0032420A" w:rsidRPr="0032246B">
        <w:tblPrEx>
          <w:tblCellMar>
            <w:top w:w="0" w:type="dxa"/>
            <w:bottom w:w="0" w:type="dxa"/>
          </w:tblCellMar>
        </w:tblPrEx>
        <w:tc>
          <w:tcPr>
            <w:tcW w:w="3510" w:type="dxa"/>
            <w:vMerge w:val="restart"/>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Оцениваемый параметр</w:t>
            </w:r>
          </w:p>
        </w:tc>
        <w:tc>
          <w:tcPr>
            <w:tcW w:w="6344" w:type="dxa"/>
            <w:gridSpan w:val="3"/>
            <w:tcBorders>
              <w:top w:val="single" w:sz="4" w:space="0" w:color="auto"/>
              <w:left w:val="single" w:sz="4" w:space="0" w:color="auto"/>
              <w:bottom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Требования предъявляемые к параметру S для оценки в баллах</w:t>
            </w:r>
          </w:p>
        </w:tc>
      </w:tr>
      <w:tr w:rsidR="0032420A" w:rsidRPr="0032246B">
        <w:tblPrEx>
          <w:tblCellMar>
            <w:top w:w="0" w:type="dxa"/>
            <w:bottom w:w="0" w:type="dxa"/>
          </w:tblCellMar>
        </w:tblPrEx>
        <w:tc>
          <w:tcPr>
            <w:tcW w:w="3510" w:type="dxa"/>
            <w:vMerge/>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p>
        </w:tc>
        <w:tc>
          <w:tcPr>
            <w:tcW w:w="1416"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w:t>
            </w:r>
          </w:p>
        </w:tc>
        <w:tc>
          <w:tcPr>
            <w:tcW w:w="2464"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w:t>
            </w:r>
          </w:p>
        </w:tc>
        <w:tc>
          <w:tcPr>
            <w:tcW w:w="2464" w:type="dxa"/>
            <w:tcBorders>
              <w:top w:val="single" w:sz="4" w:space="0" w:color="auto"/>
              <w:left w:val="single" w:sz="4" w:space="0" w:color="auto"/>
              <w:bottom w:val="single" w:sz="4" w:space="0" w:color="auto"/>
            </w:tcBorders>
          </w:tcPr>
          <w:p w:rsidR="0032420A" w:rsidRPr="0032246B" w:rsidRDefault="0032420A">
            <w:pPr>
              <w:keepNext/>
              <w:widowControl w:val="0"/>
              <w:autoSpaceDE w:val="0"/>
              <w:autoSpaceDN w:val="0"/>
              <w:adjustRightInd w:val="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w:t>
            </w:r>
          </w:p>
        </w:tc>
      </w:tr>
      <w:tr w:rsidR="0032420A" w:rsidRPr="0032246B">
        <w:tblPrEx>
          <w:tblCellMar>
            <w:top w:w="0" w:type="dxa"/>
            <w:bottom w:w="0" w:type="dxa"/>
          </w:tblCellMar>
        </w:tblPrEx>
        <w:tc>
          <w:tcPr>
            <w:tcW w:w="3510" w:type="dxa"/>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Эрозионная устойчивость укре</w:t>
            </w:r>
            <w:r w:rsidRPr="0032246B">
              <w:rPr>
                <w:rFonts w:ascii="Times New Roman CYR" w:hAnsi="Times New Roman CYR" w:cs="Times New Roman CYR"/>
                <w:sz w:val="22"/>
                <w:szCs w:val="22"/>
                <w:lang w:val="ru-RU"/>
              </w:rPr>
              <w:t>п</w:t>
            </w:r>
            <w:r w:rsidRPr="0032246B">
              <w:rPr>
                <w:rFonts w:ascii="Times New Roman CYR" w:hAnsi="Times New Roman CYR" w:cs="Times New Roman CYR"/>
                <w:sz w:val="22"/>
                <w:szCs w:val="22"/>
                <w:lang w:val="ru-RU"/>
              </w:rPr>
              <w:t>ленного откоса:</w:t>
            </w:r>
          </w:p>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Коэффициент запаса местной устойчивости</w:t>
            </w:r>
          </w:p>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en-US"/>
              </w:rPr>
            </w:pPr>
            <w:r w:rsidRPr="0032246B">
              <w:rPr>
                <w:rFonts w:ascii="Times New Roman CYR" w:hAnsi="Times New Roman CYR" w:cs="Times New Roman CYR"/>
                <w:sz w:val="22"/>
                <w:szCs w:val="22"/>
                <w:lang w:val="ru-RU"/>
              </w:rPr>
              <w:t>К</w:t>
            </w:r>
            <w:r w:rsidRPr="0032246B">
              <w:rPr>
                <w:rFonts w:ascii="Times New Roman CYR" w:hAnsi="Times New Roman CYR" w:cs="Times New Roman CYR"/>
                <w:sz w:val="22"/>
                <w:szCs w:val="22"/>
                <w:lang w:val="en-US"/>
              </w:rPr>
              <w:t>=(ps*h* tg</w:t>
            </w:r>
            <w:r w:rsidRPr="0032246B">
              <w:rPr>
                <w:sz w:val="22"/>
                <w:szCs w:val="22"/>
                <w:lang w:val="ru-RU"/>
              </w:rPr>
              <w:t>φ</w:t>
            </w:r>
            <w:r w:rsidRPr="0032246B">
              <w:rPr>
                <w:rFonts w:ascii="Times New Roman CYR" w:hAnsi="Times New Roman CYR" w:cs="Times New Roman CYR"/>
                <w:sz w:val="22"/>
                <w:szCs w:val="22"/>
                <w:lang w:val="en-US"/>
              </w:rPr>
              <w:t>+C)/ps*h* tg</w:t>
            </w:r>
            <w:r w:rsidRPr="0032246B">
              <w:rPr>
                <w:sz w:val="22"/>
                <w:szCs w:val="22"/>
                <w:lang w:val="ru-RU"/>
              </w:rPr>
              <w:t>α</w:t>
            </w:r>
          </w:p>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где </w:t>
            </w:r>
            <w:r w:rsidRPr="0032246B">
              <w:rPr>
                <w:sz w:val="22"/>
                <w:szCs w:val="22"/>
                <w:lang w:val="ru-RU"/>
              </w:rPr>
              <w:t>ρ</w:t>
            </w:r>
            <w:r w:rsidRPr="0032246B">
              <w:rPr>
                <w:rFonts w:ascii="Times New Roman CYR" w:hAnsi="Times New Roman CYR" w:cs="Times New Roman CYR"/>
                <w:sz w:val="22"/>
                <w:szCs w:val="22"/>
                <w:lang w:val="ru-RU"/>
              </w:rPr>
              <w:t>S–массовая плотность грунта;</w:t>
            </w:r>
          </w:p>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h–глубина поверхностного слоя;</w:t>
            </w:r>
          </w:p>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tg</w:t>
            </w:r>
            <w:r w:rsidRPr="0032246B">
              <w:rPr>
                <w:sz w:val="22"/>
                <w:szCs w:val="22"/>
                <w:lang w:val="ru-RU"/>
              </w:rPr>
              <w:t>φ–</w:t>
            </w:r>
            <w:r w:rsidRPr="0032246B">
              <w:rPr>
                <w:rFonts w:ascii="Times New Roman CYR" w:hAnsi="Times New Roman CYR" w:cs="Times New Roman CYR"/>
                <w:sz w:val="22"/>
                <w:szCs w:val="22"/>
                <w:lang w:val="ru-RU"/>
              </w:rPr>
              <w:t>коэффициент трения грунта;</w:t>
            </w:r>
          </w:p>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 –сцепление грунта;</w:t>
            </w:r>
          </w:p>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tg</w:t>
            </w:r>
            <w:r w:rsidRPr="0032246B">
              <w:rPr>
                <w:sz w:val="22"/>
                <w:szCs w:val="22"/>
                <w:lang w:val="ru-RU"/>
              </w:rPr>
              <w:t>α</w:t>
            </w:r>
            <w:r w:rsidRPr="0032246B">
              <w:rPr>
                <w:rFonts w:ascii="Times New Roman CYR" w:hAnsi="Times New Roman CYR" w:cs="Times New Roman CYR"/>
                <w:sz w:val="22"/>
                <w:szCs w:val="22"/>
                <w:lang w:val="ru-RU"/>
              </w:rPr>
              <w:t xml:space="preserve"> – уклон поверхности</w:t>
            </w:r>
          </w:p>
        </w:tc>
        <w:tc>
          <w:tcPr>
            <w:tcW w:w="1416"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К&gt;1</w:t>
            </w:r>
          </w:p>
        </w:tc>
        <w:tc>
          <w:tcPr>
            <w:tcW w:w="2464"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К=1</w:t>
            </w:r>
          </w:p>
        </w:tc>
        <w:tc>
          <w:tcPr>
            <w:tcW w:w="2464" w:type="dxa"/>
            <w:tcBorders>
              <w:top w:val="single" w:sz="4" w:space="0" w:color="auto"/>
              <w:left w:val="single" w:sz="4" w:space="0" w:color="auto"/>
              <w:bottom w:val="single" w:sz="4" w:space="0" w:color="auto"/>
            </w:tcBorders>
          </w:tcPr>
          <w:p w:rsidR="0032420A" w:rsidRPr="0032246B" w:rsidRDefault="0032420A">
            <w:pPr>
              <w:keepNext/>
              <w:widowControl w:val="0"/>
              <w:autoSpaceDE w:val="0"/>
              <w:autoSpaceDN w:val="0"/>
              <w:adjustRightInd w:val="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K&lt;1</w:t>
            </w:r>
          </w:p>
        </w:tc>
      </w:tr>
      <w:tr w:rsidR="0032420A" w:rsidRPr="0032246B">
        <w:tblPrEx>
          <w:tblCellMar>
            <w:top w:w="0" w:type="dxa"/>
            <w:bottom w:w="0" w:type="dxa"/>
          </w:tblCellMar>
        </w:tblPrEx>
        <w:tc>
          <w:tcPr>
            <w:tcW w:w="3510" w:type="dxa"/>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Состояние растительности за пр</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делами территории, занимаемой сооружениями:</w:t>
            </w:r>
          </w:p>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повреждение зеленой массы ра</w:t>
            </w:r>
            <w:r w:rsidRPr="0032246B">
              <w:rPr>
                <w:rFonts w:ascii="Times New Roman CYR" w:hAnsi="Times New Roman CYR" w:cs="Times New Roman CYR"/>
                <w:sz w:val="22"/>
                <w:szCs w:val="22"/>
                <w:lang w:val="ru-RU"/>
              </w:rPr>
              <w:t>с</w:t>
            </w:r>
            <w:r w:rsidRPr="0032246B">
              <w:rPr>
                <w:rFonts w:ascii="Times New Roman CYR" w:hAnsi="Times New Roman CYR" w:cs="Times New Roman CYR"/>
                <w:sz w:val="22"/>
                <w:szCs w:val="22"/>
                <w:lang w:val="ru-RU"/>
              </w:rPr>
              <w:t>тений, %</w:t>
            </w:r>
          </w:p>
        </w:tc>
        <w:tc>
          <w:tcPr>
            <w:tcW w:w="1416"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0-10</w:t>
            </w:r>
          </w:p>
        </w:tc>
        <w:tc>
          <w:tcPr>
            <w:tcW w:w="2464"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11-30</w:t>
            </w:r>
          </w:p>
        </w:tc>
        <w:tc>
          <w:tcPr>
            <w:tcW w:w="2464" w:type="dxa"/>
            <w:tcBorders>
              <w:top w:val="single" w:sz="4" w:space="0" w:color="auto"/>
              <w:left w:val="single" w:sz="4" w:space="0" w:color="auto"/>
              <w:bottom w:val="single" w:sz="4" w:space="0" w:color="auto"/>
            </w:tcBorders>
          </w:tcPr>
          <w:p w:rsidR="0032420A" w:rsidRPr="0032246B" w:rsidRDefault="0032420A">
            <w:pPr>
              <w:keepNext/>
              <w:widowControl w:val="0"/>
              <w:autoSpaceDE w:val="0"/>
              <w:autoSpaceDN w:val="0"/>
              <w:adjustRightInd w:val="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31-50 и более</w:t>
            </w:r>
          </w:p>
        </w:tc>
      </w:tr>
      <w:tr w:rsidR="0032420A" w:rsidRPr="0032246B">
        <w:tblPrEx>
          <w:tblCellMar>
            <w:top w:w="0" w:type="dxa"/>
            <w:bottom w:w="0" w:type="dxa"/>
          </w:tblCellMar>
        </w:tblPrEx>
        <w:trPr>
          <w:trHeight w:val="914"/>
        </w:trPr>
        <w:tc>
          <w:tcPr>
            <w:tcW w:w="3510" w:type="dxa"/>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Состояние плодородного слоя почвы: содержание посторонних примесей,  %</w:t>
            </w:r>
          </w:p>
        </w:tc>
        <w:tc>
          <w:tcPr>
            <w:tcW w:w="1416"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0-10</w:t>
            </w:r>
          </w:p>
        </w:tc>
        <w:tc>
          <w:tcPr>
            <w:tcW w:w="2464"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11-30</w:t>
            </w:r>
          </w:p>
        </w:tc>
        <w:tc>
          <w:tcPr>
            <w:tcW w:w="2464" w:type="dxa"/>
            <w:tcBorders>
              <w:top w:val="single" w:sz="4" w:space="0" w:color="auto"/>
              <w:left w:val="single" w:sz="4" w:space="0" w:color="auto"/>
              <w:bottom w:val="single" w:sz="4" w:space="0" w:color="auto"/>
            </w:tcBorders>
          </w:tcPr>
          <w:p w:rsidR="0032420A" w:rsidRPr="0032246B" w:rsidRDefault="0032420A">
            <w:pPr>
              <w:keepNext/>
              <w:widowControl w:val="0"/>
              <w:autoSpaceDE w:val="0"/>
              <w:autoSpaceDN w:val="0"/>
              <w:adjustRightInd w:val="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31-50 и более</w:t>
            </w:r>
          </w:p>
        </w:tc>
      </w:tr>
      <w:tr w:rsidR="0032420A" w:rsidRPr="0032246B">
        <w:tblPrEx>
          <w:tblCellMar>
            <w:top w:w="0" w:type="dxa"/>
            <w:bottom w:w="0" w:type="dxa"/>
          </w:tblCellMar>
        </w:tblPrEx>
        <w:tc>
          <w:tcPr>
            <w:tcW w:w="3510" w:type="dxa"/>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Загрязнение атмосферы отраб</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 xml:space="preserve">тавшими газами: </w:t>
            </w:r>
          </w:p>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максимально-разовая концентр</w:t>
            </w:r>
            <w:r w:rsidRPr="0032246B">
              <w:rPr>
                <w:rFonts w:ascii="Times New Roman CYR" w:hAnsi="Times New Roman CYR" w:cs="Times New Roman CYR"/>
                <w:sz w:val="22"/>
                <w:szCs w:val="22"/>
                <w:lang w:val="ru-RU"/>
              </w:rPr>
              <w:t>а</w:t>
            </w:r>
            <w:r w:rsidRPr="0032246B">
              <w:rPr>
                <w:rFonts w:ascii="Times New Roman CYR" w:hAnsi="Times New Roman CYR" w:cs="Times New Roman CYR"/>
                <w:sz w:val="22"/>
                <w:szCs w:val="22"/>
                <w:lang w:val="ru-RU"/>
              </w:rPr>
              <w:t>ция в воздухе населенных мест, мг/м3</w:t>
            </w:r>
          </w:p>
        </w:tc>
        <w:tc>
          <w:tcPr>
            <w:tcW w:w="1416"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p>
        </w:tc>
        <w:tc>
          <w:tcPr>
            <w:tcW w:w="2464"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p>
        </w:tc>
        <w:tc>
          <w:tcPr>
            <w:tcW w:w="2464" w:type="dxa"/>
            <w:tcBorders>
              <w:top w:val="single" w:sz="4" w:space="0" w:color="auto"/>
              <w:left w:val="single" w:sz="4" w:space="0" w:color="auto"/>
              <w:bottom w:val="single" w:sz="4" w:space="0" w:color="auto"/>
            </w:tcBorders>
          </w:tcPr>
          <w:p w:rsidR="0032420A" w:rsidRPr="0032246B" w:rsidRDefault="0032420A">
            <w:pPr>
              <w:keepNext/>
              <w:widowControl w:val="0"/>
              <w:autoSpaceDE w:val="0"/>
              <w:autoSpaceDN w:val="0"/>
              <w:adjustRightInd w:val="0"/>
              <w:rPr>
                <w:rFonts w:ascii="Times New Roman CYR" w:hAnsi="Times New Roman CYR" w:cs="Times New Roman CYR"/>
                <w:sz w:val="22"/>
                <w:szCs w:val="22"/>
                <w:lang w:val="ru-RU"/>
              </w:rPr>
            </w:pPr>
          </w:p>
        </w:tc>
      </w:tr>
      <w:tr w:rsidR="0032420A" w:rsidRPr="0032246B">
        <w:tblPrEx>
          <w:tblCellMar>
            <w:top w:w="0" w:type="dxa"/>
            <w:bottom w:w="0" w:type="dxa"/>
          </w:tblCellMar>
        </w:tblPrEx>
        <w:tc>
          <w:tcPr>
            <w:tcW w:w="3510" w:type="dxa"/>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СО</w:t>
            </w:r>
          </w:p>
        </w:tc>
        <w:tc>
          <w:tcPr>
            <w:tcW w:w="1416"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Менее 3</w:t>
            </w:r>
          </w:p>
        </w:tc>
        <w:tc>
          <w:tcPr>
            <w:tcW w:w="2464"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w:t>
            </w:r>
          </w:p>
        </w:tc>
        <w:tc>
          <w:tcPr>
            <w:tcW w:w="2464" w:type="dxa"/>
            <w:tcBorders>
              <w:top w:val="single" w:sz="4" w:space="0" w:color="auto"/>
              <w:left w:val="single" w:sz="4" w:space="0" w:color="auto"/>
              <w:bottom w:val="single" w:sz="4" w:space="0" w:color="auto"/>
            </w:tcBorders>
          </w:tcPr>
          <w:p w:rsidR="0032420A" w:rsidRPr="0032246B" w:rsidRDefault="0032420A">
            <w:pPr>
              <w:keepNext/>
              <w:widowControl w:val="0"/>
              <w:autoSpaceDE w:val="0"/>
              <w:autoSpaceDN w:val="0"/>
              <w:adjustRightInd w:val="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Более 3</w:t>
            </w:r>
          </w:p>
        </w:tc>
      </w:tr>
      <w:tr w:rsidR="0032420A" w:rsidRPr="0032246B">
        <w:tblPrEx>
          <w:tblCellMar>
            <w:top w:w="0" w:type="dxa"/>
            <w:bottom w:w="0" w:type="dxa"/>
          </w:tblCellMar>
        </w:tblPrEx>
        <w:tc>
          <w:tcPr>
            <w:tcW w:w="3510" w:type="dxa"/>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 -сажа</w:t>
            </w:r>
          </w:p>
        </w:tc>
        <w:tc>
          <w:tcPr>
            <w:tcW w:w="1416"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Менее 0,15</w:t>
            </w:r>
          </w:p>
        </w:tc>
        <w:tc>
          <w:tcPr>
            <w:tcW w:w="2464"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0,15</w:t>
            </w:r>
          </w:p>
        </w:tc>
        <w:tc>
          <w:tcPr>
            <w:tcW w:w="2464" w:type="dxa"/>
            <w:tcBorders>
              <w:top w:val="single" w:sz="4" w:space="0" w:color="auto"/>
              <w:left w:val="single" w:sz="4" w:space="0" w:color="auto"/>
              <w:bottom w:val="single" w:sz="4" w:space="0" w:color="auto"/>
            </w:tcBorders>
          </w:tcPr>
          <w:p w:rsidR="0032420A" w:rsidRPr="0032246B" w:rsidRDefault="0032420A">
            <w:pPr>
              <w:keepNext/>
              <w:widowControl w:val="0"/>
              <w:autoSpaceDE w:val="0"/>
              <w:autoSpaceDN w:val="0"/>
              <w:adjustRightInd w:val="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Более 0,15</w:t>
            </w:r>
          </w:p>
        </w:tc>
      </w:tr>
      <w:tr w:rsidR="0032420A" w:rsidRPr="0032246B">
        <w:tblPrEx>
          <w:tblCellMar>
            <w:top w:w="0" w:type="dxa"/>
            <w:bottom w:w="0" w:type="dxa"/>
          </w:tblCellMar>
        </w:tblPrEx>
        <w:tc>
          <w:tcPr>
            <w:tcW w:w="3510" w:type="dxa"/>
            <w:tcBorders>
              <w:top w:val="single" w:sz="4" w:space="0" w:color="auto"/>
              <w:bottom w:val="single" w:sz="4" w:space="0" w:color="auto"/>
              <w:right w:val="single" w:sz="4" w:space="0" w:color="auto"/>
            </w:tcBorders>
          </w:tcPr>
          <w:p w:rsidR="0032420A" w:rsidRPr="0032246B" w:rsidRDefault="0032420A">
            <w:pPr>
              <w:tabs>
                <w:tab w:val="left" w:pos="720"/>
              </w:tabs>
              <w:autoSpaceDE w:val="0"/>
              <w:autoSpaceDN w:val="0"/>
              <w:adjustRightInd w:val="0"/>
              <w:spacing w:before="40" w:after="40"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пылью</w:t>
            </w:r>
          </w:p>
        </w:tc>
        <w:tc>
          <w:tcPr>
            <w:tcW w:w="1416" w:type="dxa"/>
            <w:tcBorders>
              <w:top w:val="single" w:sz="4" w:space="0" w:color="auto"/>
              <w:left w:val="single" w:sz="4" w:space="0" w:color="auto"/>
              <w:bottom w:val="single" w:sz="4" w:space="0" w:color="auto"/>
              <w:right w:val="single" w:sz="4" w:space="0" w:color="auto"/>
            </w:tcBorders>
          </w:tcPr>
          <w:p w:rsidR="0032420A" w:rsidRPr="0032246B" w:rsidRDefault="0032420A">
            <w:pPr>
              <w:tabs>
                <w:tab w:val="left" w:pos="720"/>
              </w:tabs>
              <w:autoSpaceDE w:val="0"/>
              <w:autoSpaceDN w:val="0"/>
              <w:adjustRightInd w:val="0"/>
              <w:spacing w:before="40" w:after="40"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Менее 0,5</w:t>
            </w:r>
          </w:p>
        </w:tc>
        <w:tc>
          <w:tcPr>
            <w:tcW w:w="2464" w:type="dxa"/>
            <w:tcBorders>
              <w:top w:val="single" w:sz="4" w:space="0" w:color="auto"/>
              <w:left w:val="single" w:sz="4" w:space="0" w:color="auto"/>
              <w:bottom w:val="single" w:sz="4" w:space="0" w:color="auto"/>
              <w:right w:val="single" w:sz="4" w:space="0" w:color="auto"/>
            </w:tcBorders>
          </w:tcPr>
          <w:p w:rsidR="0032420A" w:rsidRPr="0032246B" w:rsidRDefault="0032420A">
            <w:pPr>
              <w:tabs>
                <w:tab w:val="left" w:pos="720"/>
              </w:tabs>
              <w:autoSpaceDE w:val="0"/>
              <w:autoSpaceDN w:val="0"/>
              <w:adjustRightInd w:val="0"/>
              <w:spacing w:before="40" w:after="40"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0,5</w:t>
            </w:r>
          </w:p>
        </w:tc>
        <w:tc>
          <w:tcPr>
            <w:tcW w:w="2464" w:type="dxa"/>
            <w:tcBorders>
              <w:top w:val="single" w:sz="4" w:space="0" w:color="auto"/>
              <w:left w:val="single" w:sz="4" w:space="0" w:color="auto"/>
              <w:bottom w:val="single" w:sz="4" w:space="0" w:color="auto"/>
            </w:tcBorders>
          </w:tcPr>
          <w:p w:rsidR="0032420A" w:rsidRPr="0032246B" w:rsidRDefault="0032420A">
            <w:pPr>
              <w:keepNext/>
              <w:widowControl w:val="0"/>
              <w:autoSpaceDE w:val="0"/>
              <w:autoSpaceDN w:val="0"/>
              <w:adjustRightInd w:val="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Более 0,5</w:t>
            </w:r>
          </w:p>
        </w:tc>
      </w:tr>
      <w:tr w:rsidR="0032420A" w:rsidRPr="0032246B">
        <w:tblPrEx>
          <w:tblCellMar>
            <w:top w:w="0" w:type="dxa"/>
            <w:bottom w:w="0" w:type="dxa"/>
          </w:tblCellMar>
        </w:tblPrEx>
        <w:tc>
          <w:tcPr>
            <w:tcW w:w="3510" w:type="dxa"/>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Шумовое воздействие, дБА</w:t>
            </w:r>
          </w:p>
        </w:tc>
        <w:tc>
          <w:tcPr>
            <w:tcW w:w="1416"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p>
        </w:tc>
        <w:tc>
          <w:tcPr>
            <w:tcW w:w="2464"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p>
        </w:tc>
        <w:tc>
          <w:tcPr>
            <w:tcW w:w="2464" w:type="dxa"/>
            <w:tcBorders>
              <w:top w:val="single" w:sz="4" w:space="0" w:color="auto"/>
              <w:left w:val="single" w:sz="4" w:space="0" w:color="auto"/>
              <w:bottom w:val="single" w:sz="4" w:space="0" w:color="auto"/>
            </w:tcBorders>
          </w:tcPr>
          <w:p w:rsidR="0032420A" w:rsidRPr="0032246B" w:rsidRDefault="0032420A">
            <w:pPr>
              <w:keepNext/>
              <w:widowControl w:val="0"/>
              <w:autoSpaceDE w:val="0"/>
              <w:autoSpaceDN w:val="0"/>
              <w:adjustRightInd w:val="0"/>
              <w:rPr>
                <w:rFonts w:ascii="Times New Roman CYR" w:hAnsi="Times New Roman CYR" w:cs="Times New Roman CYR"/>
                <w:sz w:val="22"/>
                <w:szCs w:val="22"/>
                <w:lang w:val="ru-RU"/>
              </w:rPr>
            </w:pPr>
          </w:p>
        </w:tc>
      </w:tr>
      <w:tr w:rsidR="0032420A" w:rsidRPr="0032246B">
        <w:tblPrEx>
          <w:tblCellMar>
            <w:top w:w="0" w:type="dxa"/>
            <w:bottom w:w="0" w:type="dxa"/>
          </w:tblCellMar>
        </w:tblPrEx>
        <w:tc>
          <w:tcPr>
            <w:tcW w:w="3510" w:type="dxa"/>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-населенные места</w:t>
            </w:r>
          </w:p>
        </w:tc>
        <w:tc>
          <w:tcPr>
            <w:tcW w:w="1416"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Менее 60</w:t>
            </w:r>
          </w:p>
        </w:tc>
        <w:tc>
          <w:tcPr>
            <w:tcW w:w="2464"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60</w:t>
            </w:r>
          </w:p>
        </w:tc>
        <w:tc>
          <w:tcPr>
            <w:tcW w:w="2464" w:type="dxa"/>
            <w:tcBorders>
              <w:top w:val="single" w:sz="4" w:space="0" w:color="auto"/>
              <w:left w:val="single" w:sz="4" w:space="0" w:color="auto"/>
              <w:bottom w:val="single" w:sz="4" w:space="0" w:color="auto"/>
            </w:tcBorders>
          </w:tcPr>
          <w:p w:rsidR="0032420A" w:rsidRPr="0032246B" w:rsidRDefault="0032420A">
            <w:pPr>
              <w:keepNext/>
              <w:widowControl w:val="0"/>
              <w:autoSpaceDE w:val="0"/>
              <w:autoSpaceDN w:val="0"/>
              <w:adjustRightInd w:val="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Более 60</w:t>
            </w:r>
          </w:p>
        </w:tc>
      </w:tr>
      <w:tr w:rsidR="0032420A" w:rsidRPr="0032246B">
        <w:tblPrEx>
          <w:tblCellMar>
            <w:top w:w="0" w:type="dxa"/>
            <w:bottom w:w="0" w:type="dxa"/>
          </w:tblCellMar>
        </w:tblPrEx>
        <w:tc>
          <w:tcPr>
            <w:tcW w:w="3510" w:type="dxa"/>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Загрязнение атмосферы выдел</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ниями вяжущих материалов и м</w:t>
            </w:r>
            <w:r w:rsidRPr="0032246B">
              <w:rPr>
                <w:rFonts w:ascii="Times New Roman CYR" w:hAnsi="Times New Roman CYR" w:cs="Times New Roman CYR"/>
                <w:sz w:val="22"/>
                <w:szCs w:val="22"/>
                <w:lang w:val="ru-RU"/>
              </w:rPr>
              <w:t>а</w:t>
            </w:r>
            <w:r w:rsidRPr="0032246B">
              <w:rPr>
                <w:rFonts w:ascii="Times New Roman CYR" w:hAnsi="Times New Roman CYR" w:cs="Times New Roman CYR"/>
                <w:sz w:val="22"/>
                <w:szCs w:val="22"/>
                <w:lang w:val="ru-RU"/>
              </w:rPr>
              <w:lastRenderedPageBreak/>
              <w:t>териалов на их основе: вид вяж</w:t>
            </w:r>
            <w:r w:rsidRPr="0032246B">
              <w:rPr>
                <w:rFonts w:ascii="Times New Roman CYR" w:hAnsi="Times New Roman CYR" w:cs="Times New Roman CYR"/>
                <w:sz w:val="22"/>
                <w:szCs w:val="22"/>
                <w:lang w:val="ru-RU"/>
              </w:rPr>
              <w:t>у</w:t>
            </w:r>
            <w:r w:rsidRPr="0032246B">
              <w:rPr>
                <w:rFonts w:ascii="Times New Roman CYR" w:hAnsi="Times New Roman CYR" w:cs="Times New Roman CYR"/>
                <w:sz w:val="22"/>
                <w:szCs w:val="22"/>
                <w:lang w:val="ru-RU"/>
              </w:rPr>
              <w:t>щего</w:t>
            </w:r>
          </w:p>
        </w:tc>
        <w:tc>
          <w:tcPr>
            <w:tcW w:w="1416"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lastRenderedPageBreak/>
              <w:t>Минерал</w:t>
            </w:r>
            <w:r w:rsidRPr="0032246B">
              <w:rPr>
                <w:rFonts w:ascii="Times New Roman CYR" w:hAnsi="Times New Roman CYR" w:cs="Times New Roman CYR"/>
                <w:sz w:val="22"/>
                <w:szCs w:val="22"/>
                <w:lang w:val="ru-RU"/>
              </w:rPr>
              <w:t>ь</w:t>
            </w:r>
            <w:r w:rsidRPr="0032246B">
              <w:rPr>
                <w:rFonts w:ascii="Times New Roman CYR" w:hAnsi="Times New Roman CYR" w:cs="Times New Roman CYR"/>
                <w:sz w:val="22"/>
                <w:szCs w:val="22"/>
                <w:lang w:val="ru-RU"/>
              </w:rPr>
              <w:t>ные вяж</w:t>
            </w:r>
            <w:r w:rsidRPr="0032246B">
              <w:rPr>
                <w:rFonts w:ascii="Times New Roman CYR" w:hAnsi="Times New Roman CYR" w:cs="Times New Roman CYR"/>
                <w:sz w:val="22"/>
                <w:szCs w:val="22"/>
                <w:lang w:val="ru-RU"/>
              </w:rPr>
              <w:t>у</w:t>
            </w:r>
            <w:r w:rsidRPr="0032246B">
              <w:rPr>
                <w:rFonts w:ascii="Times New Roman CYR" w:hAnsi="Times New Roman CYR" w:cs="Times New Roman CYR"/>
                <w:sz w:val="22"/>
                <w:szCs w:val="22"/>
                <w:lang w:val="ru-RU"/>
              </w:rPr>
              <w:lastRenderedPageBreak/>
              <w:t>щие: ц</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мент, и</w:t>
            </w:r>
            <w:r w:rsidRPr="0032246B">
              <w:rPr>
                <w:rFonts w:ascii="Times New Roman CYR" w:hAnsi="Times New Roman CYR" w:cs="Times New Roman CYR"/>
                <w:sz w:val="22"/>
                <w:szCs w:val="22"/>
                <w:lang w:val="ru-RU"/>
              </w:rPr>
              <w:t>з</w:t>
            </w:r>
            <w:r w:rsidRPr="0032246B">
              <w:rPr>
                <w:rFonts w:ascii="Times New Roman CYR" w:hAnsi="Times New Roman CYR" w:cs="Times New Roman CYR"/>
                <w:sz w:val="22"/>
                <w:szCs w:val="22"/>
                <w:lang w:val="ru-RU"/>
              </w:rPr>
              <w:t>весть, золы, шлаки</w:t>
            </w:r>
          </w:p>
        </w:tc>
        <w:tc>
          <w:tcPr>
            <w:tcW w:w="2464"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lastRenderedPageBreak/>
              <w:t>Органические</w:t>
            </w:r>
          </w:p>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вяжущие: битумы, б</w:t>
            </w:r>
            <w:r w:rsidRPr="0032246B">
              <w:rPr>
                <w:rFonts w:ascii="Times New Roman CYR" w:hAnsi="Times New Roman CYR" w:cs="Times New Roman CYR"/>
                <w:sz w:val="22"/>
                <w:szCs w:val="22"/>
                <w:lang w:val="ru-RU"/>
              </w:rPr>
              <w:t>и</w:t>
            </w:r>
            <w:r w:rsidRPr="0032246B">
              <w:rPr>
                <w:rFonts w:ascii="Times New Roman CYR" w:hAnsi="Times New Roman CYR" w:cs="Times New Roman CYR"/>
                <w:sz w:val="22"/>
                <w:szCs w:val="22"/>
                <w:lang w:val="ru-RU"/>
              </w:rPr>
              <w:lastRenderedPageBreak/>
              <w:t>тумные эмульсии</w:t>
            </w:r>
          </w:p>
        </w:tc>
        <w:tc>
          <w:tcPr>
            <w:tcW w:w="2464" w:type="dxa"/>
            <w:tcBorders>
              <w:top w:val="single" w:sz="4" w:space="0" w:color="auto"/>
              <w:left w:val="single" w:sz="4" w:space="0" w:color="auto"/>
              <w:bottom w:val="single" w:sz="4" w:space="0" w:color="auto"/>
            </w:tcBorders>
          </w:tcPr>
          <w:p w:rsidR="0032420A" w:rsidRPr="0032246B" w:rsidRDefault="0032420A">
            <w:pPr>
              <w:keepNext/>
              <w:widowControl w:val="0"/>
              <w:autoSpaceDE w:val="0"/>
              <w:autoSpaceDN w:val="0"/>
              <w:adjustRightInd w:val="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lastRenderedPageBreak/>
              <w:t>Дегти, смолы, пеки</w:t>
            </w:r>
          </w:p>
        </w:tc>
      </w:tr>
      <w:tr w:rsidR="0032420A" w:rsidRPr="0032246B">
        <w:tblPrEx>
          <w:tblCellMar>
            <w:top w:w="0" w:type="dxa"/>
            <w:bottom w:w="0" w:type="dxa"/>
          </w:tblCellMar>
        </w:tblPrEx>
        <w:tc>
          <w:tcPr>
            <w:tcW w:w="3510" w:type="dxa"/>
            <w:tcBorders>
              <w:top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lastRenderedPageBreak/>
              <w:t>Загрязнение атмосферы выдел</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ниями пленкообразующих мат</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риалов</w:t>
            </w:r>
          </w:p>
        </w:tc>
        <w:tc>
          <w:tcPr>
            <w:tcW w:w="1416"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Рулонные материалы, песок</w:t>
            </w:r>
          </w:p>
        </w:tc>
        <w:tc>
          <w:tcPr>
            <w:tcW w:w="2464" w:type="dxa"/>
            <w:tcBorders>
              <w:top w:val="single" w:sz="4" w:space="0" w:color="auto"/>
              <w:left w:val="single" w:sz="4" w:space="0" w:color="auto"/>
              <w:bottom w:val="single" w:sz="4" w:space="0" w:color="auto"/>
              <w:right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Битумные эмульсии</w:t>
            </w:r>
          </w:p>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класса ЭБА-1,иЭБК-2</w:t>
            </w:r>
          </w:p>
        </w:tc>
        <w:tc>
          <w:tcPr>
            <w:tcW w:w="2464" w:type="dxa"/>
            <w:tcBorders>
              <w:top w:val="single" w:sz="4" w:space="0" w:color="auto"/>
              <w:left w:val="single" w:sz="4" w:space="0" w:color="auto"/>
              <w:bottom w:val="single" w:sz="4" w:space="0" w:color="auto"/>
            </w:tcBorders>
          </w:tcPr>
          <w:p w:rsidR="0032420A" w:rsidRPr="0032246B" w:rsidRDefault="0032420A">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Эмульсии ПМ-86, ПМ-100А, ПМ-ЮОАМ, лак этиноль</w:t>
            </w:r>
          </w:p>
        </w:tc>
      </w:tr>
    </w:tbl>
    <w:p w:rsidR="0032420A" w:rsidRPr="0032246B" w:rsidRDefault="0032420A" w:rsidP="0032420A">
      <w:pPr>
        <w:autoSpaceDE w:val="0"/>
        <w:autoSpaceDN w:val="0"/>
        <w:adjustRightInd w:val="0"/>
        <w:spacing w:after="200" w:line="276" w:lineRule="auto"/>
        <w:jc w:val="left"/>
        <w:rPr>
          <w:rFonts w:ascii="Calibri" w:hAnsi="Calibri" w:cs="Calibri"/>
          <w:sz w:val="22"/>
          <w:szCs w:val="22"/>
          <w:lang w:val="ru-RU"/>
        </w:rPr>
      </w:pPr>
    </w:p>
    <w:p w:rsidR="00C6214A" w:rsidRPr="0032246B" w:rsidRDefault="00C6214A" w:rsidP="00073086">
      <w:pPr>
        <w:widowControl w:val="0"/>
        <w:tabs>
          <w:tab w:val="left" w:pos="720"/>
        </w:tabs>
        <w:spacing w:line="360" w:lineRule="auto"/>
        <w:ind w:firstLine="720"/>
        <w:rPr>
          <w:sz w:val="24"/>
          <w:szCs w:val="24"/>
        </w:rPr>
      </w:pPr>
      <w:r w:rsidRPr="0032246B">
        <w:rPr>
          <w:sz w:val="24"/>
          <w:szCs w:val="24"/>
        </w:rPr>
        <w:t>Возможность производства работ по той или иной технологической схеме и назначение мероприятий по уменьшению отрицательного воздействия на окружающую среду определяю</w:t>
      </w:r>
      <w:r w:rsidRPr="0032246B">
        <w:rPr>
          <w:sz w:val="24"/>
          <w:szCs w:val="24"/>
        </w:rPr>
        <w:t>т</w:t>
      </w:r>
      <w:r w:rsidRPr="0032246B">
        <w:rPr>
          <w:sz w:val="24"/>
          <w:szCs w:val="24"/>
        </w:rPr>
        <w:t>ся в зависимости от значения интегрированного пок</w:t>
      </w:r>
      <w:r w:rsidRPr="0032246B">
        <w:rPr>
          <w:sz w:val="24"/>
          <w:szCs w:val="24"/>
        </w:rPr>
        <w:t>а</w:t>
      </w:r>
      <w:r w:rsidRPr="0032246B">
        <w:rPr>
          <w:sz w:val="24"/>
          <w:szCs w:val="24"/>
        </w:rPr>
        <w:t>зателя Р:</w:t>
      </w:r>
    </w:p>
    <w:p w:rsidR="00C6214A" w:rsidRPr="0032246B" w:rsidRDefault="00C6214A" w:rsidP="00073086">
      <w:pPr>
        <w:widowControl w:val="0"/>
        <w:tabs>
          <w:tab w:val="left" w:pos="720"/>
        </w:tabs>
        <w:spacing w:line="360" w:lineRule="auto"/>
        <w:ind w:firstLine="720"/>
        <w:rPr>
          <w:sz w:val="24"/>
          <w:szCs w:val="24"/>
        </w:rPr>
      </w:pPr>
      <w:r w:rsidRPr="0032246B">
        <w:rPr>
          <w:sz w:val="24"/>
          <w:szCs w:val="24"/>
        </w:rPr>
        <w:t>– при Р = 2,51 + 3,00 производство работ разрешается;</w:t>
      </w:r>
    </w:p>
    <w:p w:rsidR="00C6214A" w:rsidRPr="0032246B" w:rsidRDefault="00C6214A" w:rsidP="00073086">
      <w:pPr>
        <w:widowControl w:val="0"/>
        <w:tabs>
          <w:tab w:val="left" w:pos="720"/>
        </w:tabs>
        <w:spacing w:line="360" w:lineRule="auto"/>
        <w:ind w:firstLine="720"/>
        <w:rPr>
          <w:sz w:val="24"/>
          <w:szCs w:val="24"/>
        </w:rPr>
      </w:pPr>
      <w:r w:rsidRPr="0032246B">
        <w:rPr>
          <w:sz w:val="24"/>
          <w:szCs w:val="24"/>
        </w:rPr>
        <w:t>– если Р = 1,51 + 2,50 производство работ разрешается с применением защитных меро</w:t>
      </w:r>
      <w:r w:rsidRPr="0032246B">
        <w:rPr>
          <w:sz w:val="24"/>
          <w:szCs w:val="24"/>
        </w:rPr>
        <w:t>п</w:t>
      </w:r>
      <w:r w:rsidRPr="0032246B">
        <w:rPr>
          <w:sz w:val="24"/>
          <w:szCs w:val="24"/>
        </w:rPr>
        <w:t>риятий и средств по отдельным параметрам, получившим оценку ≪1≫;</w:t>
      </w:r>
    </w:p>
    <w:p w:rsidR="00C6214A" w:rsidRPr="0032246B" w:rsidRDefault="00C6214A" w:rsidP="00073086">
      <w:pPr>
        <w:widowControl w:val="0"/>
        <w:tabs>
          <w:tab w:val="left" w:pos="720"/>
        </w:tabs>
        <w:spacing w:line="360" w:lineRule="auto"/>
        <w:ind w:firstLine="720"/>
        <w:rPr>
          <w:sz w:val="24"/>
          <w:szCs w:val="24"/>
        </w:rPr>
      </w:pPr>
      <w:r w:rsidRPr="0032246B">
        <w:rPr>
          <w:sz w:val="24"/>
          <w:szCs w:val="24"/>
        </w:rPr>
        <w:t>– при Р = 1,00 ÷ 1,50 производство работ разрешается при условии разработки дополн</w:t>
      </w:r>
      <w:r w:rsidRPr="0032246B">
        <w:rPr>
          <w:sz w:val="24"/>
          <w:szCs w:val="24"/>
        </w:rPr>
        <w:t>и</w:t>
      </w:r>
      <w:r w:rsidRPr="0032246B">
        <w:rPr>
          <w:sz w:val="24"/>
          <w:szCs w:val="24"/>
        </w:rPr>
        <w:t>тельных комплексных мероприятий, обеспечивающих снижение уровней воздействия до допу</w:t>
      </w:r>
      <w:r w:rsidRPr="0032246B">
        <w:rPr>
          <w:sz w:val="24"/>
          <w:szCs w:val="24"/>
        </w:rPr>
        <w:t>с</w:t>
      </w:r>
      <w:r w:rsidRPr="0032246B">
        <w:rPr>
          <w:sz w:val="24"/>
          <w:szCs w:val="24"/>
        </w:rPr>
        <w:t>тимых.</w:t>
      </w:r>
    </w:p>
    <w:p w:rsidR="00C6214A" w:rsidRPr="0032246B" w:rsidRDefault="00073086" w:rsidP="00073086">
      <w:pPr>
        <w:pStyle w:val="26"/>
        <w:widowControl w:val="0"/>
        <w:spacing w:before="120" w:after="120" w:line="360" w:lineRule="auto"/>
        <w:ind w:left="1569" w:right="142" w:hanging="576"/>
        <w:rPr>
          <w:sz w:val="24"/>
          <w:szCs w:val="24"/>
        </w:rPr>
      </w:pPr>
      <w:bookmarkStart w:id="151" w:name="_Toc435179823"/>
      <w:r w:rsidRPr="0032246B">
        <w:rPr>
          <w:sz w:val="24"/>
          <w:szCs w:val="24"/>
          <w:lang w:val="ru-RU"/>
        </w:rPr>
        <w:t>5.3</w:t>
      </w:r>
      <w:r w:rsidR="00C6214A" w:rsidRPr="0032246B">
        <w:rPr>
          <w:sz w:val="24"/>
          <w:szCs w:val="24"/>
        </w:rPr>
        <w:tab/>
        <w:t>Расчет интегрированного показателя оценки степени соответствия природоохранным требованиям параметров технологических процессов</w:t>
      </w:r>
      <w:bookmarkEnd w:id="151"/>
    </w:p>
    <w:p w:rsidR="00C6214A" w:rsidRPr="0032246B" w:rsidRDefault="00C6214A" w:rsidP="00073086">
      <w:pPr>
        <w:widowControl w:val="0"/>
        <w:tabs>
          <w:tab w:val="left" w:pos="720"/>
        </w:tabs>
        <w:spacing w:line="360" w:lineRule="auto"/>
        <w:ind w:firstLine="720"/>
        <w:rPr>
          <w:sz w:val="24"/>
          <w:szCs w:val="24"/>
        </w:rPr>
      </w:pPr>
      <w:r w:rsidRPr="0032246B">
        <w:rPr>
          <w:sz w:val="24"/>
          <w:szCs w:val="24"/>
        </w:rPr>
        <w:t>Приведем расчет интегрированного показателя оценки степени соответствия природоо</w:t>
      </w:r>
      <w:r w:rsidRPr="0032246B">
        <w:rPr>
          <w:sz w:val="24"/>
          <w:szCs w:val="24"/>
        </w:rPr>
        <w:t>х</w:t>
      </w:r>
      <w:r w:rsidRPr="0032246B">
        <w:rPr>
          <w:sz w:val="24"/>
          <w:szCs w:val="24"/>
        </w:rPr>
        <w:t>ранным требованиям параметров технологических процессов н</w:t>
      </w:r>
      <w:r w:rsidRPr="0032246B">
        <w:rPr>
          <w:sz w:val="24"/>
          <w:szCs w:val="24"/>
        </w:rPr>
        <w:t>а</w:t>
      </w:r>
      <w:r w:rsidRPr="0032246B">
        <w:rPr>
          <w:sz w:val="24"/>
          <w:szCs w:val="24"/>
        </w:rPr>
        <w:t>стоящего проекта:</w:t>
      </w:r>
    </w:p>
    <w:p w:rsidR="00C6214A" w:rsidRPr="0032246B" w:rsidRDefault="00C6214A" w:rsidP="00073086">
      <w:pPr>
        <w:widowControl w:val="0"/>
        <w:tabs>
          <w:tab w:val="left" w:pos="720"/>
        </w:tabs>
        <w:spacing w:line="360" w:lineRule="auto"/>
        <w:ind w:left="1800" w:hanging="360"/>
        <w:rPr>
          <w:sz w:val="24"/>
          <w:szCs w:val="24"/>
        </w:rPr>
      </w:pPr>
      <w:r w:rsidRPr="0032246B">
        <w:rPr>
          <w:sz w:val="24"/>
          <w:szCs w:val="24"/>
        </w:rPr>
        <w:t>1)</w:t>
      </w:r>
      <w:r w:rsidRPr="0032246B">
        <w:rPr>
          <w:sz w:val="24"/>
          <w:szCs w:val="24"/>
        </w:rPr>
        <w:tab/>
        <w:t>Подготовительные работы</w:t>
      </w:r>
    </w:p>
    <w:p w:rsidR="00C6214A" w:rsidRPr="0032246B" w:rsidRDefault="00C6214A" w:rsidP="00073086">
      <w:pPr>
        <w:widowControl w:val="0"/>
        <w:tabs>
          <w:tab w:val="left" w:pos="720"/>
        </w:tabs>
        <w:spacing w:line="360" w:lineRule="auto"/>
        <w:ind w:firstLine="720"/>
        <w:rPr>
          <w:sz w:val="24"/>
          <w:szCs w:val="24"/>
        </w:rPr>
      </w:pPr>
      <w:r w:rsidRPr="0032246B">
        <w:rPr>
          <w:sz w:val="24"/>
          <w:szCs w:val="24"/>
        </w:rPr>
        <w:t>Для расчета эрозионной устойчивости принимаем данные инженерно-геологических изысканий:  ρS–массовая плотность грунта 1,6 т/м3; h–глубина поверхностного слоя – 0,2м; tgφ–коэффициент трения грунта – 0,5; tgα – уклон п</w:t>
      </w:r>
      <w:r w:rsidRPr="0032246B">
        <w:rPr>
          <w:sz w:val="24"/>
          <w:szCs w:val="24"/>
        </w:rPr>
        <w:t>о</w:t>
      </w:r>
      <w:r w:rsidRPr="0032246B">
        <w:rPr>
          <w:sz w:val="24"/>
          <w:szCs w:val="24"/>
        </w:rPr>
        <w:t>верхности  - 24-280. Коэффициент запаса местной устойчивости -3,15</w:t>
      </w:r>
    </w:p>
    <w:p w:rsidR="00C6214A" w:rsidRPr="0032246B" w:rsidRDefault="00C6214A" w:rsidP="00073086">
      <w:pPr>
        <w:spacing w:line="360" w:lineRule="auto"/>
        <w:rPr>
          <w:sz w:val="24"/>
          <w:szCs w:val="24"/>
        </w:rPr>
      </w:pPr>
      <w:r w:rsidRPr="0032246B">
        <w:rPr>
          <w:sz w:val="24"/>
          <w:szCs w:val="24"/>
        </w:rPr>
        <w:t>Таблица 5.6 Расчет интегрированного показателя оценки степени соответствия природоохра</w:t>
      </w:r>
      <w:r w:rsidRPr="0032246B">
        <w:rPr>
          <w:sz w:val="24"/>
          <w:szCs w:val="24"/>
        </w:rPr>
        <w:t>н</w:t>
      </w:r>
      <w:r w:rsidRPr="0032246B">
        <w:rPr>
          <w:sz w:val="24"/>
          <w:szCs w:val="24"/>
        </w:rPr>
        <w:t>ным тр</w:t>
      </w:r>
      <w:r w:rsidRPr="0032246B">
        <w:rPr>
          <w:sz w:val="24"/>
          <w:szCs w:val="24"/>
        </w:rPr>
        <w:t>е</w:t>
      </w:r>
      <w:r w:rsidRPr="0032246B">
        <w:rPr>
          <w:sz w:val="24"/>
          <w:szCs w:val="24"/>
        </w:rPr>
        <w:t>бованиям технологических процессов – подготовительные работы</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943"/>
        <w:gridCol w:w="2097"/>
        <w:gridCol w:w="1164"/>
        <w:gridCol w:w="850"/>
        <w:gridCol w:w="1418"/>
        <w:gridCol w:w="1276"/>
      </w:tblGrid>
      <w:tr w:rsidR="00C6214A" w:rsidRPr="0032246B">
        <w:tblPrEx>
          <w:tblCellMar>
            <w:top w:w="0" w:type="dxa"/>
            <w:bottom w:w="0" w:type="dxa"/>
          </w:tblCellMar>
        </w:tblPrEx>
        <w:trPr>
          <w:trHeight w:val="489"/>
        </w:trPr>
        <w:tc>
          <w:tcPr>
            <w:tcW w:w="2943" w:type="dxa"/>
            <w:tcBorders>
              <w:top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p>
        </w:tc>
        <w:tc>
          <w:tcPr>
            <w:tcW w:w="2097" w:type="dxa"/>
            <w:tcBorders>
              <w:top w:val="single" w:sz="4" w:space="0" w:color="auto"/>
              <w:left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r w:rsidRPr="0032246B">
              <w:rPr>
                <w:sz w:val="22"/>
                <w:szCs w:val="22"/>
              </w:rPr>
              <w:t>Коэффициенты значимости α, при выполнении работ</w:t>
            </w:r>
          </w:p>
        </w:tc>
        <w:tc>
          <w:tcPr>
            <w:tcW w:w="1164" w:type="dxa"/>
            <w:tcBorders>
              <w:top w:val="single" w:sz="4" w:space="0" w:color="auto"/>
              <w:left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r w:rsidRPr="0032246B">
              <w:rPr>
                <w:sz w:val="22"/>
                <w:szCs w:val="22"/>
              </w:rPr>
              <w:t>параметр S в ба</w:t>
            </w:r>
            <w:r w:rsidRPr="0032246B">
              <w:rPr>
                <w:sz w:val="22"/>
                <w:szCs w:val="22"/>
              </w:rPr>
              <w:t>л</w:t>
            </w:r>
            <w:r w:rsidRPr="0032246B">
              <w:rPr>
                <w:sz w:val="22"/>
                <w:szCs w:val="22"/>
              </w:rPr>
              <w:t>лах</w:t>
            </w:r>
          </w:p>
        </w:tc>
        <w:tc>
          <w:tcPr>
            <w:tcW w:w="850" w:type="dxa"/>
            <w:tcBorders>
              <w:top w:val="single" w:sz="4" w:space="0" w:color="auto"/>
              <w:left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r w:rsidRPr="0032246B">
              <w:rPr>
                <w:sz w:val="22"/>
                <w:szCs w:val="22"/>
              </w:rPr>
              <w:t>S</w:t>
            </w:r>
            <w:r w:rsidRPr="0032246B">
              <w:rPr>
                <w:sz w:val="22"/>
                <w:szCs w:val="22"/>
                <w:vertAlign w:val="subscript"/>
              </w:rPr>
              <w:t>1</w:t>
            </w:r>
            <w:r w:rsidRPr="0032246B">
              <w:rPr>
                <w:sz w:val="22"/>
                <w:szCs w:val="22"/>
              </w:rPr>
              <w:t>α</w:t>
            </w:r>
            <w:r w:rsidRPr="0032246B">
              <w:rPr>
                <w:sz w:val="22"/>
                <w:szCs w:val="22"/>
                <w:vertAlign w:val="subscript"/>
              </w:rPr>
              <w:t>1</w:t>
            </w:r>
          </w:p>
        </w:tc>
        <w:tc>
          <w:tcPr>
            <w:tcW w:w="1418" w:type="dxa"/>
            <w:tcBorders>
              <w:top w:val="single" w:sz="4" w:space="0" w:color="auto"/>
              <w:left w:val="single" w:sz="4" w:space="0" w:color="auto"/>
              <w:bottom w:val="single" w:sz="4" w:space="0" w:color="auto"/>
              <w:right w:val="single" w:sz="4" w:space="0" w:color="auto"/>
            </w:tcBorders>
          </w:tcPr>
          <w:p w:rsidR="00C6214A" w:rsidRPr="0032246B" w:rsidRDefault="00C6214A">
            <w:pPr>
              <w:tabs>
                <w:tab w:val="left" w:pos="720"/>
              </w:tabs>
              <w:spacing w:before="40" w:after="40" w:line="360" w:lineRule="auto"/>
              <w:jc w:val="center"/>
              <w:rPr>
                <w:sz w:val="22"/>
                <w:szCs w:val="22"/>
              </w:rPr>
            </w:pPr>
            <w:r w:rsidRPr="0032246B">
              <w:rPr>
                <w:sz w:val="22"/>
                <w:szCs w:val="22"/>
              </w:rPr>
              <w:t>Sэст***</w:t>
            </w:r>
          </w:p>
        </w:tc>
        <w:tc>
          <w:tcPr>
            <w:tcW w:w="1276" w:type="dxa"/>
            <w:tcBorders>
              <w:top w:val="single" w:sz="4" w:space="0" w:color="auto"/>
              <w:left w:val="single" w:sz="4" w:space="0" w:color="auto"/>
              <w:bottom w:val="single" w:sz="4" w:space="0" w:color="auto"/>
            </w:tcBorders>
          </w:tcPr>
          <w:p w:rsidR="00C6214A" w:rsidRPr="0032246B" w:rsidRDefault="00C6214A">
            <w:pPr>
              <w:tabs>
                <w:tab w:val="left" w:pos="720"/>
              </w:tabs>
              <w:spacing w:before="40" w:after="40" w:line="360" w:lineRule="auto"/>
              <w:jc w:val="center"/>
              <w:rPr>
                <w:sz w:val="22"/>
                <w:szCs w:val="22"/>
              </w:rPr>
            </w:pPr>
            <w:r w:rsidRPr="0032246B">
              <w:rPr>
                <w:sz w:val="22"/>
                <w:szCs w:val="22"/>
              </w:rPr>
              <w:t>Р</w:t>
            </w:r>
          </w:p>
        </w:tc>
      </w:tr>
      <w:tr w:rsidR="00C6214A" w:rsidRPr="0032246B">
        <w:tblPrEx>
          <w:tblCellMar>
            <w:top w:w="0" w:type="dxa"/>
            <w:bottom w:w="0" w:type="dxa"/>
          </w:tblCellMar>
        </w:tblPrEx>
        <w:trPr>
          <w:trHeight w:val="211"/>
        </w:trPr>
        <w:tc>
          <w:tcPr>
            <w:tcW w:w="2943" w:type="dxa"/>
            <w:tcBorders>
              <w:top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r w:rsidRPr="0032246B">
              <w:rPr>
                <w:sz w:val="22"/>
                <w:szCs w:val="22"/>
              </w:rPr>
              <w:t>Эрозионная устойчивость</w:t>
            </w:r>
          </w:p>
        </w:tc>
        <w:tc>
          <w:tcPr>
            <w:tcW w:w="2097" w:type="dxa"/>
            <w:tcBorders>
              <w:top w:val="single" w:sz="4" w:space="0" w:color="auto"/>
              <w:left w:val="single" w:sz="4" w:space="0" w:color="auto"/>
              <w:bottom w:val="single" w:sz="4" w:space="0" w:color="auto"/>
              <w:right w:val="single" w:sz="4" w:space="0" w:color="auto"/>
            </w:tcBorders>
          </w:tcPr>
          <w:p w:rsidR="00C6214A" w:rsidRPr="0032246B" w:rsidRDefault="00C6214A">
            <w:pPr>
              <w:tabs>
                <w:tab w:val="left" w:pos="720"/>
              </w:tabs>
              <w:spacing w:before="40" w:after="40" w:line="360" w:lineRule="auto"/>
              <w:jc w:val="center"/>
              <w:rPr>
                <w:sz w:val="22"/>
                <w:szCs w:val="22"/>
              </w:rPr>
            </w:pPr>
            <w:r w:rsidRPr="0032246B">
              <w:rPr>
                <w:sz w:val="22"/>
                <w:szCs w:val="22"/>
              </w:rPr>
              <w:t>0,9</w:t>
            </w:r>
          </w:p>
        </w:tc>
        <w:tc>
          <w:tcPr>
            <w:tcW w:w="1164" w:type="dxa"/>
            <w:tcBorders>
              <w:top w:val="single" w:sz="4" w:space="0" w:color="auto"/>
              <w:left w:val="single" w:sz="4" w:space="0" w:color="auto"/>
              <w:bottom w:val="single" w:sz="4" w:space="0" w:color="auto"/>
              <w:right w:val="single" w:sz="4" w:space="0" w:color="auto"/>
            </w:tcBorders>
          </w:tcPr>
          <w:p w:rsidR="00C6214A" w:rsidRPr="0032246B" w:rsidRDefault="00C6214A">
            <w:pPr>
              <w:tabs>
                <w:tab w:val="left" w:pos="720"/>
              </w:tabs>
              <w:spacing w:before="40" w:after="40" w:line="360" w:lineRule="auto"/>
              <w:jc w:val="center"/>
              <w:rPr>
                <w:sz w:val="22"/>
                <w:szCs w:val="22"/>
              </w:rPr>
            </w:pPr>
            <w:r w:rsidRPr="0032246B">
              <w:rPr>
                <w:sz w:val="22"/>
                <w:szCs w:val="22"/>
              </w:rPr>
              <w:t>3</w:t>
            </w:r>
          </w:p>
        </w:tc>
        <w:tc>
          <w:tcPr>
            <w:tcW w:w="850" w:type="dxa"/>
            <w:tcBorders>
              <w:top w:val="single" w:sz="4" w:space="0" w:color="auto"/>
              <w:left w:val="single" w:sz="4" w:space="0" w:color="auto"/>
              <w:bottom w:val="single" w:sz="4" w:space="0" w:color="auto"/>
              <w:right w:val="single" w:sz="4" w:space="0" w:color="auto"/>
            </w:tcBorders>
          </w:tcPr>
          <w:p w:rsidR="00C6214A" w:rsidRPr="0032246B" w:rsidRDefault="00C6214A">
            <w:pPr>
              <w:tabs>
                <w:tab w:val="left" w:pos="720"/>
              </w:tabs>
              <w:spacing w:before="40" w:after="40" w:line="360" w:lineRule="auto"/>
              <w:jc w:val="center"/>
              <w:rPr>
                <w:sz w:val="22"/>
                <w:szCs w:val="22"/>
              </w:rPr>
            </w:pPr>
            <w:r w:rsidRPr="0032246B">
              <w:rPr>
                <w:sz w:val="22"/>
                <w:szCs w:val="22"/>
              </w:rPr>
              <w:t>2,7</w:t>
            </w:r>
          </w:p>
        </w:tc>
        <w:tc>
          <w:tcPr>
            <w:tcW w:w="1418" w:type="dxa"/>
            <w:tcBorders>
              <w:top w:val="single" w:sz="4" w:space="0" w:color="auto"/>
              <w:left w:val="single" w:sz="4" w:space="0" w:color="auto"/>
              <w:bottom w:val="single" w:sz="4" w:space="0" w:color="auto"/>
              <w:right w:val="single" w:sz="4" w:space="0" w:color="auto"/>
            </w:tcBorders>
          </w:tcPr>
          <w:p w:rsidR="00C6214A" w:rsidRPr="0032246B" w:rsidRDefault="00C6214A">
            <w:pPr>
              <w:tabs>
                <w:tab w:val="left" w:pos="720"/>
              </w:tabs>
              <w:spacing w:before="40" w:after="40" w:line="360" w:lineRule="auto"/>
              <w:jc w:val="center"/>
              <w:rPr>
                <w:sz w:val="22"/>
                <w:szCs w:val="22"/>
              </w:rPr>
            </w:pPr>
            <w:r w:rsidRPr="0032246B">
              <w:rPr>
                <w:sz w:val="22"/>
                <w:szCs w:val="22"/>
              </w:rPr>
              <w:t>2</w:t>
            </w:r>
          </w:p>
        </w:tc>
        <w:tc>
          <w:tcPr>
            <w:tcW w:w="1276" w:type="dxa"/>
            <w:vMerge w:val="restart"/>
            <w:tcBorders>
              <w:top w:val="single" w:sz="4" w:space="0" w:color="auto"/>
              <w:left w:val="single" w:sz="4" w:space="0" w:color="auto"/>
              <w:bottom w:val="single" w:sz="4" w:space="0" w:color="auto"/>
            </w:tcBorders>
          </w:tcPr>
          <w:p w:rsidR="00C6214A" w:rsidRPr="0032246B" w:rsidRDefault="00C6214A">
            <w:pPr>
              <w:tabs>
                <w:tab w:val="left" w:pos="720"/>
              </w:tabs>
              <w:spacing w:before="40" w:after="40" w:line="360" w:lineRule="auto"/>
              <w:jc w:val="center"/>
              <w:rPr>
                <w:sz w:val="22"/>
                <w:szCs w:val="22"/>
              </w:rPr>
            </w:pPr>
          </w:p>
        </w:tc>
      </w:tr>
      <w:tr w:rsidR="00C6214A" w:rsidRPr="0032246B">
        <w:tblPrEx>
          <w:tblCellMar>
            <w:top w:w="0" w:type="dxa"/>
            <w:bottom w:w="0" w:type="dxa"/>
          </w:tblCellMar>
        </w:tblPrEx>
        <w:trPr>
          <w:trHeight w:val="235"/>
        </w:trPr>
        <w:tc>
          <w:tcPr>
            <w:tcW w:w="2943" w:type="dxa"/>
            <w:tcBorders>
              <w:top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r w:rsidRPr="0032246B">
              <w:rPr>
                <w:sz w:val="22"/>
                <w:szCs w:val="22"/>
              </w:rPr>
              <w:t>Состояние растительности</w:t>
            </w:r>
          </w:p>
        </w:tc>
        <w:tc>
          <w:tcPr>
            <w:tcW w:w="2097" w:type="dxa"/>
            <w:tcBorders>
              <w:top w:val="single" w:sz="4" w:space="0" w:color="auto"/>
              <w:left w:val="single" w:sz="4" w:space="0" w:color="auto"/>
              <w:bottom w:val="single" w:sz="4" w:space="0" w:color="auto"/>
              <w:right w:val="single" w:sz="4" w:space="0" w:color="auto"/>
            </w:tcBorders>
          </w:tcPr>
          <w:p w:rsidR="00C6214A" w:rsidRPr="0032246B" w:rsidRDefault="00C6214A">
            <w:pPr>
              <w:tabs>
                <w:tab w:val="left" w:pos="720"/>
              </w:tabs>
              <w:spacing w:before="40" w:after="40" w:line="360" w:lineRule="auto"/>
              <w:jc w:val="center"/>
              <w:rPr>
                <w:sz w:val="22"/>
                <w:szCs w:val="22"/>
              </w:rPr>
            </w:pPr>
            <w:r w:rsidRPr="0032246B">
              <w:rPr>
                <w:sz w:val="22"/>
                <w:szCs w:val="22"/>
              </w:rPr>
              <w:t>1,0</w:t>
            </w:r>
          </w:p>
        </w:tc>
        <w:tc>
          <w:tcPr>
            <w:tcW w:w="1164" w:type="dxa"/>
            <w:tcBorders>
              <w:top w:val="single" w:sz="4" w:space="0" w:color="auto"/>
              <w:left w:val="single" w:sz="4" w:space="0" w:color="auto"/>
              <w:bottom w:val="single" w:sz="4" w:space="0" w:color="auto"/>
              <w:right w:val="single" w:sz="4" w:space="0" w:color="auto"/>
            </w:tcBorders>
          </w:tcPr>
          <w:p w:rsidR="00C6214A" w:rsidRPr="0032246B" w:rsidRDefault="00C6214A">
            <w:pPr>
              <w:tabs>
                <w:tab w:val="left" w:pos="720"/>
              </w:tabs>
              <w:spacing w:before="40" w:after="40" w:line="360" w:lineRule="auto"/>
              <w:jc w:val="center"/>
              <w:rPr>
                <w:sz w:val="22"/>
                <w:szCs w:val="22"/>
              </w:rPr>
            </w:pPr>
            <w:r w:rsidRPr="0032246B">
              <w:rPr>
                <w:sz w:val="22"/>
                <w:szCs w:val="22"/>
              </w:rPr>
              <w:t>3</w:t>
            </w:r>
          </w:p>
        </w:tc>
        <w:tc>
          <w:tcPr>
            <w:tcW w:w="850" w:type="dxa"/>
            <w:tcBorders>
              <w:top w:val="single" w:sz="4" w:space="0" w:color="auto"/>
              <w:left w:val="single" w:sz="4" w:space="0" w:color="auto"/>
              <w:bottom w:val="single" w:sz="4" w:space="0" w:color="auto"/>
              <w:right w:val="single" w:sz="4" w:space="0" w:color="auto"/>
            </w:tcBorders>
          </w:tcPr>
          <w:p w:rsidR="00C6214A" w:rsidRPr="0032246B" w:rsidRDefault="00C6214A">
            <w:pPr>
              <w:tabs>
                <w:tab w:val="left" w:pos="720"/>
              </w:tabs>
              <w:spacing w:before="40" w:after="40" w:line="360" w:lineRule="auto"/>
              <w:jc w:val="center"/>
              <w:rPr>
                <w:sz w:val="22"/>
                <w:szCs w:val="22"/>
              </w:rPr>
            </w:pPr>
            <w:r w:rsidRPr="0032246B">
              <w:rPr>
                <w:sz w:val="22"/>
                <w:szCs w:val="22"/>
              </w:rPr>
              <w:t>3</w:t>
            </w:r>
          </w:p>
        </w:tc>
        <w:tc>
          <w:tcPr>
            <w:tcW w:w="1418" w:type="dxa"/>
            <w:tcBorders>
              <w:top w:val="single" w:sz="4" w:space="0" w:color="auto"/>
              <w:left w:val="single" w:sz="4" w:space="0" w:color="auto"/>
              <w:bottom w:val="single" w:sz="4" w:space="0" w:color="auto"/>
              <w:right w:val="single" w:sz="4" w:space="0" w:color="auto"/>
            </w:tcBorders>
          </w:tcPr>
          <w:p w:rsidR="00C6214A" w:rsidRPr="0032246B" w:rsidRDefault="00C6214A">
            <w:pPr>
              <w:tabs>
                <w:tab w:val="left" w:pos="720"/>
              </w:tabs>
              <w:spacing w:before="40" w:after="40" w:line="360" w:lineRule="auto"/>
              <w:jc w:val="center"/>
              <w:rPr>
                <w:sz w:val="22"/>
                <w:szCs w:val="22"/>
              </w:rPr>
            </w:pPr>
            <w:r w:rsidRPr="0032246B">
              <w:rPr>
                <w:sz w:val="22"/>
                <w:szCs w:val="22"/>
              </w:rPr>
              <w:t>2</w:t>
            </w:r>
          </w:p>
        </w:tc>
        <w:tc>
          <w:tcPr>
            <w:tcW w:w="1276" w:type="dxa"/>
            <w:vMerge/>
            <w:tcBorders>
              <w:top w:val="single" w:sz="4" w:space="0" w:color="auto"/>
              <w:left w:val="single" w:sz="4" w:space="0" w:color="auto"/>
              <w:bottom w:val="single" w:sz="4" w:space="0" w:color="auto"/>
            </w:tcBorders>
          </w:tcPr>
          <w:p w:rsidR="00C6214A" w:rsidRPr="0032246B" w:rsidRDefault="00C6214A">
            <w:pPr>
              <w:tabs>
                <w:tab w:val="left" w:pos="720"/>
              </w:tabs>
              <w:spacing w:before="40" w:after="40" w:line="360" w:lineRule="auto"/>
              <w:jc w:val="center"/>
              <w:rPr>
                <w:sz w:val="22"/>
                <w:szCs w:val="22"/>
              </w:rPr>
            </w:pPr>
          </w:p>
        </w:tc>
      </w:tr>
      <w:tr w:rsidR="00C6214A" w:rsidRPr="0032246B">
        <w:tblPrEx>
          <w:tblCellMar>
            <w:top w:w="0" w:type="dxa"/>
            <w:bottom w:w="0" w:type="dxa"/>
          </w:tblCellMar>
        </w:tblPrEx>
        <w:trPr>
          <w:trHeight w:val="235"/>
        </w:trPr>
        <w:tc>
          <w:tcPr>
            <w:tcW w:w="2943" w:type="dxa"/>
            <w:tcBorders>
              <w:top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r w:rsidRPr="0032246B">
              <w:rPr>
                <w:sz w:val="22"/>
                <w:szCs w:val="22"/>
              </w:rPr>
              <w:t xml:space="preserve">шумовое воздействие </w:t>
            </w:r>
          </w:p>
        </w:tc>
        <w:tc>
          <w:tcPr>
            <w:tcW w:w="2097" w:type="dxa"/>
            <w:tcBorders>
              <w:top w:val="single" w:sz="4" w:space="0" w:color="auto"/>
              <w:left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r w:rsidRPr="0032246B">
              <w:rPr>
                <w:sz w:val="22"/>
                <w:szCs w:val="22"/>
              </w:rPr>
              <w:t>0,8</w:t>
            </w:r>
          </w:p>
        </w:tc>
        <w:tc>
          <w:tcPr>
            <w:tcW w:w="1164" w:type="dxa"/>
            <w:tcBorders>
              <w:top w:val="single" w:sz="4" w:space="0" w:color="auto"/>
              <w:left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r w:rsidRPr="0032246B">
              <w:rPr>
                <w:sz w:val="22"/>
                <w:szCs w:val="22"/>
              </w:rPr>
              <w:t>3*</w:t>
            </w:r>
          </w:p>
        </w:tc>
        <w:tc>
          <w:tcPr>
            <w:tcW w:w="850" w:type="dxa"/>
            <w:tcBorders>
              <w:top w:val="single" w:sz="4" w:space="0" w:color="auto"/>
              <w:left w:val="single" w:sz="4" w:space="0" w:color="auto"/>
              <w:bottom w:val="single" w:sz="4" w:space="0" w:color="auto"/>
              <w:right w:val="single" w:sz="4" w:space="0" w:color="auto"/>
            </w:tcBorders>
          </w:tcPr>
          <w:p w:rsidR="00C6214A" w:rsidRPr="0032246B" w:rsidRDefault="00C6214A">
            <w:pPr>
              <w:tabs>
                <w:tab w:val="left" w:pos="720"/>
              </w:tabs>
              <w:spacing w:before="40" w:after="40" w:line="360" w:lineRule="auto"/>
              <w:jc w:val="center"/>
              <w:rPr>
                <w:sz w:val="22"/>
                <w:szCs w:val="22"/>
              </w:rPr>
            </w:pPr>
            <w:r w:rsidRPr="0032246B">
              <w:rPr>
                <w:sz w:val="22"/>
                <w:szCs w:val="22"/>
              </w:rPr>
              <w:t>2,4</w:t>
            </w:r>
          </w:p>
        </w:tc>
        <w:tc>
          <w:tcPr>
            <w:tcW w:w="1418" w:type="dxa"/>
            <w:tcBorders>
              <w:top w:val="single" w:sz="4" w:space="0" w:color="auto"/>
              <w:left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r w:rsidRPr="0032246B">
              <w:rPr>
                <w:sz w:val="22"/>
                <w:szCs w:val="22"/>
              </w:rPr>
              <w:t>2</w:t>
            </w:r>
          </w:p>
        </w:tc>
        <w:tc>
          <w:tcPr>
            <w:tcW w:w="1276" w:type="dxa"/>
            <w:vMerge/>
            <w:tcBorders>
              <w:top w:val="single" w:sz="4" w:space="0" w:color="auto"/>
              <w:left w:val="single" w:sz="4" w:space="0" w:color="auto"/>
              <w:bottom w:val="single" w:sz="4" w:space="0" w:color="auto"/>
            </w:tcBorders>
          </w:tcPr>
          <w:p w:rsidR="00C6214A" w:rsidRPr="0032246B" w:rsidRDefault="00C6214A">
            <w:pPr>
              <w:tabs>
                <w:tab w:val="left" w:pos="720"/>
              </w:tabs>
              <w:spacing w:before="40" w:after="40" w:line="360" w:lineRule="auto"/>
              <w:jc w:val="center"/>
              <w:rPr>
                <w:sz w:val="22"/>
                <w:szCs w:val="22"/>
              </w:rPr>
            </w:pPr>
          </w:p>
        </w:tc>
      </w:tr>
      <w:tr w:rsidR="00C6214A" w:rsidRPr="0032246B">
        <w:tblPrEx>
          <w:tblCellMar>
            <w:top w:w="0" w:type="dxa"/>
            <w:bottom w:w="0" w:type="dxa"/>
          </w:tblCellMar>
        </w:tblPrEx>
        <w:trPr>
          <w:trHeight w:val="387"/>
        </w:trPr>
        <w:tc>
          <w:tcPr>
            <w:tcW w:w="2943" w:type="dxa"/>
            <w:tcBorders>
              <w:top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r w:rsidRPr="0032246B">
              <w:rPr>
                <w:sz w:val="22"/>
                <w:szCs w:val="22"/>
              </w:rPr>
              <w:lastRenderedPageBreak/>
              <w:t>загрязнение атмосферы о</w:t>
            </w:r>
            <w:r w:rsidRPr="0032246B">
              <w:rPr>
                <w:sz w:val="22"/>
                <w:szCs w:val="22"/>
              </w:rPr>
              <w:t>т</w:t>
            </w:r>
            <w:r w:rsidRPr="0032246B">
              <w:rPr>
                <w:sz w:val="22"/>
                <w:szCs w:val="22"/>
              </w:rPr>
              <w:t>ходящими газами АТС</w:t>
            </w:r>
          </w:p>
        </w:tc>
        <w:tc>
          <w:tcPr>
            <w:tcW w:w="2097" w:type="dxa"/>
            <w:tcBorders>
              <w:top w:val="single" w:sz="4" w:space="0" w:color="auto"/>
              <w:left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r w:rsidRPr="0032246B">
              <w:rPr>
                <w:sz w:val="22"/>
                <w:szCs w:val="22"/>
              </w:rPr>
              <w:t>0,3</w:t>
            </w:r>
          </w:p>
        </w:tc>
        <w:tc>
          <w:tcPr>
            <w:tcW w:w="1164" w:type="dxa"/>
            <w:tcBorders>
              <w:top w:val="single" w:sz="4" w:space="0" w:color="auto"/>
              <w:left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r w:rsidRPr="0032246B">
              <w:rPr>
                <w:sz w:val="22"/>
                <w:szCs w:val="22"/>
              </w:rPr>
              <w:t>3**</w:t>
            </w:r>
          </w:p>
        </w:tc>
        <w:tc>
          <w:tcPr>
            <w:tcW w:w="850" w:type="dxa"/>
            <w:tcBorders>
              <w:top w:val="single" w:sz="4" w:space="0" w:color="auto"/>
              <w:left w:val="single" w:sz="4" w:space="0" w:color="auto"/>
              <w:bottom w:val="single" w:sz="4" w:space="0" w:color="auto"/>
              <w:right w:val="single" w:sz="4" w:space="0" w:color="auto"/>
            </w:tcBorders>
          </w:tcPr>
          <w:p w:rsidR="00C6214A" w:rsidRPr="0032246B" w:rsidRDefault="00C6214A">
            <w:pPr>
              <w:tabs>
                <w:tab w:val="left" w:pos="720"/>
              </w:tabs>
              <w:spacing w:before="40" w:after="40" w:line="360" w:lineRule="auto"/>
              <w:jc w:val="center"/>
              <w:rPr>
                <w:sz w:val="22"/>
                <w:szCs w:val="22"/>
              </w:rPr>
            </w:pPr>
            <w:r w:rsidRPr="0032246B">
              <w:rPr>
                <w:sz w:val="22"/>
                <w:szCs w:val="22"/>
              </w:rPr>
              <w:t>0,9</w:t>
            </w:r>
          </w:p>
        </w:tc>
        <w:tc>
          <w:tcPr>
            <w:tcW w:w="1418" w:type="dxa"/>
            <w:tcBorders>
              <w:top w:val="single" w:sz="4" w:space="0" w:color="auto"/>
              <w:left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r w:rsidRPr="0032246B">
              <w:rPr>
                <w:sz w:val="22"/>
                <w:szCs w:val="22"/>
              </w:rPr>
              <w:t>2</w:t>
            </w:r>
          </w:p>
        </w:tc>
        <w:tc>
          <w:tcPr>
            <w:tcW w:w="1276" w:type="dxa"/>
            <w:vMerge/>
            <w:tcBorders>
              <w:top w:val="single" w:sz="4" w:space="0" w:color="auto"/>
              <w:left w:val="single" w:sz="4" w:space="0" w:color="auto"/>
              <w:bottom w:val="single" w:sz="4" w:space="0" w:color="auto"/>
            </w:tcBorders>
          </w:tcPr>
          <w:p w:rsidR="00C6214A" w:rsidRPr="0032246B" w:rsidRDefault="00C6214A">
            <w:pPr>
              <w:tabs>
                <w:tab w:val="left" w:pos="720"/>
              </w:tabs>
              <w:spacing w:before="40" w:after="40" w:line="360" w:lineRule="auto"/>
              <w:jc w:val="center"/>
              <w:rPr>
                <w:sz w:val="22"/>
                <w:szCs w:val="22"/>
              </w:rPr>
            </w:pPr>
          </w:p>
        </w:tc>
      </w:tr>
      <w:tr w:rsidR="00C6214A" w:rsidRPr="0032246B">
        <w:tblPrEx>
          <w:tblCellMar>
            <w:top w:w="0" w:type="dxa"/>
            <w:bottom w:w="0" w:type="dxa"/>
          </w:tblCellMar>
        </w:tblPrEx>
        <w:trPr>
          <w:trHeight w:val="504"/>
        </w:trPr>
        <w:tc>
          <w:tcPr>
            <w:tcW w:w="2943" w:type="dxa"/>
            <w:tcBorders>
              <w:top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r w:rsidRPr="0032246B">
              <w:rPr>
                <w:sz w:val="22"/>
                <w:szCs w:val="22"/>
              </w:rPr>
              <w:t>загрязнение атмосферы п</w:t>
            </w:r>
            <w:r w:rsidRPr="0032246B">
              <w:rPr>
                <w:sz w:val="22"/>
                <w:szCs w:val="22"/>
              </w:rPr>
              <w:t>ы</w:t>
            </w:r>
            <w:r w:rsidRPr="0032246B">
              <w:rPr>
                <w:sz w:val="22"/>
                <w:szCs w:val="22"/>
              </w:rPr>
              <w:t>лью</w:t>
            </w:r>
          </w:p>
        </w:tc>
        <w:tc>
          <w:tcPr>
            <w:tcW w:w="2097" w:type="dxa"/>
            <w:tcBorders>
              <w:top w:val="single" w:sz="4" w:space="0" w:color="auto"/>
              <w:left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r w:rsidRPr="0032246B">
              <w:rPr>
                <w:sz w:val="22"/>
                <w:szCs w:val="22"/>
              </w:rPr>
              <w:t>0,5</w:t>
            </w:r>
          </w:p>
        </w:tc>
        <w:tc>
          <w:tcPr>
            <w:tcW w:w="1164" w:type="dxa"/>
            <w:tcBorders>
              <w:top w:val="single" w:sz="4" w:space="0" w:color="auto"/>
              <w:left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r w:rsidRPr="0032246B">
              <w:rPr>
                <w:sz w:val="22"/>
                <w:szCs w:val="22"/>
              </w:rPr>
              <w:t>3</w:t>
            </w:r>
          </w:p>
        </w:tc>
        <w:tc>
          <w:tcPr>
            <w:tcW w:w="850" w:type="dxa"/>
            <w:tcBorders>
              <w:top w:val="single" w:sz="4" w:space="0" w:color="auto"/>
              <w:left w:val="single" w:sz="4" w:space="0" w:color="auto"/>
              <w:bottom w:val="single" w:sz="4" w:space="0" w:color="auto"/>
              <w:right w:val="single" w:sz="4" w:space="0" w:color="auto"/>
            </w:tcBorders>
          </w:tcPr>
          <w:p w:rsidR="00C6214A" w:rsidRPr="0032246B" w:rsidRDefault="00C6214A">
            <w:pPr>
              <w:tabs>
                <w:tab w:val="left" w:pos="720"/>
              </w:tabs>
              <w:spacing w:before="40" w:after="40" w:line="360" w:lineRule="auto"/>
              <w:jc w:val="center"/>
              <w:rPr>
                <w:sz w:val="22"/>
                <w:szCs w:val="22"/>
              </w:rPr>
            </w:pPr>
            <w:r w:rsidRPr="0032246B">
              <w:rPr>
                <w:sz w:val="22"/>
                <w:szCs w:val="22"/>
              </w:rPr>
              <w:t>1,5</w:t>
            </w:r>
          </w:p>
        </w:tc>
        <w:tc>
          <w:tcPr>
            <w:tcW w:w="1418" w:type="dxa"/>
            <w:tcBorders>
              <w:top w:val="single" w:sz="4" w:space="0" w:color="auto"/>
              <w:left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r w:rsidRPr="0032246B">
              <w:rPr>
                <w:sz w:val="22"/>
                <w:szCs w:val="22"/>
              </w:rPr>
              <w:t>2</w:t>
            </w:r>
          </w:p>
        </w:tc>
        <w:tc>
          <w:tcPr>
            <w:tcW w:w="1276" w:type="dxa"/>
            <w:vMerge/>
            <w:tcBorders>
              <w:top w:val="single" w:sz="4" w:space="0" w:color="auto"/>
              <w:left w:val="single" w:sz="4" w:space="0" w:color="auto"/>
              <w:bottom w:val="single" w:sz="4" w:space="0" w:color="auto"/>
            </w:tcBorders>
          </w:tcPr>
          <w:p w:rsidR="00C6214A" w:rsidRPr="0032246B" w:rsidRDefault="00C6214A">
            <w:pPr>
              <w:tabs>
                <w:tab w:val="left" w:pos="720"/>
              </w:tabs>
              <w:spacing w:before="40" w:after="40" w:line="360" w:lineRule="auto"/>
              <w:jc w:val="center"/>
              <w:rPr>
                <w:sz w:val="22"/>
                <w:szCs w:val="22"/>
              </w:rPr>
            </w:pPr>
          </w:p>
        </w:tc>
      </w:tr>
      <w:tr w:rsidR="00C6214A" w:rsidRPr="0032246B">
        <w:tblPrEx>
          <w:tblCellMar>
            <w:top w:w="0" w:type="dxa"/>
            <w:bottom w:w="0" w:type="dxa"/>
          </w:tblCellMar>
        </w:tblPrEx>
        <w:trPr>
          <w:trHeight w:val="251"/>
        </w:trPr>
        <w:tc>
          <w:tcPr>
            <w:tcW w:w="2943" w:type="dxa"/>
            <w:tcBorders>
              <w:top w:val="single" w:sz="4" w:space="0" w:color="auto"/>
              <w:bottom w:val="single" w:sz="4" w:space="0" w:color="auto"/>
              <w:right w:val="single" w:sz="4" w:space="0" w:color="auto"/>
            </w:tcBorders>
          </w:tcPr>
          <w:p w:rsidR="00C6214A" w:rsidRPr="0032246B" w:rsidRDefault="00C6214A">
            <w:pPr>
              <w:tabs>
                <w:tab w:val="left" w:pos="720"/>
              </w:tabs>
              <w:spacing w:before="40" w:after="40" w:line="360" w:lineRule="auto"/>
              <w:jc w:val="center"/>
              <w:rPr>
                <w:sz w:val="22"/>
                <w:szCs w:val="22"/>
              </w:rPr>
            </w:pPr>
            <w:r w:rsidRPr="0032246B">
              <w:rPr>
                <w:sz w:val="22"/>
                <w:szCs w:val="22"/>
                <w:u w:val="single"/>
              </w:rPr>
              <w:t>Р</w:t>
            </w:r>
          </w:p>
        </w:tc>
        <w:tc>
          <w:tcPr>
            <w:tcW w:w="5529" w:type="dxa"/>
            <w:gridSpan w:val="4"/>
            <w:tcBorders>
              <w:top w:val="single" w:sz="4" w:space="0" w:color="auto"/>
              <w:left w:val="single" w:sz="4" w:space="0" w:color="auto"/>
              <w:bottom w:val="single" w:sz="4" w:space="0" w:color="auto"/>
              <w:right w:val="single" w:sz="4" w:space="0" w:color="auto"/>
            </w:tcBorders>
          </w:tcPr>
          <w:p w:rsidR="00C6214A" w:rsidRPr="0032246B" w:rsidRDefault="00C6214A">
            <w:pPr>
              <w:tabs>
                <w:tab w:val="left" w:pos="720"/>
              </w:tabs>
              <w:spacing w:before="40" w:after="40" w:line="360" w:lineRule="auto"/>
              <w:jc w:val="center"/>
              <w:rPr>
                <w:sz w:val="22"/>
                <w:szCs w:val="22"/>
              </w:rPr>
            </w:pPr>
          </w:p>
        </w:tc>
        <w:tc>
          <w:tcPr>
            <w:tcW w:w="1276" w:type="dxa"/>
            <w:tcBorders>
              <w:top w:val="single" w:sz="4" w:space="0" w:color="auto"/>
              <w:left w:val="single" w:sz="4" w:space="0" w:color="auto"/>
              <w:bottom w:val="single" w:sz="4" w:space="0" w:color="auto"/>
            </w:tcBorders>
          </w:tcPr>
          <w:p w:rsidR="00C6214A" w:rsidRPr="0032246B" w:rsidRDefault="00C6214A">
            <w:pPr>
              <w:tabs>
                <w:tab w:val="left" w:pos="720"/>
              </w:tabs>
              <w:spacing w:before="40" w:after="40" w:line="360" w:lineRule="auto"/>
              <w:jc w:val="center"/>
              <w:rPr>
                <w:sz w:val="22"/>
                <w:szCs w:val="22"/>
              </w:rPr>
            </w:pPr>
            <w:r w:rsidRPr="0032246B">
              <w:rPr>
                <w:sz w:val="22"/>
                <w:szCs w:val="22"/>
              </w:rPr>
              <w:t>2,833</w:t>
            </w:r>
          </w:p>
        </w:tc>
      </w:tr>
      <w:tr w:rsidR="00C6214A" w:rsidRPr="0032246B">
        <w:tblPrEx>
          <w:tblCellMar>
            <w:top w:w="0" w:type="dxa"/>
            <w:bottom w:w="0" w:type="dxa"/>
          </w:tblCellMar>
        </w:tblPrEx>
        <w:trPr>
          <w:trHeight w:val="224"/>
        </w:trPr>
        <w:tc>
          <w:tcPr>
            <w:tcW w:w="9748" w:type="dxa"/>
            <w:gridSpan w:val="6"/>
            <w:tcBorders>
              <w:top w:val="single" w:sz="4" w:space="0" w:color="auto"/>
              <w:bottom w:val="single" w:sz="4" w:space="0" w:color="auto"/>
            </w:tcBorders>
          </w:tcPr>
          <w:p w:rsidR="00C6214A" w:rsidRPr="0032246B" w:rsidRDefault="00C6214A">
            <w:pPr>
              <w:spacing w:before="40" w:after="40"/>
              <w:rPr>
                <w:sz w:val="22"/>
                <w:szCs w:val="22"/>
              </w:rPr>
            </w:pPr>
            <w:r w:rsidRPr="0032246B">
              <w:rPr>
                <w:sz w:val="22"/>
                <w:szCs w:val="22"/>
              </w:rPr>
              <w:t>Вывод: Р = 2,51 + 3,00 -  производство подготовительных работ разрешается</w:t>
            </w:r>
          </w:p>
        </w:tc>
      </w:tr>
    </w:tbl>
    <w:p w:rsidR="00C6214A" w:rsidRPr="0032246B" w:rsidRDefault="00C6214A" w:rsidP="00C6214A">
      <w:pPr>
        <w:widowControl w:val="0"/>
        <w:tabs>
          <w:tab w:val="left" w:pos="720"/>
        </w:tabs>
        <w:spacing w:line="360" w:lineRule="auto"/>
        <w:ind w:left="1080"/>
      </w:pPr>
    </w:p>
    <w:p w:rsidR="00C6214A" w:rsidRPr="0032246B" w:rsidRDefault="00C6214A" w:rsidP="00073086">
      <w:pPr>
        <w:widowControl w:val="0"/>
        <w:tabs>
          <w:tab w:val="left" w:pos="720"/>
        </w:tabs>
        <w:spacing w:line="360" w:lineRule="auto"/>
        <w:ind w:left="1800" w:hanging="360"/>
        <w:rPr>
          <w:sz w:val="24"/>
          <w:szCs w:val="24"/>
        </w:rPr>
      </w:pPr>
      <w:r w:rsidRPr="0032246B">
        <w:rPr>
          <w:sz w:val="24"/>
          <w:szCs w:val="24"/>
        </w:rPr>
        <w:t>2)</w:t>
      </w:r>
      <w:r w:rsidRPr="0032246B">
        <w:rPr>
          <w:sz w:val="24"/>
          <w:szCs w:val="24"/>
        </w:rPr>
        <w:tab/>
        <w:t xml:space="preserve">Сооружение земляного полотна </w:t>
      </w:r>
    </w:p>
    <w:p w:rsidR="00C6214A" w:rsidRPr="0032246B" w:rsidRDefault="00C6214A" w:rsidP="00073086">
      <w:pPr>
        <w:spacing w:line="360" w:lineRule="auto"/>
        <w:rPr>
          <w:sz w:val="24"/>
          <w:szCs w:val="24"/>
        </w:rPr>
      </w:pPr>
      <w:r w:rsidRPr="0032246B">
        <w:rPr>
          <w:sz w:val="24"/>
          <w:szCs w:val="24"/>
        </w:rPr>
        <w:t>Таблица 5.7 Расчет интегрированного показателя оценки степени соответствия природоохра</w:t>
      </w:r>
      <w:r w:rsidRPr="0032246B">
        <w:rPr>
          <w:sz w:val="24"/>
          <w:szCs w:val="24"/>
        </w:rPr>
        <w:t>н</w:t>
      </w:r>
      <w:r w:rsidRPr="0032246B">
        <w:rPr>
          <w:sz w:val="24"/>
          <w:szCs w:val="24"/>
        </w:rPr>
        <w:t>ным тр</w:t>
      </w:r>
      <w:r w:rsidRPr="0032246B">
        <w:rPr>
          <w:sz w:val="24"/>
          <w:szCs w:val="24"/>
        </w:rPr>
        <w:t>е</w:t>
      </w:r>
      <w:r w:rsidRPr="0032246B">
        <w:rPr>
          <w:sz w:val="24"/>
          <w:szCs w:val="24"/>
        </w:rPr>
        <w:t>бованиям технологических процессов – сооружение земляного полотна</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943"/>
        <w:gridCol w:w="2097"/>
        <w:gridCol w:w="1164"/>
        <w:gridCol w:w="850"/>
        <w:gridCol w:w="1418"/>
        <w:gridCol w:w="1276"/>
      </w:tblGrid>
      <w:tr w:rsidR="00C6214A" w:rsidRPr="0032246B">
        <w:tblPrEx>
          <w:tblCellMar>
            <w:top w:w="0" w:type="dxa"/>
            <w:bottom w:w="0" w:type="dxa"/>
          </w:tblCellMar>
        </w:tblPrEx>
        <w:trPr>
          <w:trHeight w:val="489"/>
        </w:trPr>
        <w:tc>
          <w:tcPr>
            <w:tcW w:w="2943" w:type="dxa"/>
            <w:tcBorders>
              <w:top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p>
        </w:tc>
        <w:tc>
          <w:tcPr>
            <w:tcW w:w="2097" w:type="dxa"/>
            <w:tcBorders>
              <w:top w:val="single" w:sz="4" w:space="0" w:color="auto"/>
              <w:left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r w:rsidRPr="0032246B">
              <w:rPr>
                <w:sz w:val="22"/>
                <w:szCs w:val="22"/>
              </w:rPr>
              <w:t>Коэффициенты значимости α, при выполнении работ</w:t>
            </w:r>
          </w:p>
        </w:tc>
        <w:tc>
          <w:tcPr>
            <w:tcW w:w="1164" w:type="dxa"/>
            <w:tcBorders>
              <w:top w:val="single" w:sz="4" w:space="0" w:color="auto"/>
              <w:left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r w:rsidRPr="0032246B">
              <w:rPr>
                <w:sz w:val="22"/>
                <w:szCs w:val="22"/>
              </w:rPr>
              <w:t>параметр S в ба</w:t>
            </w:r>
            <w:r w:rsidRPr="0032246B">
              <w:rPr>
                <w:sz w:val="22"/>
                <w:szCs w:val="22"/>
              </w:rPr>
              <w:t>л</w:t>
            </w:r>
            <w:r w:rsidRPr="0032246B">
              <w:rPr>
                <w:sz w:val="22"/>
                <w:szCs w:val="22"/>
              </w:rPr>
              <w:t>лах</w:t>
            </w:r>
          </w:p>
        </w:tc>
        <w:tc>
          <w:tcPr>
            <w:tcW w:w="850" w:type="dxa"/>
            <w:tcBorders>
              <w:top w:val="single" w:sz="4" w:space="0" w:color="auto"/>
              <w:left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r w:rsidRPr="0032246B">
              <w:rPr>
                <w:sz w:val="22"/>
                <w:szCs w:val="22"/>
              </w:rPr>
              <w:t>S</w:t>
            </w:r>
            <w:r w:rsidRPr="0032246B">
              <w:rPr>
                <w:sz w:val="22"/>
                <w:szCs w:val="22"/>
                <w:vertAlign w:val="subscript"/>
              </w:rPr>
              <w:t>1</w:t>
            </w:r>
            <w:r w:rsidRPr="0032246B">
              <w:rPr>
                <w:sz w:val="22"/>
                <w:szCs w:val="22"/>
              </w:rPr>
              <w:t>α</w:t>
            </w:r>
            <w:r w:rsidRPr="0032246B">
              <w:rPr>
                <w:sz w:val="22"/>
                <w:szCs w:val="22"/>
                <w:vertAlign w:val="subscript"/>
              </w:rPr>
              <w:t>1</w:t>
            </w:r>
          </w:p>
        </w:tc>
        <w:tc>
          <w:tcPr>
            <w:tcW w:w="1418" w:type="dxa"/>
            <w:tcBorders>
              <w:top w:val="single" w:sz="4" w:space="0" w:color="auto"/>
              <w:left w:val="single" w:sz="4" w:space="0" w:color="auto"/>
              <w:bottom w:val="single" w:sz="4" w:space="0" w:color="auto"/>
              <w:right w:val="single" w:sz="4" w:space="0" w:color="auto"/>
            </w:tcBorders>
          </w:tcPr>
          <w:p w:rsidR="00C6214A" w:rsidRPr="0032246B" w:rsidRDefault="00C6214A">
            <w:pPr>
              <w:tabs>
                <w:tab w:val="left" w:pos="720"/>
              </w:tabs>
              <w:spacing w:before="40" w:after="40" w:line="360" w:lineRule="auto"/>
              <w:jc w:val="center"/>
              <w:rPr>
                <w:sz w:val="22"/>
                <w:szCs w:val="22"/>
              </w:rPr>
            </w:pPr>
            <w:r w:rsidRPr="0032246B">
              <w:rPr>
                <w:sz w:val="22"/>
                <w:szCs w:val="22"/>
              </w:rPr>
              <w:t>Sэст***</w:t>
            </w:r>
          </w:p>
        </w:tc>
        <w:tc>
          <w:tcPr>
            <w:tcW w:w="1276" w:type="dxa"/>
            <w:tcBorders>
              <w:top w:val="single" w:sz="4" w:space="0" w:color="auto"/>
              <w:left w:val="single" w:sz="4" w:space="0" w:color="auto"/>
              <w:bottom w:val="single" w:sz="4" w:space="0" w:color="auto"/>
            </w:tcBorders>
          </w:tcPr>
          <w:p w:rsidR="00C6214A" w:rsidRPr="0032246B" w:rsidRDefault="00C6214A">
            <w:pPr>
              <w:tabs>
                <w:tab w:val="left" w:pos="720"/>
              </w:tabs>
              <w:spacing w:before="40" w:after="40" w:line="360" w:lineRule="auto"/>
              <w:jc w:val="center"/>
              <w:rPr>
                <w:sz w:val="22"/>
                <w:szCs w:val="22"/>
              </w:rPr>
            </w:pPr>
            <w:r w:rsidRPr="0032246B">
              <w:rPr>
                <w:sz w:val="22"/>
                <w:szCs w:val="22"/>
              </w:rPr>
              <w:t>Р</w:t>
            </w:r>
          </w:p>
        </w:tc>
      </w:tr>
      <w:tr w:rsidR="00C6214A" w:rsidRPr="0032246B">
        <w:tblPrEx>
          <w:tblCellMar>
            <w:top w:w="0" w:type="dxa"/>
            <w:bottom w:w="0" w:type="dxa"/>
          </w:tblCellMar>
        </w:tblPrEx>
        <w:trPr>
          <w:trHeight w:val="235"/>
        </w:trPr>
        <w:tc>
          <w:tcPr>
            <w:tcW w:w="2943" w:type="dxa"/>
            <w:tcBorders>
              <w:top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r w:rsidRPr="0032246B">
              <w:rPr>
                <w:sz w:val="22"/>
                <w:szCs w:val="22"/>
              </w:rPr>
              <w:t>Эрозионная устойчивость</w:t>
            </w:r>
          </w:p>
        </w:tc>
        <w:tc>
          <w:tcPr>
            <w:tcW w:w="2097" w:type="dxa"/>
            <w:tcBorders>
              <w:top w:val="single" w:sz="4" w:space="0" w:color="auto"/>
              <w:left w:val="single" w:sz="4" w:space="0" w:color="auto"/>
              <w:bottom w:val="single" w:sz="4" w:space="0" w:color="auto"/>
              <w:right w:val="single" w:sz="4" w:space="0" w:color="auto"/>
            </w:tcBorders>
          </w:tcPr>
          <w:p w:rsidR="00C6214A" w:rsidRPr="0032246B" w:rsidRDefault="00C6214A">
            <w:pPr>
              <w:tabs>
                <w:tab w:val="left" w:pos="720"/>
              </w:tabs>
              <w:spacing w:before="40" w:after="40" w:line="360" w:lineRule="auto"/>
              <w:jc w:val="center"/>
              <w:rPr>
                <w:sz w:val="22"/>
                <w:szCs w:val="22"/>
              </w:rPr>
            </w:pPr>
            <w:r w:rsidRPr="0032246B">
              <w:rPr>
                <w:sz w:val="22"/>
                <w:szCs w:val="22"/>
              </w:rPr>
              <w:t>0,9</w:t>
            </w:r>
          </w:p>
        </w:tc>
        <w:tc>
          <w:tcPr>
            <w:tcW w:w="1164" w:type="dxa"/>
            <w:tcBorders>
              <w:top w:val="single" w:sz="4" w:space="0" w:color="auto"/>
              <w:left w:val="single" w:sz="4" w:space="0" w:color="auto"/>
              <w:bottom w:val="single" w:sz="4" w:space="0" w:color="auto"/>
              <w:right w:val="single" w:sz="4" w:space="0" w:color="auto"/>
            </w:tcBorders>
          </w:tcPr>
          <w:p w:rsidR="00C6214A" w:rsidRPr="0032246B" w:rsidRDefault="00C6214A">
            <w:pPr>
              <w:tabs>
                <w:tab w:val="left" w:pos="720"/>
              </w:tabs>
              <w:spacing w:before="40" w:after="40" w:line="360" w:lineRule="auto"/>
              <w:jc w:val="center"/>
              <w:rPr>
                <w:sz w:val="22"/>
                <w:szCs w:val="22"/>
              </w:rPr>
            </w:pPr>
            <w:r w:rsidRPr="0032246B">
              <w:rPr>
                <w:sz w:val="22"/>
                <w:szCs w:val="22"/>
              </w:rPr>
              <w:t>3</w:t>
            </w:r>
          </w:p>
        </w:tc>
        <w:tc>
          <w:tcPr>
            <w:tcW w:w="850" w:type="dxa"/>
            <w:tcBorders>
              <w:top w:val="single" w:sz="4" w:space="0" w:color="auto"/>
              <w:left w:val="single" w:sz="4" w:space="0" w:color="auto"/>
              <w:bottom w:val="single" w:sz="4" w:space="0" w:color="auto"/>
              <w:right w:val="single" w:sz="4" w:space="0" w:color="auto"/>
            </w:tcBorders>
          </w:tcPr>
          <w:p w:rsidR="00C6214A" w:rsidRPr="0032246B" w:rsidRDefault="00C6214A">
            <w:pPr>
              <w:tabs>
                <w:tab w:val="left" w:pos="720"/>
              </w:tabs>
              <w:spacing w:before="40" w:after="40" w:line="360" w:lineRule="auto"/>
              <w:jc w:val="center"/>
              <w:rPr>
                <w:sz w:val="22"/>
                <w:szCs w:val="22"/>
              </w:rPr>
            </w:pPr>
            <w:r w:rsidRPr="0032246B">
              <w:rPr>
                <w:sz w:val="22"/>
                <w:szCs w:val="22"/>
              </w:rPr>
              <w:t>2,7</w:t>
            </w:r>
          </w:p>
        </w:tc>
        <w:tc>
          <w:tcPr>
            <w:tcW w:w="1418" w:type="dxa"/>
            <w:tcBorders>
              <w:top w:val="single" w:sz="4" w:space="0" w:color="auto"/>
              <w:left w:val="single" w:sz="4" w:space="0" w:color="auto"/>
              <w:bottom w:val="single" w:sz="4" w:space="0" w:color="auto"/>
              <w:right w:val="single" w:sz="4" w:space="0" w:color="auto"/>
            </w:tcBorders>
          </w:tcPr>
          <w:p w:rsidR="00C6214A" w:rsidRPr="0032246B" w:rsidRDefault="00C6214A">
            <w:pPr>
              <w:tabs>
                <w:tab w:val="left" w:pos="720"/>
              </w:tabs>
              <w:spacing w:before="40" w:after="40" w:line="360" w:lineRule="auto"/>
              <w:jc w:val="center"/>
              <w:rPr>
                <w:sz w:val="22"/>
                <w:szCs w:val="22"/>
              </w:rPr>
            </w:pPr>
            <w:r w:rsidRPr="0032246B">
              <w:rPr>
                <w:sz w:val="22"/>
                <w:szCs w:val="22"/>
              </w:rPr>
              <w:t>2</w:t>
            </w:r>
          </w:p>
        </w:tc>
        <w:tc>
          <w:tcPr>
            <w:tcW w:w="1276" w:type="dxa"/>
            <w:tcBorders>
              <w:top w:val="single" w:sz="4" w:space="0" w:color="auto"/>
              <w:left w:val="single" w:sz="4" w:space="0" w:color="auto"/>
              <w:bottom w:val="single" w:sz="4" w:space="0" w:color="auto"/>
            </w:tcBorders>
          </w:tcPr>
          <w:p w:rsidR="00C6214A" w:rsidRPr="0032246B" w:rsidRDefault="00C6214A">
            <w:pPr>
              <w:tabs>
                <w:tab w:val="left" w:pos="720"/>
              </w:tabs>
              <w:spacing w:before="40" w:after="40" w:line="360" w:lineRule="auto"/>
              <w:jc w:val="center"/>
              <w:rPr>
                <w:sz w:val="22"/>
                <w:szCs w:val="22"/>
              </w:rPr>
            </w:pPr>
          </w:p>
        </w:tc>
      </w:tr>
      <w:tr w:rsidR="00C6214A" w:rsidRPr="0032246B">
        <w:tblPrEx>
          <w:tblCellMar>
            <w:top w:w="0" w:type="dxa"/>
            <w:bottom w:w="0" w:type="dxa"/>
          </w:tblCellMar>
        </w:tblPrEx>
        <w:trPr>
          <w:trHeight w:val="235"/>
        </w:trPr>
        <w:tc>
          <w:tcPr>
            <w:tcW w:w="2943" w:type="dxa"/>
            <w:tcBorders>
              <w:top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r w:rsidRPr="0032246B">
              <w:rPr>
                <w:sz w:val="22"/>
                <w:szCs w:val="22"/>
              </w:rPr>
              <w:t>Состояние растительности</w:t>
            </w:r>
          </w:p>
        </w:tc>
        <w:tc>
          <w:tcPr>
            <w:tcW w:w="2097" w:type="dxa"/>
            <w:tcBorders>
              <w:top w:val="single" w:sz="4" w:space="0" w:color="auto"/>
              <w:left w:val="single" w:sz="4" w:space="0" w:color="auto"/>
              <w:bottom w:val="single" w:sz="4" w:space="0" w:color="auto"/>
              <w:right w:val="single" w:sz="4" w:space="0" w:color="auto"/>
            </w:tcBorders>
          </w:tcPr>
          <w:p w:rsidR="00C6214A" w:rsidRPr="0032246B" w:rsidRDefault="00C6214A">
            <w:pPr>
              <w:tabs>
                <w:tab w:val="left" w:pos="720"/>
              </w:tabs>
              <w:spacing w:before="40" w:after="40" w:line="360" w:lineRule="auto"/>
              <w:jc w:val="center"/>
              <w:rPr>
                <w:sz w:val="22"/>
                <w:szCs w:val="22"/>
              </w:rPr>
            </w:pPr>
            <w:r w:rsidRPr="0032246B">
              <w:rPr>
                <w:sz w:val="22"/>
                <w:szCs w:val="22"/>
              </w:rPr>
              <w:t>1,0</w:t>
            </w:r>
          </w:p>
        </w:tc>
        <w:tc>
          <w:tcPr>
            <w:tcW w:w="1164" w:type="dxa"/>
            <w:tcBorders>
              <w:top w:val="single" w:sz="4" w:space="0" w:color="auto"/>
              <w:left w:val="single" w:sz="4" w:space="0" w:color="auto"/>
              <w:bottom w:val="single" w:sz="4" w:space="0" w:color="auto"/>
              <w:right w:val="single" w:sz="4" w:space="0" w:color="auto"/>
            </w:tcBorders>
          </w:tcPr>
          <w:p w:rsidR="00C6214A" w:rsidRPr="0032246B" w:rsidRDefault="00C6214A">
            <w:pPr>
              <w:tabs>
                <w:tab w:val="left" w:pos="720"/>
              </w:tabs>
              <w:spacing w:before="40" w:after="40" w:line="360" w:lineRule="auto"/>
              <w:jc w:val="center"/>
              <w:rPr>
                <w:sz w:val="22"/>
                <w:szCs w:val="22"/>
              </w:rPr>
            </w:pPr>
            <w:r w:rsidRPr="0032246B">
              <w:rPr>
                <w:sz w:val="22"/>
                <w:szCs w:val="22"/>
              </w:rPr>
              <w:t>3</w:t>
            </w:r>
          </w:p>
        </w:tc>
        <w:tc>
          <w:tcPr>
            <w:tcW w:w="850" w:type="dxa"/>
            <w:tcBorders>
              <w:top w:val="single" w:sz="4" w:space="0" w:color="auto"/>
              <w:left w:val="single" w:sz="4" w:space="0" w:color="auto"/>
              <w:bottom w:val="single" w:sz="4" w:space="0" w:color="auto"/>
              <w:right w:val="single" w:sz="4" w:space="0" w:color="auto"/>
            </w:tcBorders>
          </w:tcPr>
          <w:p w:rsidR="00C6214A" w:rsidRPr="0032246B" w:rsidRDefault="00C6214A">
            <w:pPr>
              <w:tabs>
                <w:tab w:val="left" w:pos="720"/>
              </w:tabs>
              <w:spacing w:before="40" w:after="40" w:line="360" w:lineRule="auto"/>
              <w:jc w:val="center"/>
              <w:rPr>
                <w:sz w:val="22"/>
                <w:szCs w:val="22"/>
              </w:rPr>
            </w:pPr>
            <w:r w:rsidRPr="0032246B">
              <w:rPr>
                <w:sz w:val="22"/>
                <w:szCs w:val="22"/>
              </w:rPr>
              <w:t>3</w:t>
            </w:r>
          </w:p>
        </w:tc>
        <w:tc>
          <w:tcPr>
            <w:tcW w:w="1418" w:type="dxa"/>
            <w:tcBorders>
              <w:top w:val="single" w:sz="4" w:space="0" w:color="auto"/>
              <w:left w:val="single" w:sz="4" w:space="0" w:color="auto"/>
              <w:bottom w:val="single" w:sz="4" w:space="0" w:color="auto"/>
              <w:right w:val="single" w:sz="4" w:space="0" w:color="auto"/>
            </w:tcBorders>
          </w:tcPr>
          <w:p w:rsidR="00C6214A" w:rsidRPr="0032246B" w:rsidRDefault="00C6214A">
            <w:pPr>
              <w:tabs>
                <w:tab w:val="left" w:pos="720"/>
              </w:tabs>
              <w:spacing w:before="40" w:after="40" w:line="360" w:lineRule="auto"/>
              <w:jc w:val="center"/>
              <w:rPr>
                <w:sz w:val="22"/>
                <w:szCs w:val="22"/>
              </w:rPr>
            </w:pPr>
            <w:r w:rsidRPr="0032246B">
              <w:rPr>
                <w:sz w:val="22"/>
                <w:szCs w:val="22"/>
              </w:rPr>
              <w:t>2</w:t>
            </w:r>
          </w:p>
        </w:tc>
        <w:tc>
          <w:tcPr>
            <w:tcW w:w="1276" w:type="dxa"/>
            <w:tcBorders>
              <w:top w:val="single" w:sz="4" w:space="0" w:color="auto"/>
              <w:left w:val="single" w:sz="4" w:space="0" w:color="auto"/>
              <w:bottom w:val="single" w:sz="4" w:space="0" w:color="auto"/>
            </w:tcBorders>
          </w:tcPr>
          <w:p w:rsidR="00C6214A" w:rsidRPr="0032246B" w:rsidRDefault="00C6214A">
            <w:pPr>
              <w:tabs>
                <w:tab w:val="left" w:pos="720"/>
              </w:tabs>
              <w:spacing w:before="40" w:after="40" w:line="360" w:lineRule="auto"/>
              <w:jc w:val="center"/>
              <w:rPr>
                <w:sz w:val="22"/>
                <w:szCs w:val="22"/>
              </w:rPr>
            </w:pPr>
          </w:p>
        </w:tc>
      </w:tr>
      <w:tr w:rsidR="00C6214A" w:rsidRPr="0032246B">
        <w:tblPrEx>
          <w:tblCellMar>
            <w:top w:w="0" w:type="dxa"/>
            <w:bottom w:w="0" w:type="dxa"/>
          </w:tblCellMar>
        </w:tblPrEx>
        <w:trPr>
          <w:trHeight w:val="235"/>
        </w:trPr>
        <w:tc>
          <w:tcPr>
            <w:tcW w:w="2943" w:type="dxa"/>
            <w:tcBorders>
              <w:top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r w:rsidRPr="0032246B">
              <w:rPr>
                <w:sz w:val="22"/>
                <w:szCs w:val="22"/>
              </w:rPr>
              <w:t xml:space="preserve">шумовое воздействие </w:t>
            </w:r>
          </w:p>
        </w:tc>
        <w:tc>
          <w:tcPr>
            <w:tcW w:w="2097" w:type="dxa"/>
            <w:tcBorders>
              <w:top w:val="single" w:sz="4" w:space="0" w:color="auto"/>
              <w:left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r w:rsidRPr="0032246B">
              <w:rPr>
                <w:sz w:val="22"/>
                <w:szCs w:val="22"/>
              </w:rPr>
              <w:t>0,7</w:t>
            </w:r>
          </w:p>
        </w:tc>
        <w:tc>
          <w:tcPr>
            <w:tcW w:w="1164" w:type="dxa"/>
            <w:tcBorders>
              <w:top w:val="single" w:sz="4" w:space="0" w:color="auto"/>
              <w:left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r w:rsidRPr="0032246B">
              <w:rPr>
                <w:sz w:val="22"/>
                <w:szCs w:val="22"/>
              </w:rPr>
              <w:t>3*</w:t>
            </w:r>
          </w:p>
        </w:tc>
        <w:tc>
          <w:tcPr>
            <w:tcW w:w="850" w:type="dxa"/>
            <w:tcBorders>
              <w:top w:val="single" w:sz="4" w:space="0" w:color="auto"/>
              <w:left w:val="single" w:sz="4" w:space="0" w:color="auto"/>
              <w:bottom w:val="single" w:sz="4" w:space="0" w:color="auto"/>
              <w:right w:val="single" w:sz="4" w:space="0" w:color="auto"/>
            </w:tcBorders>
          </w:tcPr>
          <w:p w:rsidR="00C6214A" w:rsidRPr="0032246B" w:rsidRDefault="00C6214A">
            <w:pPr>
              <w:tabs>
                <w:tab w:val="left" w:pos="720"/>
              </w:tabs>
              <w:spacing w:before="40" w:after="40" w:line="360" w:lineRule="auto"/>
              <w:jc w:val="center"/>
              <w:rPr>
                <w:sz w:val="22"/>
                <w:szCs w:val="22"/>
              </w:rPr>
            </w:pPr>
            <w:r w:rsidRPr="0032246B">
              <w:rPr>
                <w:sz w:val="22"/>
                <w:szCs w:val="22"/>
              </w:rPr>
              <w:t>2,1</w:t>
            </w:r>
          </w:p>
        </w:tc>
        <w:tc>
          <w:tcPr>
            <w:tcW w:w="1418" w:type="dxa"/>
            <w:tcBorders>
              <w:top w:val="single" w:sz="4" w:space="0" w:color="auto"/>
              <w:left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r w:rsidRPr="0032246B">
              <w:rPr>
                <w:sz w:val="22"/>
                <w:szCs w:val="22"/>
              </w:rPr>
              <w:t>2</w:t>
            </w:r>
          </w:p>
        </w:tc>
        <w:tc>
          <w:tcPr>
            <w:tcW w:w="1276" w:type="dxa"/>
            <w:vMerge w:val="restart"/>
            <w:tcBorders>
              <w:top w:val="single" w:sz="4" w:space="0" w:color="auto"/>
              <w:left w:val="single" w:sz="4" w:space="0" w:color="auto"/>
              <w:bottom w:val="single" w:sz="4" w:space="0" w:color="auto"/>
            </w:tcBorders>
          </w:tcPr>
          <w:p w:rsidR="00C6214A" w:rsidRPr="0032246B" w:rsidRDefault="00C6214A">
            <w:pPr>
              <w:tabs>
                <w:tab w:val="left" w:pos="720"/>
              </w:tabs>
              <w:spacing w:before="40" w:after="40" w:line="360" w:lineRule="auto"/>
              <w:jc w:val="center"/>
              <w:rPr>
                <w:sz w:val="22"/>
                <w:szCs w:val="22"/>
              </w:rPr>
            </w:pPr>
          </w:p>
        </w:tc>
      </w:tr>
      <w:tr w:rsidR="00C6214A" w:rsidRPr="0032246B">
        <w:tblPrEx>
          <w:tblCellMar>
            <w:top w:w="0" w:type="dxa"/>
            <w:bottom w:w="0" w:type="dxa"/>
          </w:tblCellMar>
        </w:tblPrEx>
        <w:trPr>
          <w:trHeight w:val="235"/>
        </w:trPr>
        <w:tc>
          <w:tcPr>
            <w:tcW w:w="2943" w:type="dxa"/>
            <w:tcBorders>
              <w:top w:val="single" w:sz="4" w:space="0" w:color="auto"/>
              <w:bottom w:val="single" w:sz="4" w:space="0" w:color="auto"/>
              <w:right w:val="single" w:sz="4" w:space="0" w:color="auto"/>
            </w:tcBorders>
          </w:tcPr>
          <w:p w:rsidR="00C6214A" w:rsidRPr="0032246B" w:rsidRDefault="00C6214A">
            <w:pPr>
              <w:tabs>
                <w:tab w:val="left" w:pos="720"/>
              </w:tabs>
              <w:spacing w:before="40" w:after="40" w:line="360" w:lineRule="auto"/>
              <w:jc w:val="center"/>
              <w:rPr>
                <w:sz w:val="22"/>
                <w:szCs w:val="22"/>
              </w:rPr>
            </w:pPr>
            <w:r w:rsidRPr="0032246B">
              <w:rPr>
                <w:sz w:val="22"/>
                <w:szCs w:val="22"/>
              </w:rPr>
              <w:t>Состояние плодородного слоя почвы</w:t>
            </w:r>
          </w:p>
        </w:tc>
        <w:tc>
          <w:tcPr>
            <w:tcW w:w="2097" w:type="dxa"/>
            <w:tcBorders>
              <w:top w:val="single" w:sz="4" w:space="0" w:color="auto"/>
              <w:left w:val="single" w:sz="4" w:space="0" w:color="auto"/>
              <w:bottom w:val="single" w:sz="4" w:space="0" w:color="auto"/>
              <w:right w:val="single" w:sz="4" w:space="0" w:color="auto"/>
            </w:tcBorders>
          </w:tcPr>
          <w:p w:rsidR="00C6214A" w:rsidRPr="0032246B" w:rsidRDefault="00C6214A">
            <w:pPr>
              <w:tabs>
                <w:tab w:val="left" w:pos="720"/>
              </w:tabs>
              <w:spacing w:before="40" w:after="40" w:line="360" w:lineRule="auto"/>
              <w:jc w:val="center"/>
              <w:rPr>
                <w:sz w:val="22"/>
                <w:szCs w:val="22"/>
              </w:rPr>
            </w:pPr>
            <w:r w:rsidRPr="0032246B">
              <w:rPr>
                <w:sz w:val="22"/>
                <w:szCs w:val="22"/>
              </w:rPr>
              <w:t>1,0</w:t>
            </w:r>
          </w:p>
        </w:tc>
        <w:tc>
          <w:tcPr>
            <w:tcW w:w="1164" w:type="dxa"/>
            <w:tcBorders>
              <w:top w:val="single" w:sz="4" w:space="0" w:color="auto"/>
              <w:left w:val="single" w:sz="4" w:space="0" w:color="auto"/>
              <w:bottom w:val="single" w:sz="4" w:space="0" w:color="auto"/>
              <w:right w:val="single" w:sz="4" w:space="0" w:color="auto"/>
            </w:tcBorders>
          </w:tcPr>
          <w:p w:rsidR="00C6214A" w:rsidRPr="0032246B" w:rsidRDefault="00C6214A">
            <w:pPr>
              <w:tabs>
                <w:tab w:val="left" w:pos="720"/>
              </w:tabs>
              <w:spacing w:before="40" w:after="40" w:line="360" w:lineRule="auto"/>
              <w:jc w:val="center"/>
              <w:rPr>
                <w:sz w:val="22"/>
                <w:szCs w:val="22"/>
              </w:rPr>
            </w:pPr>
            <w:r w:rsidRPr="0032246B">
              <w:rPr>
                <w:sz w:val="22"/>
                <w:szCs w:val="22"/>
              </w:rPr>
              <w:t>3</w:t>
            </w:r>
          </w:p>
        </w:tc>
        <w:tc>
          <w:tcPr>
            <w:tcW w:w="850" w:type="dxa"/>
            <w:tcBorders>
              <w:top w:val="single" w:sz="4" w:space="0" w:color="auto"/>
              <w:left w:val="single" w:sz="4" w:space="0" w:color="auto"/>
              <w:bottom w:val="single" w:sz="4" w:space="0" w:color="auto"/>
              <w:right w:val="single" w:sz="4" w:space="0" w:color="auto"/>
            </w:tcBorders>
          </w:tcPr>
          <w:p w:rsidR="00C6214A" w:rsidRPr="0032246B" w:rsidRDefault="00C6214A">
            <w:pPr>
              <w:tabs>
                <w:tab w:val="left" w:pos="720"/>
              </w:tabs>
              <w:spacing w:before="40" w:after="40" w:line="360" w:lineRule="auto"/>
              <w:jc w:val="center"/>
              <w:rPr>
                <w:sz w:val="22"/>
                <w:szCs w:val="22"/>
              </w:rPr>
            </w:pPr>
            <w:r w:rsidRPr="0032246B">
              <w:rPr>
                <w:sz w:val="22"/>
                <w:szCs w:val="22"/>
              </w:rPr>
              <w:t>3,0</w:t>
            </w:r>
          </w:p>
        </w:tc>
        <w:tc>
          <w:tcPr>
            <w:tcW w:w="1418" w:type="dxa"/>
            <w:tcBorders>
              <w:top w:val="single" w:sz="4" w:space="0" w:color="auto"/>
              <w:left w:val="single" w:sz="4" w:space="0" w:color="auto"/>
              <w:bottom w:val="single" w:sz="4" w:space="0" w:color="auto"/>
              <w:right w:val="single" w:sz="4" w:space="0" w:color="auto"/>
            </w:tcBorders>
          </w:tcPr>
          <w:p w:rsidR="00C6214A" w:rsidRPr="0032246B" w:rsidRDefault="00C6214A">
            <w:pPr>
              <w:tabs>
                <w:tab w:val="left" w:pos="720"/>
              </w:tabs>
              <w:spacing w:before="40" w:after="40" w:line="360" w:lineRule="auto"/>
              <w:jc w:val="center"/>
              <w:rPr>
                <w:sz w:val="22"/>
                <w:szCs w:val="22"/>
              </w:rPr>
            </w:pPr>
            <w:r w:rsidRPr="0032246B">
              <w:rPr>
                <w:sz w:val="22"/>
                <w:szCs w:val="22"/>
              </w:rPr>
              <w:t>2</w:t>
            </w:r>
          </w:p>
        </w:tc>
        <w:tc>
          <w:tcPr>
            <w:tcW w:w="1276" w:type="dxa"/>
            <w:vMerge/>
            <w:tcBorders>
              <w:top w:val="single" w:sz="4" w:space="0" w:color="auto"/>
              <w:left w:val="single" w:sz="4" w:space="0" w:color="auto"/>
              <w:bottom w:val="single" w:sz="4" w:space="0" w:color="auto"/>
            </w:tcBorders>
          </w:tcPr>
          <w:p w:rsidR="00C6214A" w:rsidRPr="0032246B" w:rsidRDefault="00C6214A">
            <w:pPr>
              <w:tabs>
                <w:tab w:val="left" w:pos="720"/>
              </w:tabs>
              <w:spacing w:before="40" w:after="40" w:line="360" w:lineRule="auto"/>
              <w:jc w:val="center"/>
              <w:rPr>
                <w:sz w:val="22"/>
                <w:szCs w:val="22"/>
              </w:rPr>
            </w:pPr>
          </w:p>
        </w:tc>
      </w:tr>
      <w:tr w:rsidR="00C6214A" w:rsidRPr="0032246B">
        <w:tblPrEx>
          <w:tblCellMar>
            <w:top w:w="0" w:type="dxa"/>
            <w:bottom w:w="0" w:type="dxa"/>
          </w:tblCellMar>
        </w:tblPrEx>
        <w:trPr>
          <w:trHeight w:val="719"/>
        </w:trPr>
        <w:tc>
          <w:tcPr>
            <w:tcW w:w="2943" w:type="dxa"/>
            <w:tcBorders>
              <w:top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r w:rsidRPr="0032246B">
              <w:rPr>
                <w:sz w:val="22"/>
                <w:szCs w:val="22"/>
              </w:rPr>
              <w:t>загрязнение атмосферы о</w:t>
            </w:r>
            <w:r w:rsidRPr="0032246B">
              <w:rPr>
                <w:sz w:val="22"/>
                <w:szCs w:val="22"/>
              </w:rPr>
              <w:t>т</w:t>
            </w:r>
            <w:r w:rsidRPr="0032246B">
              <w:rPr>
                <w:sz w:val="22"/>
                <w:szCs w:val="22"/>
              </w:rPr>
              <w:t>ходящими газами АТС</w:t>
            </w:r>
          </w:p>
        </w:tc>
        <w:tc>
          <w:tcPr>
            <w:tcW w:w="2097" w:type="dxa"/>
            <w:tcBorders>
              <w:top w:val="single" w:sz="4" w:space="0" w:color="auto"/>
              <w:left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r w:rsidRPr="0032246B">
              <w:rPr>
                <w:sz w:val="22"/>
                <w:szCs w:val="22"/>
              </w:rPr>
              <w:t>0,8</w:t>
            </w:r>
          </w:p>
        </w:tc>
        <w:tc>
          <w:tcPr>
            <w:tcW w:w="1164" w:type="dxa"/>
            <w:tcBorders>
              <w:top w:val="single" w:sz="4" w:space="0" w:color="auto"/>
              <w:left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r w:rsidRPr="0032246B">
              <w:rPr>
                <w:sz w:val="22"/>
                <w:szCs w:val="22"/>
              </w:rPr>
              <w:t>3**</w:t>
            </w:r>
          </w:p>
        </w:tc>
        <w:tc>
          <w:tcPr>
            <w:tcW w:w="850" w:type="dxa"/>
            <w:tcBorders>
              <w:top w:val="single" w:sz="4" w:space="0" w:color="auto"/>
              <w:left w:val="single" w:sz="4" w:space="0" w:color="auto"/>
              <w:bottom w:val="single" w:sz="4" w:space="0" w:color="auto"/>
              <w:right w:val="single" w:sz="4" w:space="0" w:color="auto"/>
            </w:tcBorders>
          </w:tcPr>
          <w:p w:rsidR="00C6214A" w:rsidRPr="0032246B" w:rsidRDefault="00C6214A">
            <w:pPr>
              <w:tabs>
                <w:tab w:val="left" w:pos="720"/>
              </w:tabs>
              <w:spacing w:before="40" w:after="40" w:line="360" w:lineRule="auto"/>
              <w:jc w:val="center"/>
              <w:rPr>
                <w:sz w:val="22"/>
                <w:szCs w:val="22"/>
              </w:rPr>
            </w:pPr>
            <w:r w:rsidRPr="0032246B">
              <w:rPr>
                <w:sz w:val="22"/>
                <w:szCs w:val="22"/>
              </w:rPr>
              <w:t>2,4</w:t>
            </w:r>
          </w:p>
        </w:tc>
        <w:tc>
          <w:tcPr>
            <w:tcW w:w="1418" w:type="dxa"/>
            <w:tcBorders>
              <w:top w:val="single" w:sz="4" w:space="0" w:color="auto"/>
              <w:left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r w:rsidRPr="0032246B">
              <w:rPr>
                <w:sz w:val="22"/>
                <w:szCs w:val="22"/>
              </w:rPr>
              <w:t>2</w:t>
            </w:r>
          </w:p>
        </w:tc>
        <w:tc>
          <w:tcPr>
            <w:tcW w:w="1276" w:type="dxa"/>
            <w:vMerge/>
            <w:tcBorders>
              <w:top w:val="single" w:sz="4" w:space="0" w:color="auto"/>
              <w:left w:val="single" w:sz="4" w:space="0" w:color="auto"/>
              <w:bottom w:val="single" w:sz="4" w:space="0" w:color="auto"/>
            </w:tcBorders>
          </w:tcPr>
          <w:p w:rsidR="00C6214A" w:rsidRPr="0032246B" w:rsidRDefault="00C6214A">
            <w:pPr>
              <w:tabs>
                <w:tab w:val="left" w:pos="720"/>
              </w:tabs>
              <w:spacing w:before="40" w:after="40" w:line="360" w:lineRule="auto"/>
              <w:jc w:val="center"/>
              <w:rPr>
                <w:sz w:val="22"/>
                <w:szCs w:val="22"/>
              </w:rPr>
            </w:pPr>
          </w:p>
        </w:tc>
      </w:tr>
      <w:tr w:rsidR="00C6214A" w:rsidRPr="0032246B">
        <w:tblPrEx>
          <w:tblCellMar>
            <w:top w:w="0" w:type="dxa"/>
            <w:bottom w:w="0" w:type="dxa"/>
          </w:tblCellMar>
        </w:tblPrEx>
        <w:trPr>
          <w:trHeight w:val="504"/>
        </w:trPr>
        <w:tc>
          <w:tcPr>
            <w:tcW w:w="2943" w:type="dxa"/>
            <w:tcBorders>
              <w:top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r w:rsidRPr="0032246B">
              <w:rPr>
                <w:sz w:val="22"/>
                <w:szCs w:val="22"/>
              </w:rPr>
              <w:t>загрязнение атмосферы п</w:t>
            </w:r>
            <w:r w:rsidRPr="0032246B">
              <w:rPr>
                <w:sz w:val="22"/>
                <w:szCs w:val="22"/>
              </w:rPr>
              <w:t>ы</w:t>
            </w:r>
            <w:r w:rsidRPr="0032246B">
              <w:rPr>
                <w:sz w:val="22"/>
                <w:szCs w:val="22"/>
              </w:rPr>
              <w:t>лью</w:t>
            </w:r>
          </w:p>
        </w:tc>
        <w:tc>
          <w:tcPr>
            <w:tcW w:w="2097" w:type="dxa"/>
            <w:tcBorders>
              <w:top w:val="single" w:sz="4" w:space="0" w:color="auto"/>
              <w:left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r w:rsidRPr="0032246B">
              <w:rPr>
                <w:sz w:val="22"/>
                <w:szCs w:val="22"/>
              </w:rPr>
              <w:t>0,8</w:t>
            </w:r>
          </w:p>
        </w:tc>
        <w:tc>
          <w:tcPr>
            <w:tcW w:w="1164" w:type="dxa"/>
            <w:tcBorders>
              <w:top w:val="single" w:sz="4" w:space="0" w:color="auto"/>
              <w:left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r w:rsidRPr="0032246B">
              <w:rPr>
                <w:sz w:val="22"/>
                <w:szCs w:val="22"/>
              </w:rPr>
              <w:t>3</w:t>
            </w:r>
          </w:p>
        </w:tc>
        <w:tc>
          <w:tcPr>
            <w:tcW w:w="850" w:type="dxa"/>
            <w:tcBorders>
              <w:top w:val="single" w:sz="4" w:space="0" w:color="auto"/>
              <w:left w:val="single" w:sz="4" w:space="0" w:color="auto"/>
              <w:bottom w:val="single" w:sz="4" w:space="0" w:color="auto"/>
              <w:right w:val="single" w:sz="4" w:space="0" w:color="auto"/>
            </w:tcBorders>
          </w:tcPr>
          <w:p w:rsidR="00C6214A" w:rsidRPr="0032246B" w:rsidRDefault="00C6214A">
            <w:pPr>
              <w:tabs>
                <w:tab w:val="left" w:pos="720"/>
              </w:tabs>
              <w:spacing w:before="40" w:after="40" w:line="360" w:lineRule="auto"/>
              <w:jc w:val="center"/>
              <w:rPr>
                <w:sz w:val="22"/>
                <w:szCs w:val="22"/>
              </w:rPr>
            </w:pPr>
            <w:r w:rsidRPr="0032246B">
              <w:rPr>
                <w:sz w:val="22"/>
                <w:szCs w:val="22"/>
              </w:rPr>
              <w:t>2,4</w:t>
            </w:r>
          </w:p>
        </w:tc>
        <w:tc>
          <w:tcPr>
            <w:tcW w:w="1418" w:type="dxa"/>
            <w:tcBorders>
              <w:top w:val="single" w:sz="4" w:space="0" w:color="auto"/>
              <w:left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r w:rsidRPr="0032246B">
              <w:rPr>
                <w:sz w:val="22"/>
                <w:szCs w:val="22"/>
              </w:rPr>
              <w:t>2</w:t>
            </w:r>
          </w:p>
        </w:tc>
        <w:tc>
          <w:tcPr>
            <w:tcW w:w="1276" w:type="dxa"/>
            <w:vMerge/>
            <w:tcBorders>
              <w:top w:val="single" w:sz="4" w:space="0" w:color="auto"/>
              <w:left w:val="single" w:sz="4" w:space="0" w:color="auto"/>
              <w:bottom w:val="single" w:sz="4" w:space="0" w:color="auto"/>
            </w:tcBorders>
          </w:tcPr>
          <w:p w:rsidR="00C6214A" w:rsidRPr="0032246B" w:rsidRDefault="00C6214A">
            <w:pPr>
              <w:tabs>
                <w:tab w:val="left" w:pos="720"/>
              </w:tabs>
              <w:spacing w:before="40" w:after="40" w:line="360" w:lineRule="auto"/>
              <w:jc w:val="center"/>
              <w:rPr>
                <w:sz w:val="22"/>
                <w:szCs w:val="22"/>
              </w:rPr>
            </w:pPr>
          </w:p>
        </w:tc>
      </w:tr>
      <w:tr w:rsidR="00C6214A" w:rsidRPr="0032246B">
        <w:tblPrEx>
          <w:tblCellMar>
            <w:top w:w="0" w:type="dxa"/>
            <w:bottom w:w="0" w:type="dxa"/>
          </w:tblCellMar>
        </w:tblPrEx>
        <w:trPr>
          <w:trHeight w:val="251"/>
        </w:trPr>
        <w:tc>
          <w:tcPr>
            <w:tcW w:w="2943" w:type="dxa"/>
            <w:tcBorders>
              <w:top w:val="single" w:sz="4" w:space="0" w:color="auto"/>
              <w:bottom w:val="single" w:sz="4" w:space="0" w:color="auto"/>
              <w:right w:val="single" w:sz="4" w:space="0" w:color="auto"/>
            </w:tcBorders>
          </w:tcPr>
          <w:p w:rsidR="00C6214A" w:rsidRPr="0032246B" w:rsidRDefault="00C6214A">
            <w:pPr>
              <w:tabs>
                <w:tab w:val="left" w:pos="720"/>
              </w:tabs>
              <w:spacing w:before="40" w:after="40" w:line="360" w:lineRule="auto"/>
              <w:jc w:val="center"/>
              <w:rPr>
                <w:sz w:val="22"/>
                <w:szCs w:val="22"/>
              </w:rPr>
            </w:pPr>
            <w:r w:rsidRPr="0032246B">
              <w:rPr>
                <w:sz w:val="22"/>
                <w:szCs w:val="22"/>
                <w:u w:val="single"/>
              </w:rPr>
              <w:t>Р</w:t>
            </w:r>
          </w:p>
        </w:tc>
        <w:tc>
          <w:tcPr>
            <w:tcW w:w="5529" w:type="dxa"/>
            <w:gridSpan w:val="4"/>
            <w:tcBorders>
              <w:top w:val="single" w:sz="4" w:space="0" w:color="auto"/>
              <w:left w:val="single" w:sz="4" w:space="0" w:color="auto"/>
              <w:bottom w:val="single" w:sz="4" w:space="0" w:color="auto"/>
              <w:right w:val="single" w:sz="4" w:space="0" w:color="auto"/>
            </w:tcBorders>
          </w:tcPr>
          <w:p w:rsidR="00C6214A" w:rsidRPr="0032246B" w:rsidRDefault="00C6214A">
            <w:pPr>
              <w:tabs>
                <w:tab w:val="left" w:pos="720"/>
              </w:tabs>
              <w:spacing w:before="40" w:after="40" w:line="360" w:lineRule="auto"/>
              <w:jc w:val="center"/>
              <w:rPr>
                <w:sz w:val="22"/>
                <w:szCs w:val="22"/>
              </w:rPr>
            </w:pPr>
          </w:p>
        </w:tc>
        <w:tc>
          <w:tcPr>
            <w:tcW w:w="1276" w:type="dxa"/>
            <w:tcBorders>
              <w:top w:val="single" w:sz="4" w:space="0" w:color="auto"/>
              <w:left w:val="single" w:sz="4" w:space="0" w:color="auto"/>
              <w:bottom w:val="single" w:sz="4" w:space="0" w:color="auto"/>
            </w:tcBorders>
          </w:tcPr>
          <w:p w:rsidR="00C6214A" w:rsidRPr="0032246B" w:rsidRDefault="00C6214A">
            <w:pPr>
              <w:tabs>
                <w:tab w:val="left" w:pos="720"/>
              </w:tabs>
              <w:spacing w:before="40" w:after="40" w:line="360" w:lineRule="auto"/>
              <w:jc w:val="center"/>
              <w:rPr>
                <w:sz w:val="22"/>
                <w:szCs w:val="22"/>
              </w:rPr>
            </w:pPr>
            <w:r w:rsidRPr="0032246B">
              <w:rPr>
                <w:sz w:val="22"/>
                <w:szCs w:val="22"/>
              </w:rPr>
              <w:t>2,881</w:t>
            </w:r>
          </w:p>
        </w:tc>
      </w:tr>
      <w:tr w:rsidR="00C6214A" w:rsidRPr="0032246B">
        <w:tblPrEx>
          <w:tblCellMar>
            <w:top w:w="0" w:type="dxa"/>
            <w:bottom w:w="0" w:type="dxa"/>
          </w:tblCellMar>
        </w:tblPrEx>
        <w:trPr>
          <w:trHeight w:val="224"/>
        </w:trPr>
        <w:tc>
          <w:tcPr>
            <w:tcW w:w="9748" w:type="dxa"/>
            <w:gridSpan w:val="6"/>
            <w:tcBorders>
              <w:top w:val="single" w:sz="4" w:space="0" w:color="auto"/>
              <w:bottom w:val="single" w:sz="4" w:space="0" w:color="auto"/>
            </w:tcBorders>
          </w:tcPr>
          <w:p w:rsidR="00C6214A" w:rsidRPr="0032246B" w:rsidRDefault="00C6214A">
            <w:pPr>
              <w:spacing w:before="40" w:after="40"/>
              <w:rPr>
                <w:sz w:val="22"/>
                <w:szCs w:val="22"/>
              </w:rPr>
            </w:pPr>
            <w:r w:rsidRPr="0032246B">
              <w:rPr>
                <w:sz w:val="22"/>
                <w:szCs w:val="22"/>
              </w:rPr>
              <w:t>Вывод: Р = 2,51 + 3,00 -  производство работ по сооружению земляного полотна разрешается</w:t>
            </w:r>
          </w:p>
        </w:tc>
      </w:tr>
    </w:tbl>
    <w:p w:rsidR="00C6214A" w:rsidRPr="0032246B" w:rsidRDefault="00C6214A" w:rsidP="00C6214A">
      <w:pPr>
        <w:widowControl w:val="0"/>
        <w:tabs>
          <w:tab w:val="left" w:pos="720"/>
        </w:tabs>
        <w:spacing w:line="360" w:lineRule="auto"/>
        <w:ind w:left="1080"/>
      </w:pPr>
    </w:p>
    <w:p w:rsidR="00C6214A" w:rsidRPr="0032246B" w:rsidRDefault="00C6214A" w:rsidP="00073086">
      <w:pPr>
        <w:widowControl w:val="0"/>
        <w:tabs>
          <w:tab w:val="left" w:pos="720"/>
        </w:tabs>
        <w:spacing w:line="360" w:lineRule="auto"/>
        <w:ind w:left="1080"/>
        <w:rPr>
          <w:sz w:val="24"/>
          <w:szCs w:val="24"/>
        </w:rPr>
      </w:pPr>
      <w:r w:rsidRPr="0032246B">
        <w:rPr>
          <w:sz w:val="24"/>
          <w:szCs w:val="24"/>
        </w:rPr>
        <w:t>3)Устройство дорожной одежды</w:t>
      </w:r>
    </w:p>
    <w:p w:rsidR="00C6214A" w:rsidRPr="0032246B" w:rsidRDefault="00C6214A" w:rsidP="00073086">
      <w:pPr>
        <w:widowControl w:val="0"/>
        <w:tabs>
          <w:tab w:val="left" w:pos="720"/>
        </w:tabs>
        <w:spacing w:line="360" w:lineRule="auto"/>
        <w:ind w:firstLine="720"/>
        <w:rPr>
          <w:sz w:val="24"/>
          <w:szCs w:val="24"/>
        </w:rPr>
      </w:pPr>
      <w:r w:rsidRPr="0032246B">
        <w:rPr>
          <w:sz w:val="24"/>
          <w:szCs w:val="24"/>
        </w:rPr>
        <w:t>конструкция дорожной одежды низшего типа -  однослойное покрытие природной ПГС толщиной 20см;</w:t>
      </w:r>
    </w:p>
    <w:p w:rsidR="00C6214A" w:rsidRPr="0032246B" w:rsidRDefault="00C6214A" w:rsidP="00073086">
      <w:pPr>
        <w:widowControl w:val="0"/>
        <w:tabs>
          <w:tab w:val="left" w:pos="720"/>
        </w:tabs>
        <w:spacing w:line="360" w:lineRule="auto"/>
        <w:ind w:firstLine="720"/>
        <w:rPr>
          <w:sz w:val="24"/>
          <w:szCs w:val="24"/>
        </w:rPr>
      </w:pPr>
      <w:r w:rsidRPr="0032246B">
        <w:rPr>
          <w:sz w:val="24"/>
          <w:szCs w:val="24"/>
        </w:rPr>
        <w:t>- условия строительства автозимника - на территории природного парка.</w:t>
      </w:r>
    </w:p>
    <w:p w:rsidR="00C6214A" w:rsidRPr="0032246B" w:rsidRDefault="00C6214A" w:rsidP="00073086">
      <w:pPr>
        <w:spacing w:line="360" w:lineRule="auto"/>
        <w:rPr>
          <w:sz w:val="24"/>
          <w:szCs w:val="24"/>
        </w:rPr>
      </w:pPr>
      <w:r w:rsidRPr="0032246B">
        <w:rPr>
          <w:sz w:val="24"/>
          <w:szCs w:val="24"/>
        </w:rPr>
        <w:t>Таблица 5.8 Расчет интегрированного показателя оценки степени соответствия природоохра</w:t>
      </w:r>
      <w:r w:rsidRPr="0032246B">
        <w:rPr>
          <w:sz w:val="24"/>
          <w:szCs w:val="24"/>
        </w:rPr>
        <w:t>н</w:t>
      </w:r>
      <w:r w:rsidRPr="0032246B">
        <w:rPr>
          <w:sz w:val="24"/>
          <w:szCs w:val="24"/>
        </w:rPr>
        <w:t>ным тр</w:t>
      </w:r>
      <w:r w:rsidRPr="0032246B">
        <w:rPr>
          <w:sz w:val="24"/>
          <w:szCs w:val="24"/>
        </w:rPr>
        <w:t>е</w:t>
      </w:r>
      <w:r w:rsidRPr="0032246B">
        <w:rPr>
          <w:sz w:val="24"/>
          <w:szCs w:val="24"/>
        </w:rPr>
        <w:t>бованиям технологических процессов – устройство дорожной одежды</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943"/>
        <w:gridCol w:w="2097"/>
        <w:gridCol w:w="1164"/>
        <w:gridCol w:w="850"/>
        <w:gridCol w:w="1418"/>
        <w:gridCol w:w="1276"/>
      </w:tblGrid>
      <w:tr w:rsidR="00C6214A" w:rsidRPr="0032246B">
        <w:tblPrEx>
          <w:tblCellMar>
            <w:top w:w="0" w:type="dxa"/>
            <w:bottom w:w="0" w:type="dxa"/>
          </w:tblCellMar>
        </w:tblPrEx>
        <w:trPr>
          <w:trHeight w:val="489"/>
        </w:trPr>
        <w:tc>
          <w:tcPr>
            <w:tcW w:w="2943" w:type="dxa"/>
            <w:tcBorders>
              <w:top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p>
        </w:tc>
        <w:tc>
          <w:tcPr>
            <w:tcW w:w="2097" w:type="dxa"/>
            <w:tcBorders>
              <w:top w:val="single" w:sz="4" w:space="0" w:color="auto"/>
              <w:left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r w:rsidRPr="0032246B">
              <w:rPr>
                <w:sz w:val="22"/>
                <w:szCs w:val="22"/>
              </w:rPr>
              <w:t>Коэффициенты значимости α, при выполнении работ</w:t>
            </w:r>
          </w:p>
        </w:tc>
        <w:tc>
          <w:tcPr>
            <w:tcW w:w="1164" w:type="dxa"/>
            <w:tcBorders>
              <w:top w:val="single" w:sz="4" w:space="0" w:color="auto"/>
              <w:left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r w:rsidRPr="0032246B">
              <w:rPr>
                <w:sz w:val="22"/>
                <w:szCs w:val="22"/>
              </w:rPr>
              <w:t>параметр S в ба</w:t>
            </w:r>
            <w:r w:rsidRPr="0032246B">
              <w:rPr>
                <w:sz w:val="22"/>
                <w:szCs w:val="22"/>
              </w:rPr>
              <w:t>л</w:t>
            </w:r>
            <w:r w:rsidRPr="0032246B">
              <w:rPr>
                <w:sz w:val="22"/>
                <w:szCs w:val="22"/>
              </w:rPr>
              <w:t>лах</w:t>
            </w:r>
          </w:p>
        </w:tc>
        <w:tc>
          <w:tcPr>
            <w:tcW w:w="850" w:type="dxa"/>
            <w:tcBorders>
              <w:top w:val="single" w:sz="4" w:space="0" w:color="auto"/>
              <w:left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r w:rsidRPr="0032246B">
              <w:rPr>
                <w:sz w:val="22"/>
                <w:szCs w:val="22"/>
              </w:rPr>
              <w:t>S</w:t>
            </w:r>
            <w:r w:rsidRPr="0032246B">
              <w:rPr>
                <w:sz w:val="22"/>
                <w:szCs w:val="22"/>
                <w:vertAlign w:val="subscript"/>
              </w:rPr>
              <w:t>1</w:t>
            </w:r>
            <w:r w:rsidRPr="0032246B">
              <w:rPr>
                <w:sz w:val="22"/>
                <w:szCs w:val="22"/>
              </w:rPr>
              <w:t>α</w:t>
            </w:r>
            <w:r w:rsidRPr="0032246B">
              <w:rPr>
                <w:sz w:val="22"/>
                <w:szCs w:val="22"/>
                <w:vertAlign w:val="subscript"/>
              </w:rPr>
              <w:t>1</w:t>
            </w:r>
          </w:p>
        </w:tc>
        <w:tc>
          <w:tcPr>
            <w:tcW w:w="1418" w:type="dxa"/>
            <w:tcBorders>
              <w:top w:val="single" w:sz="4" w:space="0" w:color="auto"/>
              <w:left w:val="single" w:sz="4" w:space="0" w:color="auto"/>
              <w:bottom w:val="single" w:sz="4" w:space="0" w:color="auto"/>
              <w:right w:val="single" w:sz="4" w:space="0" w:color="auto"/>
            </w:tcBorders>
          </w:tcPr>
          <w:p w:rsidR="00C6214A" w:rsidRPr="0032246B" w:rsidRDefault="00C6214A">
            <w:pPr>
              <w:tabs>
                <w:tab w:val="left" w:pos="720"/>
              </w:tabs>
              <w:spacing w:before="40" w:after="40" w:line="360" w:lineRule="auto"/>
              <w:jc w:val="center"/>
              <w:rPr>
                <w:sz w:val="22"/>
                <w:szCs w:val="22"/>
              </w:rPr>
            </w:pPr>
            <w:r w:rsidRPr="0032246B">
              <w:rPr>
                <w:sz w:val="22"/>
                <w:szCs w:val="22"/>
              </w:rPr>
              <w:t>Sэст***</w:t>
            </w:r>
          </w:p>
        </w:tc>
        <w:tc>
          <w:tcPr>
            <w:tcW w:w="1276" w:type="dxa"/>
            <w:tcBorders>
              <w:top w:val="single" w:sz="4" w:space="0" w:color="auto"/>
              <w:left w:val="single" w:sz="4" w:space="0" w:color="auto"/>
              <w:bottom w:val="single" w:sz="4" w:space="0" w:color="auto"/>
            </w:tcBorders>
          </w:tcPr>
          <w:p w:rsidR="00C6214A" w:rsidRPr="0032246B" w:rsidRDefault="00C6214A">
            <w:pPr>
              <w:tabs>
                <w:tab w:val="left" w:pos="720"/>
              </w:tabs>
              <w:spacing w:before="40" w:after="40" w:line="360" w:lineRule="auto"/>
              <w:jc w:val="center"/>
              <w:rPr>
                <w:sz w:val="22"/>
                <w:szCs w:val="22"/>
              </w:rPr>
            </w:pPr>
            <w:r w:rsidRPr="0032246B">
              <w:rPr>
                <w:sz w:val="22"/>
                <w:szCs w:val="22"/>
              </w:rPr>
              <w:t>Р</w:t>
            </w:r>
          </w:p>
        </w:tc>
      </w:tr>
      <w:tr w:rsidR="00C6214A" w:rsidRPr="0032246B">
        <w:tblPrEx>
          <w:tblCellMar>
            <w:top w:w="0" w:type="dxa"/>
            <w:bottom w:w="0" w:type="dxa"/>
          </w:tblCellMar>
        </w:tblPrEx>
        <w:trPr>
          <w:trHeight w:val="235"/>
        </w:trPr>
        <w:tc>
          <w:tcPr>
            <w:tcW w:w="2943" w:type="dxa"/>
            <w:tcBorders>
              <w:top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r w:rsidRPr="0032246B">
              <w:rPr>
                <w:sz w:val="22"/>
                <w:szCs w:val="22"/>
              </w:rPr>
              <w:t xml:space="preserve">шумовое воздействие </w:t>
            </w:r>
          </w:p>
        </w:tc>
        <w:tc>
          <w:tcPr>
            <w:tcW w:w="2097" w:type="dxa"/>
            <w:tcBorders>
              <w:top w:val="single" w:sz="4" w:space="0" w:color="auto"/>
              <w:left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r w:rsidRPr="0032246B">
              <w:rPr>
                <w:sz w:val="22"/>
                <w:szCs w:val="22"/>
              </w:rPr>
              <w:t>0,8</w:t>
            </w:r>
          </w:p>
        </w:tc>
        <w:tc>
          <w:tcPr>
            <w:tcW w:w="1164" w:type="dxa"/>
            <w:tcBorders>
              <w:top w:val="single" w:sz="4" w:space="0" w:color="auto"/>
              <w:left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r w:rsidRPr="0032246B">
              <w:rPr>
                <w:sz w:val="22"/>
                <w:szCs w:val="22"/>
              </w:rPr>
              <w:t>3*</w:t>
            </w:r>
          </w:p>
        </w:tc>
        <w:tc>
          <w:tcPr>
            <w:tcW w:w="850" w:type="dxa"/>
            <w:tcBorders>
              <w:top w:val="single" w:sz="4" w:space="0" w:color="auto"/>
              <w:left w:val="single" w:sz="4" w:space="0" w:color="auto"/>
              <w:bottom w:val="single" w:sz="4" w:space="0" w:color="auto"/>
              <w:right w:val="single" w:sz="4" w:space="0" w:color="auto"/>
            </w:tcBorders>
          </w:tcPr>
          <w:p w:rsidR="00C6214A" w:rsidRPr="0032246B" w:rsidRDefault="00C6214A">
            <w:pPr>
              <w:tabs>
                <w:tab w:val="left" w:pos="720"/>
              </w:tabs>
              <w:spacing w:before="40" w:after="40" w:line="360" w:lineRule="auto"/>
              <w:jc w:val="center"/>
              <w:rPr>
                <w:sz w:val="22"/>
                <w:szCs w:val="22"/>
              </w:rPr>
            </w:pPr>
            <w:r w:rsidRPr="0032246B">
              <w:rPr>
                <w:sz w:val="22"/>
                <w:szCs w:val="22"/>
              </w:rPr>
              <w:t>2,4</w:t>
            </w:r>
          </w:p>
        </w:tc>
        <w:tc>
          <w:tcPr>
            <w:tcW w:w="1418" w:type="dxa"/>
            <w:tcBorders>
              <w:top w:val="single" w:sz="4" w:space="0" w:color="auto"/>
              <w:left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r w:rsidRPr="0032246B">
              <w:rPr>
                <w:sz w:val="22"/>
                <w:szCs w:val="22"/>
              </w:rPr>
              <w:t>2</w:t>
            </w:r>
          </w:p>
        </w:tc>
        <w:tc>
          <w:tcPr>
            <w:tcW w:w="1276" w:type="dxa"/>
            <w:vMerge w:val="restart"/>
            <w:tcBorders>
              <w:top w:val="single" w:sz="4" w:space="0" w:color="auto"/>
              <w:left w:val="single" w:sz="4" w:space="0" w:color="auto"/>
              <w:bottom w:val="single" w:sz="4" w:space="0" w:color="auto"/>
            </w:tcBorders>
          </w:tcPr>
          <w:p w:rsidR="00C6214A" w:rsidRPr="0032246B" w:rsidRDefault="00C6214A">
            <w:pPr>
              <w:tabs>
                <w:tab w:val="left" w:pos="720"/>
              </w:tabs>
              <w:spacing w:before="40" w:after="40" w:line="360" w:lineRule="auto"/>
              <w:jc w:val="center"/>
              <w:rPr>
                <w:sz w:val="22"/>
                <w:szCs w:val="22"/>
              </w:rPr>
            </w:pPr>
          </w:p>
        </w:tc>
      </w:tr>
      <w:tr w:rsidR="00C6214A" w:rsidRPr="0032246B">
        <w:tblPrEx>
          <w:tblCellMar>
            <w:top w:w="0" w:type="dxa"/>
            <w:bottom w:w="0" w:type="dxa"/>
          </w:tblCellMar>
        </w:tblPrEx>
        <w:trPr>
          <w:trHeight w:val="187"/>
        </w:trPr>
        <w:tc>
          <w:tcPr>
            <w:tcW w:w="2943" w:type="dxa"/>
            <w:tcBorders>
              <w:top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r w:rsidRPr="0032246B">
              <w:rPr>
                <w:sz w:val="22"/>
                <w:szCs w:val="22"/>
              </w:rPr>
              <w:lastRenderedPageBreak/>
              <w:t>загрязнение атмосферы о</w:t>
            </w:r>
            <w:r w:rsidRPr="0032246B">
              <w:rPr>
                <w:sz w:val="22"/>
                <w:szCs w:val="22"/>
              </w:rPr>
              <w:t>т</w:t>
            </w:r>
            <w:r w:rsidRPr="0032246B">
              <w:rPr>
                <w:sz w:val="22"/>
                <w:szCs w:val="22"/>
              </w:rPr>
              <w:t>ходящими газами АТС</w:t>
            </w:r>
          </w:p>
        </w:tc>
        <w:tc>
          <w:tcPr>
            <w:tcW w:w="2097" w:type="dxa"/>
            <w:tcBorders>
              <w:top w:val="single" w:sz="4" w:space="0" w:color="auto"/>
              <w:left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r w:rsidRPr="0032246B">
              <w:rPr>
                <w:sz w:val="22"/>
                <w:szCs w:val="22"/>
              </w:rPr>
              <w:t>0,8</w:t>
            </w:r>
          </w:p>
        </w:tc>
        <w:tc>
          <w:tcPr>
            <w:tcW w:w="1164" w:type="dxa"/>
            <w:tcBorders>
              <w:top w:val="single" w:sz="4" w:space="0" w:color="auto"/>
              <w:left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r w:rsidRPr="0032246B">
              <w:rPr>
                <w:sz w:val="22"/>
                <w:szCs w:val="22"/>
              </w:rPr>
              <w:t>3**</w:t>
            </w:r>
          </w:p>
        </w:tc>
        <w:tc>
          <w:tcPr>
            <w:tcW w:w="850" w:type="dxa"/>
            <w:tcBorders>
              <w:top w:val="single" w:sz="4" w:space="0" w:color="auto"/>
              <w:left w:val="single" w:sz="4" w:space="0" w:color="auto"/>
              <w:bottom w:val="single" w:sz="4" w:space="0" w:color="auto"/>
              <w:right w:val="single" w:sz="4" w:space="0" w:color="auto"/>
            </w:tcBorders>
          </w:tcPr>
          <w:p w:rsidR="00C6214A" w:rsidRPr="0032246B" w:rsidRDefault="00C6214A">
            <w:pPr>
              <w:tabs>
                <w:tab w:val="left" w:pos="720"/>
              </w:tabs>
              <w:spacing w:before="40" w:after="40" w:line="360" w:lineRule="auto"/>
              <w:jc w:val="center"/>
              <w:rPr>
                <w:sz w:val="22"/>
                <w:szCs w:val="22"/>
              </w:rPr>
            </w:pPr>
            <w:r w:rsidRPr="0032246B">
              <w:rPr>
                <w:sz w:val="22"/>
                <w:szCs w:val="22"/>
              </w:rPr>
              <w:t>2,4</w:t>
            </w:r>
          </w:p>
        </w:tc>
        <w:tc>
          <w:tcPr>
            <w:tcW w:w="1418" w:type="dxa"/>
            <w:tcBorders>
              <w:top w:val="single" w:sz="4" w:space="0" w:color="auto"/>
              <w:left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r w:rsidRPr="0032246B">
              <w:rPr>
                <w:sz w:val="22"/>
                <w:szCs w:val="22"/>
              </w:rPr>
              <w:t>2</w:t>
            </w:r>
          </w:p>
        </w:tc>
        <w:tc>
          <w:tcPr>
            <w:tcW w:w="1276" w:type="dxa"/>
            <w:vMerge/>
            <w:tcBorders>
              <w:top w:val="single" w:sz="4" w:space="0" w:color="auto"/>
              <w:left w:val="single" w:sz="4" w:space="0" w:color="auto"/>
              <w:bottom w:val="single" w:sz="4" w:space="0" w:color="auto"/>
            </w:tcBorders>
          </w:tcPr>
          <w:p w:rsidR="00C6214A" w:rsidRPr="0032246B" w:rsidRDefault="00C6214A">
            <w:pPr>
              <w:tabs>
                <w:tab w:val="left" w:pos="720"/>
              </w:tabs>
              <w:spacing w:before="40" w:after="40" w:line="360" w:lineRule="auto"/>
              <w:jc w:val="center"/>
              <w:rPr>
                <w:sz w:val="22"/>
                <w:szCs w:val="22"/>
              </w:rPr>
            </w:pPr>
          </w:p>
        </w:tc>
      </w:tr>
      <w:tr w:rsidR="00C6214A" w:rsidRPr="0032246B">
        <w:tblPrEx>
          <w:tblCellMar>
            <w:top w:w="0" w:type="dxa"/>
            <w:bottom w:w="0" w:type="dxa"/>
          </w:tblCellMar>
        </w:tblPrEx>
        <w:trPr>
          <w:trHeight w:val="504"/>
        </w:trPr>
        <w:tc>
          <w:tcPr>
            <w:tcW w:w="2943" w:type="dxa"/>
            <w:tcBorders>
              <w:top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r w:rsidRPr="0032246B">
              <w:rPr>
                <w:sz w:val="22"/>
                <w:szCs w:val="22"/>
              </w:rPr>
              <w:t>загрязнение атмосферы п</w:t>
            </w:r>
            <w:r w:rsidRPr="0032246B">
              <w:rPr>
                <w:sz w:val="22"/>
                <w:szCs w:val="22"/>
              </w:rPr>
              <w:t>ы</w:t>
            </w:r>
            <w:r w:rsidRPr="0032246B">
              <w:rPr>
                <w:sz w:val="22"/>
                <w:szCs w:val="22"/>
              </w:rPr>
              <w:t>лью</w:t>
            </w:r>
          </w:p>
        </w:tc>
        <w:tc>
          <w:tcPr>
            <w:tcW w:w="2097" w:type="dxa"/>
            <w:tcBorders>
              <w:top w:val="single" w:sz="4" w:space="0" w:color="auto"/>
              <w:left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r w:rsidRPr="0032246B">
              <w:rPr>
                <w:sz w:val="22"/>
                <w:szCs w:val="22"/>
              </w:rPr>
              <w:t>0,8</w:t>
            </w:r>
          </w:p>
        </w:tc>
        <w:tc>
          <w:tcPr>
            <w:tcW w:w="1164" w:type="dxa"/>
            <w:tcBorders>
              <w:top w:val="single" w:sz="4" w:space="0" w:color="auto"/>
              <w:left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r w:rsidRPr="0032246B">
              <w:rPr>
                <w:sz w:val="22"/>
                <w:szCs w:val="22"/>
              </w:rPr>
              <w:t>3</w:t>
            </w:r>
          </w:p>
        </w:tc>
        <w:tc>
          <w:tcPr>
            <w:tcW w:w="850" w:type="dxa"/>
            <w:tcBorders>
              <w:top w:val="single" w:sz="4" w:space="0" w:color="auto"/>
              <w:left w:val="single" w:sz="4" w:space="0" w:color="auto"/>
              <w:bottom w:val="single" w:sz="4" w:space="0" w:color="auto"/>
              <w:right w:val="single" w:sz="4" w:space="0" w:color="auto"/>
            </w:tcBorders>
          </w:tcPr>
          <w:p w:rsidR="00C6214A" w:rsidRPr="0032246B" w:rsidRDefault="00C6214A">
            <w:pPr>
              <w:tabs>
                <w:tab w:val="left" w:pos="720"/>
              </w:tabs>
              <w:spacing w:before="40" w:after="40" w:line="360" w:lineRule="auto"/>
              <w:jc w:val="center"/>
              <w:rPr>
                <w:sz w:val="22"/>
                <w:szCs w:val="22"/>
              </w:rPr>
            </w:pPr>
            <w:r w:rsidRPr="0032246B">
              <w:rPr>
                <w:sz w:val="22"/>
                <w:szCs w:val="22"/>
              </w:rPr>
              <w:t>2,4</w:t>
            </w:r>
          </w:p>
        </w:tc>
        <w:tc>
          <w:tcPr>
            <w:tcW w:w="1418" w:type="dxa"/>
            <w:tcBorders>
              <w:top w:val="single" w:sz="4" w:space="0" w:color="auto"/>
              <w:left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r w:rsidRPr="0032246B">
              <w:rPr>
                <w:sz w:val="22"/>
                <w:szCs w:val="22"/>
              </w:rPr>
              <w:t>2</w:t>
            </w:r>
          </w:p>
        </w:tc>
        <w:tc>
          <w:tcPr>
            <w:tcW w:w="1276" w:type="dxa"/>
            <w:vMerge/>
            <w:tcBorders>
              <w:top w:val="single" w:sz="4" w:space="0" w:color="auto"/>
              <w:left w:val="single" w:sz="4" w:space="0" w:color="auto"/>
              <w:bottom w:val="single" w:sz="4" w:space="0" w:color="auto"/>
            </w:tcBorders>
          </w:tcPr>
          <w:p w:rsidR="00C6214A" w:rsidRPr="0032246B" w:rsidRDefault="00C6214A">
            <w:pPr>
              <w:tabs>
                <w:tab w:val="left" w:pos="720"/>
              </w:tabs>
              <w:spacing w:before="40" w:after="40" w:line="360" w:lineRule="auto"/>
              <w:jc w:val="center"/>
              <w:rPr>
                <w:sz w:val="22"/>
                <w:szCs w:val="22"/>
              </w:rPr>
            </w:pPr>
          </w:p>
        </w:tc>
      </w:tr>
      <w:tr w:rsidR="00C6214A" w:rsidRPr="0032246B">
        <w:tblPrEx>
          <w:tblCellMar>
            <w:top w:w="0" w:type="dxa"/>
            <w:bottom w:w="0" w:type="dxa"/>
          </w:tblCellMar>
        </w:tblPrEx>
        <w:trPr>
          <w:trHeight w:val="719"/>
        </w:trPr>
        <w:tc>
          <w:tcPr>
            <w:tcW w:w="2943" w:type="dxa"/>
            <w:tcBorders>
              <w:top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r w:rsidRPr="0032246B">
              <w:rPr>
                <w:sz w:val="22"/>
                <w:szCs w:val="22"/>
              </w:rPr>
              <w:t>загрязнение атмосферы в</w:t>
            </w:r>
            <w:r w:rsidRPr="0032246B">
              <w:rPr>
                <w:sz w:val="22"/>
                <w:szCs w:val="22"/>
              </w:rPr>
              <w:t>ы</w:t>
            </w:r>
            <w:r w:rsidRPr="0032246B">
              <w:rPr>
                <w:sz w:val="22"/>
                <w:szCs w:val="22"/>
              </w:rPr>
              <w:t>делениями вяжущих мат</w:t>
            </w:r>
            <w:r w:rsidRPr="0032246B">
              <w:rPr>
                <w:sz w:val="22"/>
                <w:szCs w:val="22"/>
              </w:rPr>
              <w:t>е</w:t>
            </w:r>
            <w:r w:rsidRPr="0032246B">
              <w:rPr>
                <w:sz w:val="22"/>
                <w:szCs w:val="22"/>
              </w:rPr>
              <w:t xml:space="preserve">риалов </w:t>
            </w:r>
          </w:p>
        </w:tc>
        <w:tc>
          <w:tcPr>
            <w:tcW w:w="2097" w:type="dxa"/>
            <w:tcBorders>
              <w:top w:val="single" w:sz="4" w:space="0" w:color="auto"/>
              <w:left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r w:rsidRPr="0032246B">
              <w:rPr>
                <w:sz w:val="22"/>
                <w:szCs w:val="22"/>
              </w:rPr>
              <w:t>1,0</w:t>
            </w:r>
          </w:p>
        </w:tc>
        <w:tc>
          <w:tcPr>
            <w:tcW w:w="1164" w:type="dxa"/>
            <w:tcBorders>
              <w:top w:val="single" w:sz="4" w:space="0" w:color="auto"/>
              <w:left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r w:rsidRPr="0032246B">
              <w:rPr>
                <w:sz w:val="22"/>
                <w:szCs w:val="22"/>
              </w:rPr>
              <w:t>3</w:t>
            </w:r>
          </w:p>
        </w:tc>
        <w:tc>
          <w:tcPr>
            <w:tcW w:w="850" w:type="dxa"/>
            <w:tcBorders>
              <w:top w:val="single" w:sz="4" w:space="0" w:color="auto"/>
              <w:left w:val="single" w:sz="4" w:space="0" w:color="auto"/>
              <w:bottom w:val="single" w:sz="4" w:space="0" w:color="auto"/>
              <w:right w:val="single" w:sz="4" w:space="0" w:color="auto"/>
            </w:tcBorders>
          </w:tcPr>
          <w:p w:rsidR="00C6214A" w:rsidRPr="0032246B" w:rsidRDefault="00C6214A">
            <w:pPr>
              <w:tabs>
                <w:tab w:val="left" w:pos="720"/>
              </w:tabs>
              <w:spacing w:before="40" w:after="40" w:line="360" w:lineRule="auto"/>
              <w:jc w:val="center"/>
              <w:rPr>
                <w:sz w:val="22"/>
                <w:szCs w:val="22"/>
              </w:rPr>
            </w:pPr>
            <w:r w:rsidRPr="0032246B">
              <w:rPr>
                <w:sz w:val="22"/>
                <w:szCs w:val="22"/>
              </w:rPr>
              <w:t>3</w:t>
            </w:r>
          </w:p>
        </w:tc>
        <w:tc>
          <w:tcPr>
            <w:tcW w:w="1418" w:type="dxa"/>
            <w:tcBorders>
              <w:top w:val="single" w:sz="4" w:space="0" w:color="auto"/>
              <w:left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r w:rsidRPr="0032246B">
              <w:rPr>
                <w:sz w:val="22"/>
                <w:szCs w:val="22"/>
              </w:rPr>
              <w:t>2</w:t>
            </w:r>
          </w:p>
        </w:tc>
        <w:tc>
          <w:tcPr>
            <w:tcW w:w="1276" w:type="dxa"/>
            <w:vMerge/>
            <w:tcBorders>
              <w:top w:val="single" w:sz="4" w:space="0" w:color="auto"/>
              <w:left w:val="single" w:sz="4" w:space="0" w:color="auto"/>
              <w:bottom w:val="single" w:sz="4" w:space="0" w:color="auto"/>
            </w:tcBorders>
          </w:tcPr>
          <w:p w:rsidR="00C6214A" w:rsidRPr="0032246B" w:rsidRDefault="00C6214A">
            <w:pPr>
              <w:tabs>
                <w:tab w:val="left" w:pos="720"/>
              </w:tabs>
              <w:spacing w:before="40" w:after="40" w:line="360" w:lineRule="auto"/>
              <w:jc w:val="center"/>
              <w:rPr>
                <w:sz w:val="22"/>
                <w:szCs w:val="22"/>
              </w:rPr>
            </w:pPr>
          </w:p>
        </w:tc>
      </w:tr>
      <w:tr w:rsidR="00C6214A" w:rsidRPr="0032246B">
        <w:tblPrEx>
          <w:tblCellMar>
            <w:top w:w="0" w:type="dxa"/>
            <w:bottom w:w="0" w:type="dxa"/>
          </w:tblCellMar>
        </w:tblPrEx>
        <w:trPr>
          <w:trHeight w:val="719"/>
        </w:trPr>
        <w:tc>
          <w:tcPr>
            <w:tcW w:w="2943" w:type="dxa"/>
            <w:tcBorders>
              <w:top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r w:rsidRPr="0032246B">
              <w:rPr>
                <w:sz w:val="22"/>
                <w:szCs w:val="22"/>
              </w:rPr>
              <w:t>Загрязнение атмосферы в</w:t>
            </w:r>
            <w:r w:rsidRPr="0032246B">
              <w:rPr>
                <w:sz w:val="22"/>
                <w:szCs w:val="22"/>
              </w:rPr>
              <w:t>ы</w:t>
            </w:r>
            <w:r w:rsidRPr="0032246B">
              <w:rPr>
                <w:sz w:val="22"/>
                <w:szCs w:val="22"/>
              </w:rPr>
              <w:t>делениями пленкообразу</w:t>
            </w:r>
            <w:r w:rsidRPr="0032246B">
              <w:rPr>
                <w:sz w:val="22"/>
                <w:szCs w:val="22"/>
              </w:rPr>
              <w:t>ю</w:t>
            </w:r>
            <w:r w:rsidRPr="0032246B">
              <w:rPr>
                <w:sz w:val="22"/>
                <w:szCs w:val="22"/>
              </w:rPr>
              <w:t>щих материалов</w:t>
            </w:r>
          </w:p>
        </w:tc>
        <w:tc>
          <w:tcPr>
            <w:tcW w:w="2097" w:type="dxa"/>
            <w:tcBorders>
              <w:top w:val="single" w:sz="4" w:space="0" w:color="auto"/>
              <w:left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r w:rsidRPr="0032246B">
              <w:rPr>
                <w:sz w:val="22"/>
                <w:szCs w:val="22"/>
              </w:rPr>
              <w:t>0,7</w:t>
            </w:r>
          </w:p>
        </w:tc>
        <w:tc>
          <w:tcPr>
            <w:tcW w:w="1164" w:type="dxa"/>
            <w:tcBorders>
              <w:top w:val="single" w:sz="4" w:space="0" w:color="auto"/>
              <w:left w:val="single" w:sz="4" w:space="0" w:color="auto"/>
              <w:bottom w:val="single" w:sz="4" w:space="0" w:color="auto"/>
              <w:right w:val="single" w:sz="4" w:space="0" w:color="auto"/>
            </w:tcBorders>
          </w:tcPr>
          <w:p w:rsidR="00C6214A" w:rsidRPr="0032246B" w:rsidRDefault="00C6214A">
            <w:pPr>
              <w:spacing w:before="40" w:after="40"/>
              <w:jc w:val="center"/>
              <w:rPr>
                <w:sz w:val="22"/>
                <w:szCs w:val="22"/>
              </w:rPr>
            </w:pPr>
            <w:r w:rsidRPr="0032246B">
              <w:rPr>
                <w:sz w:val="22"/>
                <w:szCs w:val="22"/>
              </w:rPr>
              <w:t>3</w:t>
            </w:r>
          </w:p>
        </w:tc>
        <w:tc>
          <w:tcPr>
            <w:tcW w:w="850" w:type="dxa"/>
            <w:tcBorders>
              <w:top w:val="single" w:sz="4" w:space="0" w:color="auto"/>
              <w:left w:val="single" w:sz="4" w:space="0" w:color="auto"/>
              <w:bottom w:val="single" w:sz="4" w:space="0" w:color="auto"/>
              <w:right w:val="single" w:sz="4" w:space="0" w:color="auto"/>
            </w:tcBorders>
          </w:tcPr>
          <w:p w:rsidR="00C6214A" w:rsidRPr="0032246B" w:rsidRDefault="00C6214A">
            <w:pPr>
              <w:tabs>
                <w:tab w:val="left" w:pos="720"/>
              </w:tabs>
              <w:spacing w:before="40" w:after="40" w:line="360" w:lineRule="auto"/>
              <w:jc w:val="center"/>
              <w:rPr>
                <w:sz w:val="22"/>
                <w:szCs w:val="22"/>
              </w:rPr>
            </w:pPr>
            <w:r w:rsidRPr="0032246B">
              <w:rPr>
                <w:sz w:val="22"/>
                <w:szCs w:val="22"/>
              </w:rPr>
              <w:t>2,1</w:t>
            </w:r>
          </w:p>
        </w:tc>
        <w:tc>
          <w:tcPr>
            <w:tcW w:w="1418" w:type="dxa"/>
            <w:tcBorders>
              <w:top w:val="single" w:sz="4" w:space="0" w:color="auto"/>
              <w:left w:val="single" w:sz="4" w:space="0" w:color="auto"/>
              <w:bottom w:val="single" w:sz="4" w:space="0" w:color="auto"/>
              <w:right w:val="single" w:sz="4" w:space="0" w:color="auto"/>
            </w:tcBorders>
          </w:tcPr>
          <w:p w:rsidR="00C6214A" w:rsidRPr="0032246B" w:rsidRDefault="00C6214A">
            <w:pPr>
              <w:tabs>
                <w:tab w:val="left" w:pos="720"/>
              </w:tabs>
              <w:spacing w:before="40" w:after="40" w:line="360" w:lineRule="auto"/>
              <w:jc w:val="center"/>
              <w:rPr>
                <w:sz w:val="22"/>
                <w:szCs w:val="22"/>
              </w:rPr>
            </w:pPr>
            <w:r w:rsidRPr="0032246B">
              <w:rPr>
                <w:sz w:val="22"/>
                <w:szCs w:val="22"/>
              </w:rPr>
              <w:t>2</w:t>
            </w:r>
          </w:p>
        </w:tc>
        <w:tc>
          <w:tcPr>
            <w:tcW w:w="1276" w:type="dxa"/>
            <w:vMerge/>
            <w:tcBorders>
              <w:top w:val="single" w:sz="4" w:space="0" w:color="auto"/>
              <w:left w:val="single" w:sz="4" w:space="0" w:color="auto"/>
              <w:bottom w:val="single" w:sz="4" w:space="0" w:color="auto"/>
            </w:tcBorders>
          </w:tcPr>
          <w:p w:rsidR="00C6214A" w:rsidRPr="0032246B" w:rsidRDefault="00C6214A">
            <w:pPr>
              <w:tabs>
                <w:tab w:val="left" w:pos="720"/>
              </w:tabs>
              <w:spacing w:before="40" w:after="40" w:line="360" w:lineRule="auto"/>
              <w:jc w:val="center"/>
              <w:rPr>
                <w:sz w:val="22"/>
                <w:szCs w:val="22"/>
              </w:rPr>
            </w:pPr>
          </w:p>
        </w:tc>
      </w:tr>
      <w:tr w:rsidR="00C6214A" w:rsidRPr="0032246B">
        <w:tblPrEx>
          <w:tblCellMar>
            <w:top w:w="0" w:type="dxa"/>
            <w:bottom w:w="0" w:type="dxa"/>
          </w:tblCellMar>
        </w:tblPrEx>
        <w:trPr>
          <w:trHeight w:val="251"/>
        </w:trPr>
        <w:tc>
          <w:tcPr>
            <w:tcW w:w="2943" w:type="dxa"/>
            <w:tcBorders>
              <w:top w:val="single" w:sz="4" w:space="0" w:color="auto"/>
              <w:bottom w:val="single" w:sz="4" w:space="0" w:color="auto"/>
              <w:right w:val="single" w:sz="4" w:space="0" w:color="auto"/>
            </w:tcBorders>
          </w:tcPr>
          <w:p w:rsidR="00C6214A" w:rsidRPr="0032246B" w:rsidRDefault="00C6214A">
            <w:pPr>
              <w:tabs>
                <w:tab w:val="left" w:pos="720"/>
              </w:tabs>
              <w:spacing w:before="40" w:after="40" w:line="360" w:lineRule="auto"/>
              <w:jc w:val="center"/>
              <w:rPr>
                <w:sz w:val="22"/>
                <w:szCs w:val="22"/>
              </w:rPr>
            </w:pPr>
            <w:r w:rsidRPr="0032246B">
              <w:rPr>
                <w:sz w:val="22"/>
                <w:szCs w:val="22"/>
                <w:u w:val="single"/>
              </w:rPr>
              <w:t>Р</w:t>
            </w:r>
          </w:p>
        </w:tc>
        <w:tc>
          <w:tcPr>
            <w:tcW w:w="5529" w:type="dxa"/>
            <w:gridSpan w:val="4"/>
            <w:tcBorders>
              <w:top w:val="single" w:sz="4" w:space="0" w:color="auto"/>
              <w:left w:val="single" w:sz="4" w:space="0" w:color="auto"/>
              <w:bottom w:val="single" w:sz="4" w:space="0" w:color="auto"/>
              <w:right w:val="single" w:sz="4" w:space="0" w:color="auto"/>
            </w:tcBorders>
          </w:tcPr>
          <w:p w:rsidR="00C6214A" w:rsidRPr="0032246B" w:rsidRDefault="00C6214A">
            <w:pPr>
              <w:tabs>
                <w:tab w:val="left" w:pos="720"/>
              </w:tabs>
              <w:spacing w:before="40" w:after="40" w:line="360" w:lineRule="auto"/>
              <w:jc w:val="center"/>
              <w:rPr>
                <w:sz w:val="22"/>
                <w:szCs w:val="22"/>
              </w:rPr>
            </w:pPr>
          </w:p>
        </w:tc>
        <w:tc>
          <w:tcPr>
            <w:tcW w:w="1276" w:type="dxa"/>
            <w:tcBorders>
              <w:top w:val="single" w:sz="4" w:space="0" w:color="auto"/>
              <w:left w:val="single" w:sz="4" w:space="0" w:color="auto"/>
              <w:bottom w:val="single" w:sz="4" w:space="0" w:color="auto"/>
            </w:tcBorders>
          </w:tcPr>
          <w:p w:rsidR="00C6214A" w:rsidRPr="0032246B" w:rsidRDefault="00C6214A">
            <w:pPr>
              <w:tabs>
                <w:tab w:val="left" w:pos="720"/>
              </w:tabs>
              <w:spacing w:before="40" w:after="40" w:line="360" w:lineRule="auto"/>
              <w:jc w:val="center"/>
              <w:rPr>
                <w:sz w:val="22"/>
                <w:szCs w:val="22"/>
              </w:rPr>
            </w:pPr>
            <w:r w:rsidRPr="0032246B">
              <w:rPr>
                <w:sz w:val="22"/>
                <w:szCs w:val="22"/>
              </w:rPr>
              <w:t>2,854</w:t>
            </w:r>
          </w:p>
        </w:tc>
      </w:tr>
      <w:tr w:rsidR="00C6214A" w:rsidRPr="0032246B">
        <w:tblPrEx>
          <w:tblCellMar>
            <w:top w:w="0" w:type="dxa"/>
            <w:bottom w:w="0" w:type="dxa"/>
          </w:tblCellMar>
        </w:tblPrEx>
        <w:trPr>
          <w:trHeight w:val="484"/>
        </w:trPr>
        <w:tc>
          <w:tcPr>
            <w:tcW w:w="9748" w:type="dxa"/>
            <w:gridSpan w:val="6"/>
            <w:tcBorders>
              <w:top w:val="single" w:sz="4" w:space="0" w:color="auto"/>
              <w:bottom w:val="single" w:sz="4" w:space="0" w:color="auto"/>
            </w:tcBorders>
          </w:tcPr>
          <w:p w:rsidR="00C6214A" w:rsidRPr="0032246B" w:rsidRDefault="00C6214A">
            <w:pPr>
              <w:spacing w:before="40" w:after="40"/>
              <w:rPr>
                <w:sz w:val="22"/>
                <w:szCs w:val="22"/>
              </w:rPr>
            </w:pPr>
            <w:r w:rsidRPr="0032246B">
              <w:rPr>
                <w:sz w:val="22"/>
                <w:szCs w:val="22"/>
              </w:rPr>
              <w:t>Вывод: Р = 2,51 + 3,00 -  производство работ по устройству дорожной одежды низшего типа -  одн</w:t>
            </w:r>
            <w:r w:rsidRPr="0032246B">
              <w:rPr>
                <w:sz w:val="22"/>
                <w:szCs w:val="22"/>
              </w:rPr>
              <w:t>о</w:t>
            </w:r>
            <w:r w:rsidRPr="0032246B">
              <w:rPr>
                <w:sz w:val="22"/>
                <w:szCs w:val="22"/>
              </w:rPr>
              <w:t>слойное покрытие природной ПГС толщиной 20см разрешается</w:t>
            </w:r>
          </w:p>
        </w:tc>
      </w:tr>
    </w:tbl>
    <w:p w:rsidR="00C6214A" w:rsidRPr="0032246B" w:rsidRDefault="00C6214A" w:rsidP="00C6214A">
      <w:pPr>
        <w:spacing w:after="200" w:line="276" w:lineRule="auto"/>
        <w:rPr>
          <w:rFonts w:ascii="Calibri" w:hAnsi="Calibri" w:cs="Calibri"/>
          <w:sz w:val="22"/>
          <w:szCs w:val="22"/>
          <w:lang w:val="ru-RU"/>
        </w:rPr>
      </w:pPr>
    </w:p>
    <w:p w:rsidR="00C6214A" w:rsidRPr="0032246B" w:rsidRDefault="00C6214A" w:rsidP="00073086">
      <w:pPr>
        <w:spacing w:line="360" w:lineRule="auto"/>
        <w:rPr>
          <w:sz w:val="24"/>
          <w:szCs w:val="24"/>
        </w:rPr>
      </w:pPr>
      <w:r w:rsidRPr="0032246B">
        <w:rPr>
          <w:sz w:val="24"/>
          <w:szCs w:val="24"/>
        </w:rPr>
        <w:t>*при оценке шумового воздействия уровень шума менее 50 дБА (см. п.4.2.1 н</w:t>
      </w:r>
      <w:r w:rsidRPr="0032246B">
        <w:rPr>
          <w:sz w:val="24"/>
          <w:szCs w:val="24"/>
        </w:rPr>
        <w:t>а</w:t>
      </w:r>
      <w:r w:rsidRPr="0032246B">
        <w:rPr>
          <w:sz w:val="24"/>
          <w:szCs w:val="24"/>
        </w:rPr>
        <w:t>стоящего тома)</w:t>
      </w:r>
    </w:p>
    <w:p w:rsidR="00C6214A" w:rsidRPr="0032246B" w:rsidRDefault="00C6214A" w:rsidP="00073086">
      <w:pPr>
        <w:spacing w:line="360" w:lineRule="auto"/>
        <w:rPr>
          <w:sz w:val="24"/>
          <w:szCs w:val="24"/>
        </w:rPr>
      </w:pPr>
      <w:r w:rsidRPr="0032246B">
        <w:rPr>
          <w:sz w:val="24"/>
          <w:szCs w:val="24"/>
        </w:rPr>
        <w:t>** при оценке уровня загрязнения атмосферы концентрации СО и сажи менее 3 и 0,15 мг/м3 соответственно (см.п.4.1.1 настоящего тома)</w:t>
      </w:r>
    </w:p>
    <w:p w:rsidR="00C6214A" w:rsidRPr="0032246B" w:rsidRDefault="00C6214A" w:rsidP="00073086">
      <w:pPr>
        <w:spacing w:line="360" w:lineRule="auto"/>
        <w:rPr>
          <w:sz w:val="24"/>
          <w:szCs w:val="24"/>
        </w:rPr>
      </w:pPr>
      <w:r w:rsidRPr="0032246B">
        <w:rPr>
          <w:sz w:val="24"/>
          <w:szCs w:val="24"/>
        </w:rPr>
        <w:t>*** принимается показатель 2, так как в настоящее время в связи с фактическим использован</w:t>
      </w:r>
      <w:r w:rsidRPr="0032246B">
        <w:rPr>
          <w:sz w:val="24"/>
          <w:szCs w:val="24"/>
        </w:rPr>
        <w:t>и</w:t>
      </w:r>
      <w:r w:rsidRPr="0032246B">
        <w:rPr>
          <w:sz w:val="24"/>
          <w:szCs w:val="24"/>
        </w:rPr>
        <w:t>ем территории для движения гусеничной техники с целью доставки людей и товаров, участок ввиду отсутствия централизованной трассы постоянно находится под воздействием транспор</w:t>
      </w:r>
      <w:r w:rsidRPr="0032246B">
        <w:rPr>
          <w:sz w:val="24"/>
          <w:szCs w:val="24"/>
        </w:rPr>
        <w:t>т</w:t>
      </w:r>
      <w:r w:rsidRPr="0032246B">
        <w:rPr>
          <w:sz w:val="24"/>
          <w:szCs w:val="24"/>
        </w:rPr>
        <w:t>ных средств.</w:t>
      </w:r>
    </w:p>
    <w:p w:rsidR="00C6214A" w:rsidRPr="0032246B" w:rsidRDefault="00C6214A" w:rsidP="00073086">
      <w:pPr>
        <w:spacing w:line="360" w:lineRule="auto"/>
      </w:pPr>
      <w:r w:rsidRPr="0032246B">
        <w:rPr>
          <w:sz w:val="24"/>
          <w:szCs w:val="24"/>
        </w:rPr>
        <w:t>Исследования ОВОС с учетом изысканий на территории размещения проектиру</w:t>
      </w:r>
      <w:r w:rsidRPr="0032246B">
        <w:rPr>
          <w:sz w:val="24"/>
          <w:szCs w:val="24"/>
        </w:rPr>
        <w:t>е</w:t>
      </w:r>
      <w:r w:rsidRPr="0032246B">
        <w:rPr>
          <w:sz w:val="24"/>
          <w:szCs w:val="24"/>
        </w:rPr>
        <w:t>мого объекта и разработанных проектных решений позволили сделать вывод о допустимости воздействия н</w:t>
      </w:r>
      <w:r w:rsidRPr="0032246B">
        <w:rPr>
          <w:sz w:val="24"/>
          <w:szCs w:val="24"/>
        </w:rPr>
        <w:t>а</w:t>
      </w:r>
      <w:r w:rsidRPr="0032246B">
        <w:rPr>
          <w:sz w:val="24"/>
          <w:szCs w:val="24"/>
        </w:rPr>
        <w:t>мечаемой хозяйственной деятельности.</w:t>
      </w:r>
    </w:p>
    <w:p w:rsidR="00C6214A" w:rsidRPr="0032246B" w:rsidRDefault="00036940" w:rsidP="00C6214A">
      <w:pPr>
        <w:pStyle w:val="14"/>
        <w:widowControl w:val="0"/>
        <w:suppressAutoHyphens w:val="0"/>
        <w:spacing w:before="240" w:after="240" w:line="240" w:lineRule="auto"/>
        <w:ind w:left="432" w:right="142" w:hanging="432"/>
        <w:jc w:val="both"/>
        <w:rPr>
          <w:lang w:val="ru-RU"/>
        </w:rPr>
      </w:pPr>
      <w:bookmarkStart w:id="152" w:name="_Toc435179824"/>
      <w:r w:rsidRPr="0032246B">
        <w:rPr>
          <w:lang w:val="ru-RU"/>
        </w:rPr>
        <w:t xml:space="preserve">6. </w:t>
      </w:r>
      <w:r w:rsidR="00C6214A" w:rsidRPr="0032246B">
        <w:rPr>
          <w:lang w:val="ru-RU"/>
        </w:rPr>
        <w:t>Предложения к мероприятиям по минимизации нег</w:t>
      </w:r>
      <w:r w:rsidR="00C6214A" w:rsidRPr="0032246B">
        <w:rPr>
          <w:lang w:val="ru-RU"/>
        </w:rPr>
        <w:t>а</w:t>
      </w:r>
      <w:r w:rsidR="00C6214A" w:rsidRPr="0032246B">
        <w:rPr>
          <w:lang w:val="ru-RU"/>
        </w:rPr>
        <w:t>тивного воздействия, оценка их эффективности и возможности реализации</w:t>
      </w:r>
      <w:bookmarkEnd w:id="152"/>
      <w:r w:rsidR="00C6214A" w:rsidRPr="0032246B">
        <w:rPr>
          <w:lang w:val="ru-RU"/>
        </w:rPr>
        <w:t xml:space="preserve"> </w:t>
      </w:r>
    </w:p>
    <w:p w:rsidR="00C6214A" w:rsidRPr="0032246B" w:rsidRDefault="00036940" w:rsidP="00C6214A">
      <w:pPr>
        <w:pStyle w:val="26"/>
        <w:widowControl w:val="0"/>
        <w:numPr>
          <w:ilvl w:val="1"/>
          <w:numId w:val="0"/>
        </w:numPr>
        <w:suppressAutoHyphens w:val="0"/>
        <w:spacing w:before="120" w:after="120" w:line="240" w:lineRule="auto"/>
        <w:ind w:left="1569" w:right="142" w:hanging="576"/>
        <w:jc w:val="left"/>
        <w:rPr>
          <w:lang w:val="ru-RU"/>
        </w:rPr>
      </w:pPr>
      <w:bookmarkStart w:id="153" w:name="_Toc435179825"/>
      <w:r w:rsidRPr="0032246B">
        <w:rPr>
          <w:lang w:val="ru-RU"/>
        </w:rPr>
        <w:t xml:space="preserve">6.1 </w:t>
      </w:r>
      <w:r w:rsidR="00C6214A" w:rsidRPr="0032246B">
        <w:rPr>
          <w:lang w:val="ru-RU"/>
        </w:rPr>
        <w:t>Общие организационные мероприятия на период строительства</w:t>
      </w:r>
      <w:bookmarkEnd w:id="153"/>
    </w:p>
    <w:p w:rsidR="00C6214A" w:rsidRPr="0032246B" w:rsidRDefault="00C6214A" w:rsidP="00036940">
      <w:pPr>
        <w:spacing w:line="360" w:lineRule="auto"/>
        <w:ind w:firstLine="708"/>
        <w:rPr>
          <w:sz w:val="24"/>
        </w:rPr>
      </w:pPr>
      <w:r w:rsidRPr="0032246B">
        <w:rPr>
          <w:sz w:val="24"/>
        </w:rPr>
        <w:t>Величина воздействия на окружающую среду при производстве строител</w:t>
      </w:r>
      <w:r w:rsidRPr="0032246B">
        <w:rPr>
          <w:sz w:val="24"/>
        </w:rPr>
        <w:t>ь</w:t>
      </w:r>
      <w:r w:rsidRPr="0032246B">
        <w:rPr>
          <w:sz w:val="24"/>
        </w:rPr>
        <w:t>но-монтажных работ в значительной мере зависит от соблюдения правильной технологии и культуры строит</w:t>
      </w:r>
      <w:r w:rsidRPr="0032246B">
        <w:rPr>
          <w:sz w:val="24"/>
        </w:rPr>
        <w:t>е</w:t>
      </w:r>
      <w:r w:rsidRPr="0032246B">
        <w:rPr>
          <w:sz w:val="24"/>
        </w:rPr>
        <w:t>льства.</w:t>
      </w:r>
    </w:p>
    <w:p w:rsidR="00C6214A" w:rsidRPr="0032246B" w:rsidRDefault="00C6214A" w:rsidP="00036940">
      <w:pPr>
        <w:spacing w:line="360" w:lineRule="auto"/>
        <w:rPr>
          <w:sz w:val="24"/>
        </w:rPr>
      </w:pPr>
      <w:r w:rsidRPr="0032246B">
        <w:rPr>
          <w:sz w:val="24"/>
        </w:rPr>
        <w:t>В целях охраны компонентов окружающей природной среды предусмотрены следующие мер</w:t>
      </w:r>
      <w:r w:rsidRPr="0032246B">
        <w:rPr>
          <w:sz w:val="24"/>
        </w:rPr>
        <w:t>о</w:t>
      </w:r>
      <w:r w:rsidRPr="0032246B">
        <w:rPr>
          <w:sz w:val="24"/>
        </w:rPr>
        <w:t>приятия:</w:t>
      </w:r>
    </w:p>
    <w:p w:rsidR="00C6214A" w:rsidRPr="0032246B" w:rsidRDefault="00C6214A" w:rsidP="00036940">
      <w:pPr>
        <w:widowControl w:val="0"/>
        <w:numPr>
          <w:ilvl w:val="0"/>
          <w:numId w:val="27"/>
        </w:numPr>
        <w:tabs>
          <w:tab w:val="left" w:pos="720"/>
        </w:tabs>
        <w:spacing w:line="360" w:lineRule="auto"/>
        <w:rPr>
          <w:sz w:val="24"/>
        </w:rPr>
      </w:pPr>
      <w:r w:rsidRPr="0032246B">
        <w:rPr>
          <w:sz w:val="24"/>
        </w:rPr>
        <w:t>запрещение базирования строительной автотехники, складского хозяйства и др</w:t>
      </w:r>
      <w:r w:rsidRPr="0032246B">
        <w:rPr>
          <w:sz w:val="24"/>
        </w:rPr>
        <w:t>у</w:t>
      </w:r>
      <w:r w:rsidRPr="0032246B">
        <w:rPr>
          <w:sz w:val="24"/>
        </w:rPr>
        <w:t xml:space="preserve">гих объектов за пределами площадок, предусмотренных проектом производства </w:t>
      </w:r>
      <w:r w:rsidRPr="0032246B">
        <w:rPr>
          <w:sz w:val="24"/>
        </w:rPr>
        <w:lastRenderedPageBreak/>
        <w:t>работ;</w:t>
      </w:r>
    </w:p>
    <w:p w:rsidR="00C6214A" w:rsidRPr="0032246B" w:rsidRDefault="00C6214A" w:rsidP="00036940">
      <w:pPr>
        <w:widowControl w:val="0"/>
        <w:numPr>
          <w:ilvl w:val="0"/>
          <w:numId w:val="27"/>
        </w:numPr>
        <w:tabs>
          <w:tab w:val="left" w:pos="720"/>
        </w:tabs>
        <w:spacing w:line="360" w:lineRule="auto"/>
        <w:rPr>
          <w:sz w:val="24"/>
        </w:rPr>
      </w:pPr>
      <w:r w:rsidRPr="0032246B">
        <w:rPr>
          <w:sz w:val="24"/>
        </w:rPr>
        <w:t>выполнение мойки строительной техники и выполнение необходимых ремонтных и профилактических работ только на специально оборудованной для этих целей площадке;</w:t>
      </w:r>
    </w:p>
    <w:p w:rsidR="00C6214A" w:rsidRPr="0032246B" w:rsidRDefault="00C6214A" w:rsidP="00036940">
      <w:pPr>
        <w:widowControl w:val="0"/>
        <w:numPr>
          <w:ilvl w:val="0"/>
          <w:numId w:val="27"/>
        </w:numPr>
        <w:tabs>
          <w:tab w:val="left" w:pos="720"/>
        </w:tabs>
        <w:spacing w:line="360" w:lineRule="auto"/>
        <w:rPr>
          <w:sz w:val="24"/>
        </w:rPr>
      </w:pPr>
      <w:r w:rsidRPr="0032246B">
        <w:rPr>
          <w:sz w:val="24"/>
        </w:rPr>
        <w:t>использование исправной техники при отсутствии на ней подтеков масла и топл</w:t>
      </w:r>
      <w:r w:rsidRPr="0032246B">
        <w:rPr>
          <w:sz w:val="24"/>
        </w:rPr>
        <w:t>и</w:t>
      </w:r>
      <w:r w:rsidRPr="0032246B">
        <w:rPr>
          <w:sz w:val="24"/>
        </w:rPr>
        <w:t>ва, а также очищенных от наружной смазки тросов и используемых механизмов;</w:t>
      </w:r>
    </w:p>
    <w:p w:rsidR="00C6214A" w:rsidRPr="0032246B" w:rsidRDefault="00C6214A" w:rsidP="00036940">
      <w:pPr>
        <w:widowControl w:val="0"/>
        <w:numPr>
          <w:ilvl w:val="0"/>
          <w:numId w:val="27"/>
        </w:numPr>
        <w:tabs>
          <w:tab w:val="left" w:pos="720"/>
        </w:tabs>
        <w:spacing w:line="360" w:lineRule="auto"/>
        <w:rPr>
          <w:sz w:val="24"/>
        </w:rPr>
      </w:pPr>
      <w:r w:rsidRPr="0032246B">
        <w:rPr>
          <w:sz w:val="24"/>
        </w:rPr>
        <w:t>своевременное обслуживание техники в объемах планового технического обсл</w:t>
      </w:r>
      <w:r w:rsidRPr="0032246B">
        <w:rPr>
          <w:sz w:val="24"/>
        </w:rPr>
        <w:t>у</w:t>
      </w:r>
      <w:r w:rsidRPr="0032246B">
        <w:rPr>
          <w:sz w:val="24"/>
        </w:rPr>
        <w:t>живания;</w:t>
      </w:r>
    </w:p>
    <w:p w:rsidR="00C6214A" w:rsidRPr="0032246B" w:rsidRDefault="00C6214A" w:rsidP="00036940">
      <w:pPr>
        <w:widowControl w:val="0"/>
        <w:numPr>
          <w:ilvl w:val="0"/>
          <w:numId w:val="27"/>
        </w:numPr>
        <w:tabs>
          <w:tab w:val="left" w:pos="720"/>
        </w:tabs>
        <w:spacing w:line="360" w:lineRule="auto"/>
        <w:rPr>
          <w:sz w:val="24"/>
        </w:rPr>
      </w:pPr>
      <w:r w:rsidRPr="0032246B">
        <w:rPr>
          <w:sz w:val="24"/>
        </w:rPr>
        <w:t>оснащение места производства работ контейнерами для сбора бытовых и прои</w:t>
      </w:r>
      <w:r w:rsidRPr="0032246B">
        <w:rPr>
          <w:sz w:val="24"/>
        </w:rPr>
        <w:t>з</w:t>
      </w:r>
      <w:r w:rsidRPr="0032246B">
        <w:rPr>
          <w:sz w:val="24"/>
        </w:rPr>
        <w:t>водственных отходов и регулярный вывоз последних на полигоны ТБО;</w:t>
      </w:r>
    </w:p>
    <w:p w:rsidR="00C6214A" w:rsidRPr="0032246B" w:rsidRDefault="00C6214A" w:rsidP="00036940">
      <w:pPr>
        <w:widowControl w:val="0"/>
        <w:numPr>
          <w:ilvl w:val="0"/>
          <w:numId w:val="27"/>
        </w:numPr>
        <w:tabs>
          <w:tab w:val="left" w:pos="720"/>
        </w:tabs>
        <w:spacing w:line="360" w:lineRule="auto"/>
        <w:rPr>
          <w:sz w:val="24"/>
        </w:rPr>
      </w:pPr>
      <w:r w:rsidRPr="0032246B">
        <w:rPr>
          <w:sz w:val="24"/>
        </w:rPr>
        <w:t>строгое соблюдение правил пожарной и санитарной безопасности и выполнение требований надзорных органов;</w:t>
      </w:r>
    </w:p>
    <w:p w:rsidR="00C6214A" w:rsidRPr="0032246B" w:rsidRDefault="00C6214A" w:rsidP="00036940">
      <w:pPr>
        <w:widowControl w:val="0"/>
        <w:numPr>
          <w:ilvl w:val="0"/>
          <w:numId w:val="27"/>
        </w:numPr>
        <w:tabs>
          <w:tab w:val="left" w:pos="720"/>
        </w:tabs>
        <w:spacing w:line="360" w:lineRule="auto"/>
        <w:rPr>
          <w:sz w:val="24"/>
        </w:rPr>
      </w:pPr>
      <w:r w:rsidRPr="0032246B">
        <w:rPr>
          <w:sz w:val="24"/>
        </w:rPr>
        <w:t>применение материалов, не оказывающих вредное воздействие на атмосферный воздух, геологическую среду, почвы, флору и фауну.</w:t>
      </w:r>
    </w:p>
    <w:p w:rsidR="00C6214A" w:rsidRPr="0032246B" w:rsidRDefault="00036940" w:rsidP="00C6214A">
      <w:pPr>
        <w:pStyle w:val="26"/>
        <w:widowControl w:val="0"/>
        <w:numPr>
          <w:ilvl w:val="1"/>
          <w:numId w:val="0"/>
        </w:numPr>
        <w:suppressAutoHyphens w:val="0"/>
        <w:spacing w:before="120" w:after="120" w:line="240" w:lineRule="auto"/>
        <w:ind w:left="1569" w:right="142" w:hanging="576"/>
        <w:jc w:val="left"/>
        <w:rPr>
          <w:lang w:val="ru-RU"/>
        </w:rPr>
      </w:pPr>
      <w:bookmarkStart w:id="154" w:name="_Toc435179826"/>
      <w:r w:rsidRPr="0032246B">
        <w:rPr>
          <w:lang w:val="ru-RU"/>
        </w:rPr>
        <w:t xml:space="preserve">6.2 </w:t>
      </w:r>
      <w:r w:rsidR="00C6214A" w:rsidRPr="0032246B">
        <w:rPr>
          <w:lang w:val="ru-RU"/>
        </w:rPr>
        <w:t>Общие организационные мероприятия на период эксплуатации</w:t>
      </w:r>
      <w:bookmarkEnd w:id="154"/>
    </w:p>
    <w:p w:rsidR="00C6214A" w:rsidRPr="0032246B" w:rsidRDefault="00C6214A" w:rsidP="00036940">
      <w:pPr>
        <w:spacing w:line="360" w:lineRule="auto"/>
        <w:ind w:firstLine="708"/>
        <w:rPr>
          <w:sz w:val="24"/>
        </w:rPr>
      </w:pPr>
      <w:r w:rsidRPr="0032246B">
        <w:rPr>
          <w:sz w:val="24"/>
        </w:rPr>
        <w:t>Основной принцип проектирования сухопутных автозимников с продленными на весе</w:t>
      </w:r>
      <w:r w:rsidRPr="0032246B">
        <w:rPr>
          <w:sz w:val="24"/>
        </w:rPr>
        <w:t>н</w:t>
      </w:r>
      <w:r w:rsidRPr="0032246B">
        <w:rPr>
          <w:sz w:val="24"/>
        </w:rPr>
        <w:t>не-летний период сроками эксплуатации - сохранение тела насыпи и основания в мерзлом со</w:t>
      </w:r>
      <w:r w:rsidRPr="0032246B">
        <w:rPr>
          <w:sz w:val="24"/>
        </w:rPr>
        <w:t>с</w:t>
      </w:r>
      <w:r w:rsidRPr="0032246B">
        <w:rPr>
          <w:sz w:val="24"/>
        </w:rPr>
        <w:t>тоянии в течение установленного срока эксплуатации путем применения в конструкциях есте</w:t>
      </w:r>
      <w:r w:rsidRPr="0032246B">
        <w:rPr>
          <w:sz w:val="24"/>
        </w:rPr>
        <w:t>с</w:t>
      </w:r>
      <w:r w:rsidRPr="0032246B">
        <w:rPr>
          <w:sz w:val="24"/>
        </w:rPr>
        <w:t xml:space="preserve">твенных или искусственных теплоизоляторов. </w:t>
      </w:r>
    </w:p>
    <w:p w:rsidR="00C6214A" w:rsidRPr="0032246B" w:rsidRDefault="00C6214A" w:rsidP="00036940">
      <w:pPr>
        <w:spacing w:line="360" w:lineRule="auto"/>
        <w:rPr>
          <w:sz w:val="24"/>
        </w:rPr>
      </w:pPr>
      <w:r w:rsidRPr="0032246B">
        <w:rPr>
          <w:sz w:val="24"/>
        </w:rPr>
        <w:t>Для этой цели специалистами дорожных служб КГКУ «Камчатуправтодор»  предусмотрен ко</w:t>
      </w:r>
      <w:r w:rsidRPr="0032246B">
        <w:rPr>
          <w:sz w:val="24"/>
        </w:rPr>
        <w:t>н</w:t>
      </w:r>
      <w:r w:rsidRPr="0032246B">
        <w:rPr>
          <w:sz w:val="24"/>
        </w:rPr>
        <w:t>троль над пригодностью конструкции полотна автозимника с учетом несущей способности ме</w:t>
      </w:r>
      <w:r w:rsidRPr="0032246B">
        <w:rPr>
          <w:sz w:val="24"/>
        </w:rPr>
        <w:t>р</w:t>
      </w:r>
      <w:r w:rsidRPr="0032246B">
        <w:rPr>
          <w:sz w:val="24"/>
        </w:rPr>
        <w:t>злого грунтового основания для пропуска расче</w:t>
      </w:r>
      <w:r w:rsidRPr="0032246B">
        <w:rPr>
          <w:sz w:val="24"/>
        </w:rPr>
        <w:t>т</w:t>
      </w:r>
      <w:r w:rsidRPr="0032246B">
        <w:rPr>
          <w:sz w:val="24"/>
        </w:rPr>
        <w:t>ных нагрузок. Полевой контроль прочности снежного (снежно-ледяного) полотна проводят при его толщине более 10 см, особенно тщат</w:t>
      </w:r>
      <w:r w:rsidRPr="0032246B">
        <w:rPr>
          <w:sz w:val="24"/>
        </w:rPr>
        <w:t>е</w:t>
      </w:r>
      <w:r w:rsidRPr="0032246B">
        <w:rPr>
          <w:sz w:val="24"/>
        </w:rPr>
        <w:t>льно на участках со сне</w:t>
      </w:r>
      <w:r w:rsidRPr="0032246B">
        <w:rPr>
          <w:sz w:val="24"/>
        </w:rPr>
        <w:t>ж</w:t>
      </w:r>
      <w:r w:rsidRPr="0032246B">
        <w:rPr>
          <w:sz w:val="24"/>
        </w:rPr>
        <w:t>ными насыпями.</w:t>
      </w:r>
    </w:p>
    <w:p w:rsidR="00C6214A" w:rsidRPr="0032246B" w:rsidRDefault="00C6214A" w:rsidP="00036940">
      <w:pPr>
        <w:spacing w:line="360" w:lineRule="auto"/>
        <w:rPr>
          <w:sz w:val="24"/>
        </w:rPr>
      </w:pPr>
      <w:r w:rsidRPr="0032246B">
        <w:rPr>
          <w:sz w:val="24"/>
        </w:rPr>
        <w:t>При обнаружении деформации проезжей части необходимо:</w:t>
      </w:r>
    </w:p>
    <w:p w:rsidR="00C6214A" w:rsidRPr="0032246B" w:rsidRDefault="00C6214A" w:rsidP="00036940">
      <w:pPr>
        <w:widowControl w:val="0"/>
        <w:numPr>
          <w:ilvl w:val="0"/>
          <w:numId w:val="28"/>
        </w:numPr>
        <w:tabs>
          <w:tab w:val="left" w:pos="720"/>
        </w:tabs>
        <w:spacing w:line="360" w:lineRule="auto"/>
        <w:rPr>
          <w:sz w:val="24"/>
        </w:rPr>
      </w:pPr>
      <w:r w:rsidRPr="0032246B">
        <w:rPr>
          <w:sz w:val="24"/>
        </w:rPr>
        <w:t>устранение деформаций и разрушений, возникающих на полотне автозимника в процессе его эксплуатации</w:t>
      </w:r>
    </w:p>
    <w:p w:rsidR="00C6214A" w:rsidRPr="0032246B" w:rsidRDefault="00C6214A" w:rsidP="00036940">
      <w:pPr>
        <w:widowControl w:val="0"/>
        <w:numPr>
          <w:ilvl w:val="0"/>
          <w:numId w:val="28"/>
        </w:numPr>
        <w:tabs>
          <w:tab w:val="left" w:pos="720"/>
        </w:tabs>
        <w:spacing w:line="360" w:lineRule="auto"/>
        <w:rPr>
          <w:sz w:val="24"/>
        </w:rPr>
      </w:pPr>
      <w:r w:rsidRPr="0032246B">
        <w:rPr>
          <w:sz w:val="24"/>
        </w:rPr>
        <w:t>проведение мероприятий по уменьшению снегозаносимости дороги и ликвидации снежных заносов</w:t>
      </w:r>
    </w:p>
    <w:p w:rsidR="00C6214A" w:rsidRPr="0032246B" w:rsidRDefault="00C6214A" w:rsidP="00036940">
      <w:pPr>
        <w:widowControl w:val="0"/>
        <w:numPr>
          <w:ilvl w:val="0"/>
          <w:numId w:val="28"/>
        </w:numPr>
        <w:tabs>
          <w:tab w:val="left" w:pos="720"/>
        </w:tabs>
        <w:spacing w:line="360" w:lineRule="auto"/>
        <w:rPr>
          <w:sz w:val="24"/>
        </w:rPr>
      </w:pPr>
      <w:r w:rsidRPr="0032246B">
        <w:rPr>
          <w:sz w:val="24"/>
        </w:rPr>
        <w:t>выполнение мероприятий по предупреждению выхода наледных вод на проезжую часть и ликвидации наледи.</w:t>
      </w:r>
    </w:p>
    <w:p w:rsidR="00C6214A" w:rsidRPr="0032246B" w:rsidRDefault="00C6214A" w:rsidP="00036940">
      <w:pPr>
        <w:spacing w:line="360" w:lineRule="auto"/>
        <w:rPr>
          <w:sz w:val="24"/>
        </w:rPr>
      </w:pPr>
      <w:r w:rsidRPr="0032246B">
        <w:rPr>
          <w:sz w:val="24"/>
        </w:rPr>
        <w:lastRenderedPageBreak/>
        <w:t>На автозимниках с продленными сроками эксплуатации служба ремонта и соде</w:t>
      </w:r>
      <w:r w:rsidRPr="0032246B">
        <w:rPr>
          <w:sz w:val="24"/>
        </w:rPr>
        <w:t>р</w:t>
      </w:r>
      <w:r w:rsidRPr="0032246B">
        <w:rPr>
          <w:sz w:val="24"/>
        </w:rPr>
        <w:t>жания в теплый период года необходимо выполнять следующие мероприятия:</w:t>
      </w:r>
    </w:p>
    <w:p w:rsidR="00C6214A" w:rsidRPr="0032246B" w:rsidRDefault="00C6214A" w:rsidP="00036940">
      <w:pPr>
        <w:widowControl w:val="0"/>
        <w:numPr>
          <w:ilvl w:val="0"/>
          <w:numId w:val="29"/>
        </w:numPr>
        <w:tabs>
          <w:tab w:val="left" w:pos="720"/>
        </w:tabs>
        <w:spacing w:line="360" w:lineRule="auto"/>
        <w:rPr>
          <w:sz w:val="24"/>
        </w:rPr>
      </w:pPr>
      <w:r w:rsidRPr="0032246B">
        <w:rPr>
          <w:sz w:val="24"/>
        </w:rPr>
        <w:t>профилировать поверхность полотна регулярно и тщательно, поддерживая вып</w:t>
      </w:r>
      <w:r w:rsidRPr="0032246B">
        <w:rPr>
          <w:sz w:val="24"/>
        </w:rPr>
        <w:t>у</w:t>
      </w:r>
      <w:r w:rsidRPr="0032246B">
        <w:rPr>
          <w:sz w:val="24"/>
        </w:rPr>
        <w:t>клое очертание поперечного профиля земляного полотна;</w:t>
      </w:r>
    </w:p>
    <w:p w:rsidR="00C6214A" w:rsidRPr="0032246B" w:rsidRDefault="00C6214A" w:rsidP="00036940">
      <w:pPr>
        <w:widowControl w:val="0"/>
        <w:numPr>
          <w:ilvl w:val="0"/>
          <w:numId w:val="29"/>
        </w:numPr>
        <w:tabs>
          <w:tab w:val="left" w:pos="720"/>
        </w:tabs>
        <w:spacing w:line="360" w:lineRule="auto"/>
        <w:rPr>
          <w:sz w:val="24"/>
        </w:rPr>
      </w:pPr>
      <w:r w:rsidRPr="0032246B">
        <w:rPr>
          <w:sz w:val="24"/>
        </w:rPr>
        <w:t>проводить ремонт и устранять деформации и разрушения, возникающие на дор</w:t>
      </w:r>
      <w:r w:rsidRPr="0032246B">
        <w:rPr>
          <w:sz w:val="24"/>
        </w:rPr>
        <w:t>о</w:t>
      </w:r>
      <w:r w:rsidRPr="0032246B">
        <w:rPr>
          <w:sz w:val="24"/>
        </w:rPr>
        <w:t>жном покрытии и земляном полотне в процессе эксплу</w:t>
      </w:r>
      <w:r w:rsidRPr="0032246B">
        <w:rPr>
          <w:sz w:val="24"/>
        </w:rPr>
        <w:t>а</w:t>
      </w:r>
      <w:r w:rsidRPr="0032246B">
        <w:rPr>
          <w:sz w:val="24"/>
        </w:rPr>
        <w:t>тации;</w:t>
      </w:r>
    </w:p>
    <w:p w:rsidR="00C6214A" w:rsidRPr="0032246B" w:rsidRDefault="00C6214A" w:rsidP="00036940">
      <w:pPr>
        <w:widowControl w:val="0"/>
        <w:numPr>
          <w:ilvl w:val="0"/>
          <w:numId w:val="29"/>
        </w:numPr>
        <w:tabs>
          <w:tab w:val="left" w:pos="720"/>
        </w:tabs>
        <w:spacing w:line="360" w:lineRule="auto"/>
        <w:rPr>
          <w:sz w:val="24"/>
        </w:rPr>
      </w:pPr>
      <w:r w:rsidRPr="0032246B">
        <w:rPr>
          <w:sz w:val="24"/>
        </w:rPr>
        <w:t>укреплять ненадежные участки и ликвидировать размывы полотна д</w:t>
      </w:r>
      <w:r w:rsidRPr="0032246B">
        <w:rPr>
          <w:sz w:val="24"/>
        </w:rPr>
        <w:t>о</w:t>
      </w:r>
      <w:r w:rsidRPr="0032246B">
        <w:rPr>
          <w:sz w:val="24"/>
        </w:rPr>
        <w:t>роги;</w:t>
      </w:r>
    </w:p>
    <w:p w:rsidR="00C6214A" w:rsidRPr="0032246B" w:rsidRDefault="00C6214A" w:rsidP="00036940">
      <w:pPr>
        <w:widowControl w:val="0"/>
        <w:numPr>
          <w:ilvl w:val="0"/>
          <w:numId w:val="29"/>
        </w:numPr>
        <w:tabs>
          <w:tab w:val="left" w:pos="720"/>
        </w:tabs>
        <w:spacing w:line="360" w:lineRule="auto"/>
        <w:rPr>
          <w:sz w:val="24"/>
        </w:rPr>
      </w:pPr>
      <w:r w:rsidRPr="0032246B">
        <w:rPr>
          <w:sz w:val="24"/>
        </w:rPr>
        <w:t>не допускать скопления воды на проезжей части и систематически отводить пов</w:t>
      </w:r>
      <w:r w:rsidRPr="0032246B">
        <w:rPr>
          <w:sz w:val="24"/>
        </w:rPr>
        <w:t>е</w:t>
      </w:r>
      <w:r w:rsidRPr="0032246B">
        <w:rPr>
          <w:sz w:val="24"/>
        </w:rPr>
        <w:t>рхностные воды за пределы дорожного полотна;</w:t>
      </w:r>
    </w:p>
    <w:p w:rsidR="00C6214A" w:rsidRPr="0032246B" w:rsidRDefault="00C6214A" w:rsidP="00036940">
      <w:pPr>
        <w:widowControl w:val="0"/>
        <w:numPr>
          <w:ilvl w:val="0"/>
          <w:numId w:val="29"/>
        </w:numPr>
        <w:tabs>
          <w:tab w:val="left" w:pos="720"/>
        </w:tabs>
        <w:spacing w:line="360" w:lineRule="auto"/>
        <w:rPr>
          <w:sz w:val="24"/>
        </w:rPr>
      </w:pPr>
      <w:r w:rsidRPr="0032246B">
        <w:rPr>
          <w:sz w:val="24"/>
        </w:rPr>
        <w:t>засыпать проезжую часть дороги опилками, порубочными остатками и т.п. на п</w:t>
      </w:r>
      <w:r w:rsidRPr="0032246B">
        <w:rPr>
          <w:sz w:val="24"/>
        </w:rPr>
        <w:t>о</w:t>
      </w:r>
      <w:r w:rsidRPr="0032246B">
        <w:rPr>
          <w:sz w:val="24"/>
        </w:rPr>
        <w:t>дъемах и спусках, а также на других слабых участках, где наблюдается интенси</w:t>
      </w:r>
      <w:r w:rsidRPr="0032246B">
        <w:rPr>
          <w:sz w:val="24"/>
        </w:rPr>
        <w:t>в</w:t>
      </w:r>
      <w:r w:rsidRPr="0032246B">
        <w:rPr>
          <w:sz w:val="24"/>
        </w:rPr>
        <w:t>ное оттаивание теплоизолирующего полотна;</w:t>
      </w:r>
    </w:p>
    <w:p w:rsidR="00C6214A" w:rsidRPr="0032246B" w:rsidRDefault="00C6214A" w:rsidP="00036940">
      <w:pPr>
        <w:widowControl w:val="0"/>
        <w:numPr>
          <w:ilvl w:val="0"/>
          <w:numId w:val="29"/>
        </w:numPr>
        <w:tabs>
          <w:tab w:val="left" w:pos="720"/>
        </w:tabs>
        <w:spacing w:line="360" w:lineRule="auto"/>
      </w:pPr>
      <w:r w:rsidRPr="0032246B">
        <w:rPr>
          <w:sz w:val="24"/>
        </w:rPr>
        <w:t>своевременно подготавливать к пропуску паводков водопропускные сооружения (мосты, трубы) и контролировать их работу в течение всего теплого периода года.</w:t>
      </w:r>
    </w:p>
    <w:p w:rsidR="00C6214A" w:rsidRPr="0032246B" w:rsidRDefault="00036940" w:rsidP="00C6214A">
      <w:pPr>
        <w:pStyle w:val="26"/>
        <w:widowControl w:val="0"/>
        <w:numPr>
          <w:ilvl w:val="1"/>
          <w:numId w:val="0"/>
        </w:numPr>
        <w:suppressAutoHyphens w:val="0"/>
        <w:spacing w:before="120" w:after="120" w:line="240" w:lineRule="auto"/>
        <w:ind w:left="1569" w:right="142" w:hanging="576"/>
        <w:jc w:val="left"/>
        <w:rPr>
          <w:lang w:val="ru-RU"/>
        </w:rPr>
      </w:pPr>
      <w:bookmarkStart w:id="155" w:name="_Toc435179827"/>
      <w:r w:rsidRPr="0032246B">
        <w:rPr>
          <w:lang w:val="ru-RU"/>
        </w:rPr>
        <w:t xml:space="preserve">6.3 </w:t>
      </w:r>
      <w:r w:rsidR="00C6214A" w:rsidRPr="0032246B">
        <w:rPr>
          <w:lang w:val="ru-RU"/>
        </w:rPr>
        <w:t>Сводный перечень мероприятий по охране окружающей среды, обеспечивающий допустимость воздействия</w:t>
      </w:r>
      <w:bookmarkEnd w:id="155"/>
    </w:p>
    <w:p w:rsidR="0032420A" w:rsidRPr="0032246B" w:rsidRDefault="00C6214A" w:rsidP="00036940">
      <w:pPr>
        <w:autoSpaceDE w:val="0"/>
        <w:autoSpaceDN w:val="0"/>
        <w:adjustRightInd w:val="0"/>
        <w:spacing w:after="200" w:line="360" w:lineRule="auto"/>
        <w:jc w:val="left"/>
        <w:rPr>
          <w:sz w:val="24"/>
          <w:szCs w:val="24"/>
          <w:lang w:val="ru-RU"/>
        </w:rPr>
      </w:pPr>
      <w:r w:rsidRPr="0032246B">
        <w:rPr>
          <w:sz w:val="24"/>
          <w:szCs w:val="24"/>
        </w:rPr>
        <w:t>Сводный перечень мероприятий по охране окружающей среды, обеспечивающий допустимость воздействия представлен в табличной форме ниже.</w:t>
      </w:r>
    </w:p>
    <w:p w:rsidR="00036940" w:rsidRPr="0032246B" w:rsidRDefault="00036940" w:rsidP="00036940">
      <w:pPr>
        <w:autoSpaceDE w:val="0"/>
        <w:autoSpaceDN w:val="0"/>
        <w:adjustRightInd w:val="0"/>
        <w:spacing w:after="200" w:line="360" w:lineRule="auto"/>
        <w:jc w:val="left"/>
        <w:rPr>
          <w:sz w:val="24"/>
          <w:szCs w:val="24"/>
          <w:lang w:val="ru-RU"/>
        </w:rPr>
      </w:pPr>
    </w:p>
    <w:p w:rsidR="00036940" w:rsidRPr="0032246B" w:rsidRDefault="00036940" w:rsidP="00036940">
      <w:pPr>
        <w:autoSpaceDE w:val="0"/>
        <w:autoSpaceDN w:val="0"/>
        <w:adjustRightInd w:val="0"/>
        <w:spacing w:after="200" w:line="360" w:lineRule="auto"/>
        <w:jc w:val="left"/>
        <w:rPr>
          <w:sz w:val="24"/>
          <w:szCs w:val="24"/>
          <w:lang w:val="ru-RU"/>
        </w:rPr>
      </w:pPr>
    </w:p>
    <w:p w:rsidR="00036940" w:rsidRPr="0032246B" w:rsidRDefault="00036940" w:rsidP="00036940">
      <w:pPr>
        <w:autoSpaceDE w:val="0"/>
        <w:autoSpaceDN w:val="0"/>
        <w:adjustRightInd w:val="0"/>
        <w:spacing w:after="200" w:line="360" w:lineRule="auto"/>
        <w:jc w:val="left"/>
        <w:rPr>
          <w:sz w:val="24"/>
          <w:szCs w:val="24"/>
          <w:lang w:val="ru-RU"/>
        </w:rPr>
      </w:pPr>
    </w:p>
    <w:p w:rsidR="00036940" w:rsidRPr="0032246B" w:rsidRDefault="00036940" w:rsidP="00036940">
      <w:pPr>
        <w:autoSpaceDE w:val="0"/>
        <w:autoSpaceDN w:val="0"/>
        <w:adjustRightInd w:val="0"/>
        <w:spacing w:after="200" w:line="360" w:lineRule="auto"/>
        <w:jc w:val="left"/>
        <w:rPr>
          <w:sz w:val="24"/>
          <w:szCs w:val="24"/>
          <w:lang w:val="ru-RU"/>
        </w:rPr>
      </w:pPr>
    </w:p>
    <w:p w:rsidR="00036940" w:rsidRPr="0032246B" w:rsidRDefault="00036940" w:rsidP="00036940">
      <w:pPr>
        <w:autoSpaceDE w:val="0"/>
        <w:autoSpaceDN w:val="0"/>
        <w:adjustRightInd w:val="0"/>
        <w:spacing w:after="200" w:line="360" w:lineRule="auto"/>
        <w:jc w:val="left"/>
        <w:rPr>
          <w:sz w:val="24"/>
          <w:szCs w:val="24"/>
          <w:lang w:val="ru-RU"/>
        </w:rPr>
      </w:pPr>
    </w:p>
    <w:p w:rsidR="00036940" w:rsidRPr="0032246B" w:rsidRDefault="00036940" w:rsidP="00036940">
      <w:pPr>
        <w:autoSpaceDE w:val="0"/>
        <w:autoSpaceDN w:val="0"/>
        <w:adjustRightInd w:val="0"/>
        <w:spacing w:after="200" w:line="360" w:lineRule="auto"/>
        <w:jc w:val="left"/>
        <w:rPr>
          <w:sz w:val="24"/>
          <w:szCs w:val="24"/>
          <w:lang w:val="ru-RU"/>
        </w:rPr>
      </w:pPr>
    </w:p>
    <w:p w:rsidR="00036940" w:rsidRPr="0032246B" w:rsidRDefault="00036940" w:rsidP="00036940">
      <w:pPr>
        <w:autoSpaceDE w:val="0"/>
        <w:autoSpaceDN w:val="0"/>
        <w:adjustRightInd w:val="0"/>
        <w:spacing w:after="200" w:line="360" w:lineRule="auto"/>
        <w:jc w:val="left"/>
        <w:rPr>
          <w:sz w:val="24"/>
          <w:szCs w:val="24"/>
          <w:lang w:val="ru-RU"/>
        </w:rPr>
      </w:pPr>
    </w:p>
    <w:p w:rsidR="00036940" w:rsidRPr="0032246B" w:rsidRDefault="00036940" w:rsidP="00036940">
      <w:pPr>
        <w:autoSpaceDE w:val="0"/>
        <w:autoSpaceDN w:val="0"/>
        <w:adjustRightInd w:val="0"/>
        <w:spacing w:after="200" w:line="360" w:lineRule="auto"/>
        <w:jc w:val="left"/>
        <w:rPr>
          <w:sz w:val="24"/>
          <w:szCs w:val="24"/>
          <w:lang w:val="ru-RU"/>
        </w:rPr>
      </w:pPr>
    </w:p>
    <w:p w:rsidR="00294B56" w:rsidRPr="0032246B" w:rsidRDefault="00294B56" w:rsidP="00036940">
      <w:pPr>
        <w:autoSpaceDE w:val="0"/>
        <w:autoSpaceDN w:val="0"/>
        <w:adjustRightInd w:val="0"/>
        <w:spacing w:line="360" w:lineRule="auto"/>
        <w:jc w:val="left"/>
        <w:rPr>
          <w:sz w:val="24"/>
          <w:szCs w:val="24"/>
          <w:lang w:val="ru-RU"/>
        </w:rPr>
      </w:pPr>
      <w:r w:rsidRPr="0032246B">
        <w:rPr>
          <w:sz w:val="24"/>
          <w:szCs w:val="24"/>
          <w:lang w:val="ru-RU"/>
        </w:rPr>
        <w:lastRenderedPageBreak/>
        <w:t>Таблица 6.1 Перечень природоохранных мероприятий, обеспечивающих допустимость возде</w:t>
      </w:r>
      <w:r w:rsidRPr="0032246B">
        <w:rPr>
          <w:sz w:val="24"/>
          <w:szCs w:val="24"/>
          <w:lang w:val="ru-RU"/>
        </w:rPr>
        <w:t>й</w:t>
      </w:r>
      <w:r w:rsidRPr="0032246B">
        <w:rPr>
          <w:sz w:val="24"/>
          <w:szCs w:val="24"/>
          <w:lang w:val="ru-RU"/>
        </w:rPr>
        <w:t>ствия на период строительства</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85"/>
        <w:gridCol w:w="2050"/>
        <w:gridCol w:w="2007"/>
        <w:gridCol w:w="4163"/>
      </w:tblGrid>
      <w:tr w:rsidR="00294B56" w:rsidRPr="0032246B">
        <w:tblPrEx>
          <w:tblCellMar>
            <w:top w:w="0" w:type="dxa"/>
            <w:bottom w:w="0" w:type="dxa"/>
          </w:tblCellMar>
        </w:tblPrEx>
        <w:trPr>
          <w:trHeight w:val="845"/>
        </w:trPr>
        <w:tc>
          <w:tcPr>
            <w:tcW w:w="1685" w:type="dxa"/>
            <w:tcBorders>
              <w:top w:val="single" w:sz="4" w:space="0" w:color="auto"/>
              <w:bottom w:val="single" w:sz="4" w:space="0" w:color="auto"/>
              <w:right w:val="single" w:sz="4" w:space="0" w:color="auto"/>
            </w:tcBorders>
          </w:tcPr>
          <w:p w:rsidR="00294B56" w:rsidRPr="0032246B" w:rsidRDefault="00294B56">
            <w:pPr>
              <w:tabs>
                <w:tab w:val="left" w:pos="720"/>
              </w:tabs>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Процесс пр</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изводства р</w:t>
            </w:r>
            <w:r w:rsidRPr="0032246B">
              <w:rPr>
                <w:rFonts w:ascii="Times New Roman CYR" w:hAnsi="Times New Roman CYR" w:cs="Times New Roman CYR"/>
                <w:sz w:val="22"/>
                <w:szCs w:val="22"/>
                <w:lang w:val="ru-RU"/>
              </w:rPr>
              <w:t>а</w:t>
            </w:r>
            <w:r w:rsidRPr="0032246B">
              <w:rPr>
                <w:rFonts w:ascii="Times New Roman CYR" w:hAnsi="Times New Roman CYR" w:cs="Times New Roman CYR"/>
                <w:sz w:val="22"/>
                <w:szCs w:val="22"/>
                <w:lang w:val="ru-RU"/>
              </w:rPr>
              <w:t>бот, источник воздействия</w:t>
            </w:r>
          </w:p>
        </w:tc>
        <w:tc>
          <w:tcPr>
            <w:tcW w:w="2050" w:type="dxa"/>
            <w:tcBorders>
              <w:top w:val="single" w:sz="4" w:space="0" w:color="auto"/>
              <w:left w:val="single" w:sz="4" w:space="0" w:color="auto"/>
              <w:bottom w:val="single" w:sz="4" w:space="0" w:color="auto"/>
              <w:right w:val="single" w:sz="4" w:space="0" w:color="auto"/>
            </w:tcBorders>
          </w:tcPr>
          <w:p w:rsidR="00294B56" w:rsidRPr="0032246B" w:rsidRDefault="00294B56">
            <w:pPr>
              <w:tabs>
                <w:tab w:val="left" w:pos="720"/>
              </w:tabs>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Значимый антр</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погенный фактор, оказывающий во</w:t>
            </w:r>
            <w:r w:rsidRPr="0032246B">
              <w:rPr>
                <w:rFonts w:ascii="Times New Roman CYR" w:hAnsi="Times New Roman CYR" w:cs="Times New Roman CYR"/>
                <w:sz w:val="22"/>
                <w:szCs w:val="22"/>
                <w:lang w:val="ru-RU"/>
              </w:rPr>
              <w:t>з</w:t>
            </w:r>
            <w:r w:rsidRPr="0032246B">
              <w:rPr>
                <w:rFonts w:ascii="Times New Roman CYR" w:hAnsi="Times New Roman CYR" w:cs="Times New Roman CYR"/>
                <w:sz w:val="22"/>
                <w:szCs w:val="22"/>
                <w:lang w:val="ru-RU"/>
              </w:rPr>
              <w:t>действие</w:t>
            </w:r>
          </w:p>
        </w:tc>
        <w:tc>
          <w:tcPr>
            <w:tcW w:w="2007" w:type="dxa"/>
            <w:tcBorders>
              <w:top w:val="single" w:sz="4" w:space="0" w:color="auto"/>
              <w:left w:val="single" w:sz="4" w:space="0" w:color="auto"/>
              <w:bottom w:val="single" w:sz="4" w:space="0" w:color="auto"/>
              <w:right w:val="single" w:sz="4" w:space="0" w:color="auto"/>
            </w:tcBorders>
          </w:tcPr>
          <w:p w:rsidR="00294B56" w:rsidRPr="0032246B" w:rsidRDefault="00294B56">
            <w:pPr>
              <w:tabs>
                <w:tab w:val="left" w:pos="720"/>
              </w:tabs>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Фактор окружа</w:t>
            </w:r>
            <w:r w:rsidRPr="0032246B">
              <w:rPr>
                <w:rFonts w:ascii="Times New Roman CYR" w:hAnsi="Times New Roman CYR" w:cs="Times New Roman CYR"/>
                <w:sz w:val="22"/>
                <w:szCs w:val="22"/>
                <w:lang w:val="ru-RU"/>
              </w:rPr>
              <w:t>ю</w:t>
            </w:r>
            <w:r w:rsidRPr="0032246B">
              <w:rPr>
                <w:rFonts w:ascii="Times New Roman CYR" w:hAnsi="Times New Roman CYR" w:cs="Times New Roman CYR"/>
                <w:sz w:val="22"/>
                <w:szCs w:val="22"/>
                <w:lang w:val="ru-RU"/>
              </w:rPr>
              <w:t>щей среды (рец</w:t>
            </w:r>
            <w:r w:rsidRPr="0032246B">
              <w:rPr>
                <w:rFonts w:ascii="Times New Roman CYR" w:hAnsi="Times New Roman CYR" w:cs="Times New Roman CYR"/>
                <w:sz w:val="22"/>
                <w:szCs w:val="22"/>
                <w:lang w:val="ru-RU"/>
              </w:rPr>
              <w:t>и</w:t>
            </w:r>
            <w:r w:rsidRPr="0032246B">
              <w:rPr>
                <w:rFonts w:ascii="Times New Roman CYR" w:hAnsi="Times New Roman CYR" w:cs="Times New Roman CYR"/>
                <w:sz w:val="22"/>
                <w:szCs w:val="22"/>
                <w:lang w:val="ru-RU"/>
              </w:rPr>
              <w:t>пиент, объект охраны), воспр</w:t>
            </w:r>
            <w:r w:rsidRPr="0032246B">
              <w:rPr>
                <w:rFonts w:ascii="Times New Roman CYR" w:hAnsi="Times New Roman CYR" w:cs="Times New Roman CYR"/>
                <w:sz w:val="22"/>
                <w:szCs w:val="22"/>
                <w:lang w:val="ru-RU"/>
              </w:rPr>
              <w:t>и</w:t>
            </w:r>
            <w:r w:rsidRPr="0032246B">
              <w:rPr>
                <w:rFonts w:ascii="Times New Roman CYR" w:hAnsi="Times New Roman CYR" w:cs="Times New Roman CYR"/>
                <w:sz w:val="22"/>
                <w:szCs w:val="22"/>
                <w:lang w:val="ru-RU"/>
              </w:rPr>
              <w:t>нимающий во</w:t>
            </w:r>
            <w:r w:rsidRPr="0032246B">
              <w:rPr>
                <w:rFonts w:ascii="Times New Roman CYR" w:hAnsi="Times New Roman CYR" w:cs="Times New Roman CYR"/>
                <w:sz w:val="22"/>
                <w:szCs w:val="22"/>
                <w:lang w:val="ru-RU"/>
              </w:rPr>
              <w:t>з</w:t>
            </w:r>
            <w:r w:rsidRPr="0032246B">
              <w:rPr>
                <w:rFonts w:ascii="Times New Roman CYR" w:hAnsi="Times New Roman CYR" w:cs="Times New Roman CYR"/>
                <w:sz w:val="22"/>
                <w:szCs w:val="22"/>
                <w:lang w:val="ru-RU"/>
              </w:rPr>
              <w:t>действие</w:t>
            </w:r>
          </w:p>
        </w:tc>
        <w:tc>
          <w:tcPr>
            <w:tcW w:w="4163" w:type="dxa"/>
            <w:tcBorders>
              <w:top w:val="single" w:sz="4" w:space="0" w:color="auto"/>
              <w:left w:val="single" w:sz="4" w:space="0" w:color="auto"/>
              <w:bottom w:val="single" w:sz="4" w:space="0" w:color="auto"/>
            </w:tcBorders>
          </w:tcPr>
          <w:p w:rsidR="00294B56" w:rsidRPr="0032246B" w:rsidRDefault="00294B56">
            <w:pPr>
              <w:tabs>
                <w:tab w:val="left" w:pos="720"/>
              </w:tabs>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Проектные мероприятия по охране окр</w:t>
            </w:r>
            <w:r w:rsidRPr="0032246B">
              <w:rPr>
                <w:rFonts w:ascii="Times New Roman CYR" w:hAnsi="Times New Roman CYR" w:cs="Times New Roman CYR"/>
                <w:sz w:val="22"/>
                <w:szCs w:val="22"/>
                <w:lang w:val="ru-RU"/>
              </w:rPr>
              <w:t>у</w:t>
            </w:r>
            <w:r w:rsidRPr="0032246B">
              <w:rPr>
                <w:rFonts w:ascii="Times New Roman CYR" w:hAnsi="Times New Roman CYR" w:cs="Times New Roman CYR"/>
                <w:sz w:val="22"/>
                <w:szCs w:val="22"/>
                <w:lang w:val="ru-RU"/>
              </w:rPr>
              <w:t>жающей среды</w:t>
            </w:r>
          </w:p>
        </w:tc>
      </w:tr>
      <w:tr w:rsidR="00294B56" w:rsidRPr="0032246B">
        <w:tblPrEx>
          <w:tblCellMar>
            <w:top w:w="0" w:type="dxa"/>
            <w:bottom w:w="0" w:type="dxa"/>
          </w:tblCellMar>
        </w:tblPrEx>
        <w:trPr>
          <w:trHeight w:val="309"/>
        </w:trPr>
        <w:tc>
          <w:tcPr>
            <w:tcW w:w="9905" w:type="dxa"/>
            <w:gridSpan w:val="4"/>
            <w:tcBorders>
              <w:top w:val="single" w:sz="4" w:space="0" w:color="auto"/>
              <w:bottom w:val="single" w:sz="4" w:space="0" w:color="auto"/>
            </w:tcBorders>
          </w:tcPr>
          <w:p w:rsidR="00294B56" w:rsidRPr="0032246B" w:rsidRDefault="00294B56">
            <w:pPr>
              <w:tabs>
                <w:tab w:val="left" w:pos="720"/>
              </w:tabs>
              <w:autoSpaceDE w:val="0"/>
              <w:autoSpaceDN w:val="0"/>
              <w:adjustRightInd w:val="0"/>
              <w:spacing w:before="40" w:after="40" w:line="360" w:lineRule="auto"/>
              <w:ind w:left="72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Мероприятия по охране атмосферного воздуха</w:t>
            </w:r>
          </w:p>
        </w:tc>
      </w:tr>
      <w:tr w:rsidR="00294B56" w:rsidRPr="0032246B">
        <w:tblPrEx>
          <w:tblCellMar>
            <w:top w:w="0" w:type="dxa"/>
            <w:bottom w:w="0" w:type="dxa"/>
          </w:tblCellMar>
        </w:tblPrEx>
        <w:trPr>
          <w:trHeight w:val="4844"/>
        </w:trPr>
        <w:tc>
          <w:tcPr>
            <w:tcW w:w="1685" w:type="dxa"/>
            <w:tcBorders>
              <w:top w:val="single" w:sz="4" w:space="0" w:color="auto"/>
              <w:bottom w:val="single" w:sz="4" w:space="0" w:color="auto"/>
              <w:right w:val="single" w:sz="4" w:space="0" w:color="auto"/>
            </w:tcBorders>
          </w:tcPr>
          <w:p w:rsidR="00294B56" w:rsidRPr="0032246B" w:rsidRDefault="00294B56">
            <w:pPr>
              <w:tabs>
                <w:tab w:val="left" w:pos="720"/>
              </w:tabs>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Подготовка территории для прокладки трассы а</w:t>
            </w:r>
            <w:r w:rsidRPr="0032246B">
              <w:rPr>
                <w:rFonts w:ascii="Times New Roman CYR" w:hAnsi="Times New Roman CYR" w:cs="Times New Roman CYR"/>
                <w:sz w:val="22"/>
                <w:szCs w:val="22"/>
                <w:lang w:val="ru-RU"/>
              </w:rPr>
              <w:t>в</w:t>
            </w:r>
            <w:r w:rsidRPr="0032246B">
              <w:rPr>
                <w:rFonts w:ascii="Times New Roman CYR" w:hAnsi="Times New Roman CYR" w:cs="Times New Roman CYR"/>
                <w:sz w:val="22"/>
                <w:szCs w:val="22"/>
                <w:lang w:val="ru-RU"/>
              </w:rPr>
              <w:t>тозимника, строительные работы</w:t>
            </w:r>
          </w:p>
        </w:tc>
        <w:tc>
          <w:tcPr>
            <w:tcW w:w="2050" w:type="dxa"/>
            <w:tcBorders>
              <w:top w:val="single" w:sz="4" w:space="0" w:color="auto"/>
              <w:left w:val="single" w:sz="4" w:space="0" w:color="auto"/>
              <w:bottom w:val="single" w:sz="4" w:space="0" w:color="auto"/>
              <w:right w:val="single" w:sz="4" w:space="0" w:color="auto"/>
            </w:tcBorders>
          </w:tcPr>
          <w:p w:rsidR="00294B56" w:rsidRPr="0032246B" w:rsidRDefault="00294B56">
            <w:pPr>
              <w:tabs>
                <w:tab w:val="left" w:pos="720"/>
              </w:tabs>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Химическое з</w:t>
            </w:r>
            <w:r w:rsidRPr="0032246B">
              <w:rPr>
                <w:rFonts w:ascii="Times New Roman CYR" w:hAnsi="Times New Roman CYR" w:cs="Times New Roman CYR"/>
                <w:sz w:val="22"/>
                <w:szCs w:val="22"/>
                <w:lang w:val="ru-RU"/>
              </w:rPr>
              <w:t>а</w:t>
            </w:r>
            <w:r w:rsidRPr="0032246B">
              <w:rPr>
                <w:rFonts w:ascii="Times New Roman CYR" w:hAnsi="Times New Roman CYR" w:cs="Times New Roman CYR"/>
                <w:sz w:val="22"/>
                <w:szCs w:val="22"/>
                <w:lang w:val="ru-RU"/>
              </w:rPr>
              <w:t>грязнение воздуха выбросами ЗВ</w:t>
            </w:r>
          </w:p>
        </w:tc>
        <w:tc>
          <w:tcPr>
            <w:tcW w:w="2007" w:type="dxa"/>
            <w:tcBorders>
              <w:top w:val="single" w:sz="4" w:space="0" w:color="auto"/>
              <w:left w:val="single" w:sz="4" w:space="0" w:color="auto"/>
              <w:bottom w:val="single" w:sz="4" w:space="0" w:color="auto"/>
              <w:right w:val="single" w:sz="4" w:space="0" w:color="auto"/>
            </w:tcBorders>
          </w:tcPr>
          <w:p w:rsidR="00294B56" w:rsidRPr="0032246B" w:rsidRDefault="00294B56">
            <w:pPr>
              <w:tabs>
                <w:tab w:val="left" w:pos="720"/>
              </w:tabs>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Население, раст</w:t>
            </w:r>
            <w:r w:rsidRPr="0032246B">
              <w:rPr>
                <w:rFonts w:ascii="Times New Roman CYR" w:hAnsi="Times New Roman CYR" w:cs="Times New Roman CYR"/>
                <w:sz w:val="22"/>
                <w:szCs w:val="22"/>
                <w:lang w:val="ru-RU"/>
              </w:rPr>
              <w:t>и</w:t>
            </w:r>
            <w:r w:rsidRPr="0032246B">
              <w:rPr>
                <w:rFonts w:ascii="Times New Roman CYR" w:hAnsi="Times New Roman CYR" w:cs="Times New Roman CYR"/>
                <w:sz w:val="22"/>
                <w:szCs w:val="22"/>
                <w:lang w:val="ru-RU"/>
              </w:rPr>
              <w:t>тельность, живо</w:t>
            </w:r>
            <w:r w:rsidRPr="0032246B">
              <w:rPr>
                <w:rFonts w:ascii="Times New Roman CYR" w:hAnsi="Times New Roman CYR" w:cs="Times New Roman CYR"/>
                <w:sz w:val="22"/>
                <w:szCs w:val="22"/>
                <w:lang w:val="ru-RU"/>
              </w:rPr>
              <w:t>т</w:t>
            </w:r>
            <w:r w:rsidRPr="0032246B">
              <w:rPr>
                <w:rFonts w:ascii="Times New Roman CYR" w:hAnsi="Times New Roman CYR" w:cs="Times New Roman CYR"/>
                <w:sz w:val="22"/>
                <w:szCs w:val="22"/>
                <w:lang w:val="ru-RU"/>
              </w:rPr>
              <w:t>ный мир</w:t>
            </w:r>
          </w:p>
        </w:tc>
        <w:tc>
          <w:tcPr>
            <w:tcW w:w="4163" w:type="dxa"/>
            <w:tcBorders>
              <w:top w:val="single" w:sz="4" w:space="0" w:color="auto"/>
              <w:left w:val="single" w:sz="4" w:space="0" w:color="auto"/>
              <w:bottom w:val="single" w:sz="4" w:space="0" w:color="auto"/>
            </w:tcBorders>
          </w:tcPr>
          <w:p w:rsidR="00294B56" w:rsidRPr="0032246B" w:rsidRDefault="00294B56">
            <w:pPr>
              <w:tabs>
                <w:tab w:val="left" w:pos="720"/>
              </w:tabs>
              <w:autoSpaceDE w:val="0"/>
              <w:autoSpaceDN w:val="0"/>
              <w:adjustRightInd w:val="0"/>
              <w:spacing w:before="40" w:after="40"/>
              <w:ind w:left="720" w:hanging="36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w:t>
            </w:r>
            <w:r w:rsidRPr="0032246B">
              <w:rPr>
                <w:rFonts w:ascii="Times New Roman CYR" w:hAnsi="Times New Roman CYR" w:cs="Times New Roman CYR"/>
                <w:sz w:val="22"/>
                <w:szCs w:val="22"/>
                <w:lang w:val="ru-RU"/>
              </w:rPr>
              <w:tab/>
              <w:t>Соответствие строительных и д</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рожных машин установленным нормативным требованиям по с</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держанию загрязняющих веществ в отработавших газах (техника, не отвечающая требованиям по уровню эмиссии загрязняющих веществ, к эксплуатации не д</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пускается).</w:t>
            </w:r>
          </w:p>
          <w:p w:rsidR="00294B56" w:rsidRPr="0032246B" w:rsidRDefault="00294B56">
            <w:pPr>
              <w:autoSpaceDE w:val="0"/>
              <w:autoSpaceDN w:val="0"/>
              <w:adjustRightInd w:val="0"/>
              <w:spacing w:before="40" w:after="40"/>
              <w:ind w:left="720" w:hanging="36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w:t>
            </w:r>
            <w:r w:rsidRPr="0032246B">
              <w:rPr>
                <w:rFonts w:ascii="Times New Roman CYR" w:hAnsi="Times New Roman CYR" w:cs="Times New Roman CYR"/>
                <w:sz w:val="22"/>
                <w:szCs w:val="22"/>
                <w:lang w:val="ru-RU"/>
              </w:rPr>
              <w:tab/>
              <w:t>Контроль за исправным технич</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ским состоянием автомобильной и строительной техники</w:t>
            </w:r>
          </w:p>
          <w:p w:rsidR="00294B56" w:rsidRPr="0032246B" w:rsidRDefault="00294B56">
            <w:pPr>
              <w:autoSpaceDE w:val="0"/>
              <w:autoSpaceDN w:val="0"/>
              <w:adjustRightInd w:val="0"/>
              <w:spacing w:before="40" w:after="40"/>
              <w:ind w:left="720" w:hanging="36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w:t>
            </w:r>
            <w:r w:rsidRPr="0032246B">
              <w:rPr>
                <w:rFonts w:ascii="Times New Roman CYR" w:hAnsi="Times New Roman CYR" w:cs="Times New Roman CYR"/>
                <w:sz w:val="22"/>
                <w:szCs w:val="22"/>
                <w:lang w:val="ru-RU"/>
              </w:rPr>
              <w:tab/>
              <w:t>Одновременная работа  не более 3х единиц техники</w:t>
            </w:r>
          </w:p>
          <w:p w:rsidR="00294B56" w:rsidRPr="0032246B" w:rsidRDefault="00294B56">
            <w:pPr>
              <w:autoSpaceDE w:val="0"/>
              <w:autoSpaceDN w:val="0"/>
              <w:adjustRightInd w:val="0"/>
              <w:spacing w:before="40" w:after="40"/>
              <w:ind w:left="720" w:hanging="36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4.</w:t>
            </w:r>
            <w:r w:rsidRPr="0032246B">
              <w:rPr>
                <w:rFonts w:ascii="Times New Roman CYR" w:hAnsi="Times New Roman CYR" w:cs="Times New Roman CYR"/>
                <w:sz w:val="22"/>
                <w:szCs w:val="22"/>
                <w:lang w:val="ru-RU"/>
              </w:rPr>
              <w:tab/>
              <w:t>При выполнении погрузо-разгрузочных операций, авт</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транспорт должен находиться на стройплощадке с выключенными двигателями.</w:t>
            </w:r>
          </w:p>
          <w:p w:rsidR="00294B56" w:rsidRPr="0032246B" w:rsidRDefault="00294B56">
            <w:pPr>
              <w:autoSpaceDE w:val="0"/>
              <w:autoSpaceDN w:val="0"/>
              <w:adjustRightInd w:val="0"/>
              <w:spacing w:before="40" w:after="40"/>
              <w:ind w:left="720" w:hanging="36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w:t>
            </w:r>
            <w:r w:rsidRPr="0032246B">
              <w:rPr>
                <w:rFonts w:ascii="Times New Roman CYR" w:hAnsi="Times New Roman CYR" w:cs="Times New Roman CYR"/>
                <w:sz w:val="22"/>
                <w:szCs w:val="22"/>
                <w:lang w:val="ru-RU"/>
              </w:rPr>
              <w:tab/>
              <w:t>Автотранспортные средства, на которых осуществляется перево</w:t>
            </w:r>
            <w:r w:rsidRPr="0032246B">
              <w:rPr>
                <w:rFonts w:ascii="Times New Roman CYR" w:hAnsi="Times New Roman CYR" w:cs="Times New Roman CYR"/>
                <w:sz w:val="22"/>
                <w:szCs w:val="22"/>
                <w:lang w:val="ru-RU"/>
              </w:rPr>
              <w:t>з</w:t>
            </w:r>
            <w:r w:rsidRPr="0032246B">
              <w:rPr>
                <w:rFonts w:ascii="Times New Roman CYR" w:hAnsi="Times New Roman CYR" w:cs="Times New Roman CYR"/>
                <w:sz w:val="22"/>
                <w:szCs w:val="22"/>
                <w:lang w:val="ru-RU"/>
              </w:rPr>
              <w:t>ка грузов навалом (камни пр</w:t>
            </w:r>
            <w:r w:rsidRPr="0032246B">
              <w:rPr>
                <w:rFonts w:ascii="Times New Roman CYR" w:hAnsi="Times New Roman CYR" w:cs="Times New Roman CYR"/>
                <w:sz w:val="22"/>
                <w:szCs w:val="22"/>
                <w:lang w:val="ru-RU"/>
              </w:rPr>
              <w:t>и</w:t>
            </w:r>
            <w:r w:rsidRPr="0032246B">
              <w:rPr>
                <w:rFonts w:ascii="Times New Roman CYR" w:hAnsi="Times New Roman CYR" w:cs="Times New Roman CYR"/>
                <w:sz w:val="22"/>
                <w:szCs w:val="22"/>
                <w:lang w:val="ru-RU"/>
              </w:rPr>
              <w:t>родные, песок, песчано-гравийные смеси, галька, гравий, щебень, керамзит, грунт, отходы строительства, бытовые отходы, мусор и т.п.), оснащены тентов</w:t>
            </w:r>
            <w:r w:rsidRPr="0032246B">
              <w:rPr>
                <w:rFonts w:ascii="Times New Roman CYR" w:hAnsi="Times New Roman CYR" w:cs="Times New Roman CYR"/>
                <w:sz w:val="22"/>
                <w:szCs w:val="22"/>
                <w:lang w:val="ru-RU"/>
              </w:rPr>
              <w:t>ы</w:t>
            </w:r>
            <w:r w:rsidRPr="0032246B">
              <w:rPr>
                <w:rFonts w:ascii="Times New Roman CYR" w:hAnsi="Times New Roman CYR" w:cs="Times New Roman CYR"/>
                <w:sz w:val="22"/>
                <w:szCs w:val="22"/>
                <w:lang w:val="ru-RU"/>
              </w:rPr>
              <w:t>ми укрытиями кузова не допу</w:t>
            </w:r>
            <w:r w:rsidRPr="0032246B">
              <w:rPr>
                <w:rFonts w:ascii="Times New Roman CYR" w:hAnsi="Times New Roman CYR" w:cs="Times New Roman CYR"/>
                <w:sz w:val="22"/>
                <w:szCs w:val="22"/>
                <w:lang w:val="ru-RU"/>
              </w:rPr>
              <w:t>с</w:t>
            </w:r>
            <w:r w:rsidRPr="0032246B">
              <w:rPr>
                <w:rFonts w:ascii="Times New Roman CYR" w:hAnsi="Times New Roman CYR" w:cs="Times New Roman CYR"/>
                <w:sz w:val="22"/>
                <w:szCs w:val="22"/>
                <w:lang w:val="ru-RU"/>
              </w:rPr>
              <w:t>кающими рассыпания и выпыл</w:t>
            </w:r>
            <w:r w:rsidRPr="0032246B">
              <w:rPr>
                <w:rFonts w:ascii="Times New Roman CYR" w:hAnsi="Times New Roman CYR" w:cs="Times New Roman CYR"/>
                <w:sz w:val="22"/>
                <w:szCs w:val="22"/>
                <w:lang w:val="ru-RU"/>
              </w:rPr>
              <w:t>и</w:t>
            </w:r>
            <w:r w:rsidRPr="0032246B">
              <w:rPr>
                <w:rFonts w:ascii="Times New Roman CYR" w:hAnsi="Times New Roman CYR" w:cs="Times New Roman CYR"/>
                <w:sz w:val="22"/>
                <w:szCs w:val="22"/>
                <w:lang w:val="ru-RU"/>
              </w:rPr>
              <w:t>вания грузов в процессе тран</w:t>
            </w:r>
            <w:r w:rsidRPr="0032246B">
              <w:rPr>
                <w:rFonts w:ascii="Times New Roman CYR" w:hAnsi="Times New Roman CYR" w:cs="Times New Roman CYR"/>
                <w:sz w:val="22"/>
                <w:szCs w:val="22"/>
                <w:lang w:val="ru-RU"/>
              </w:rPr>
              <w:t>с</w:t>
            </w:r>
            <w:r w:rsidRPr="0032246B">
              <w:rPr>
                <w:rFonts w:ascii="Times New Roman CYR" w:hAnsi="Times New Roman CYR" w:cs="Times New Roman CYR"/>
                <w:sz w:val="22"/>
                <w:szCs w:val="22"/>
                <w:lang w:val="ru-RU"/>
              </w:rPr>
              <w:t>портировки.</w:t>
            </w:r>
          </w:p>
          <w:p w:rsidR="00294B56" w:rsidRPr="0032246B" w:rsidRDefault="00294B56">
            <w:pPr>
              <w:autoSpaceDE w:val="0"/>
              <w:autoSpaceDN w:val="0"/>
              <w:adjustRightInd w:val="0"/>
              <w:spacing w:before="40" w:after="40"/>
              <w:ind w:left="720" w:hanging="36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w:t>
            </w:r>
            <w:r w:rsidRPr="0032246B">
              <w:rPr>
                <w:rFonts w:ascii="Times New Roman CYR" w:hAnsi="Times New Roman CYR" w:cs="Times New Roman CYR"/>
                <w:sz w:val="22"/>
                <w:szCs w:val="22"/>
                <w:lang w:val="ru-RU"/>
              </w:rPr>
              <w:tab/>
              <w:t>С целью предотвращения пыл</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ния в сухие дни следует произв</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дить ежедневное увлажнение грунта в местах проведения зе</w:t>
            </w:r>
            <w:r w:rsidRPr="0032246B">
              <w:rPr>
                <w:rFonts w:ascii="Times New Roman CYR" w:hAnsi="Times New Roman CYR" w:cs="Times New Roman CYR"/>
                <w:sz w:val="22"/>
                <w:szCs w:val="22"/>
                <w:lang w:val="ru-RU"/>
              </w:rPr>
              <w:t>м</w:t>
            </w:r>
            <w:r w:rsidRPr="0032246B">
              <w:rPr>
                <w:rFonts w:ascii="Times New Roman CYR" w:hAnsi="Times New Roman CYR" w:cs="Times New Roman CYR"/>
                <w:sz w:val="22"/>
                <w:szCs w:val="22"/>
                <w:lang w:val="ru-RU"/>
              </w:rPr>
              <w:t>ляных работ в течение 15-30 м</w:t>
            </w:r>
            <w:r w:rsidRPr="0032246B">
              <w:rPr>
                <w:rFonts w:ascii="Times New Roman CYR" w:hAnsi="Times New Roman CYR" w:cs="Times New Roman CYR"/>
                <w:sz w:val="22"/>
                <w:szCs w:val="22"/>
                <w:lang w:val="ru-RU"/>
              </w:rPr>
              <w:t>и</w:t>
            </w:r>
            <w:r w:rsidRPr="0032246B">
              <w:rPr>
                <w:rFonts w:ascii="Times New Roman CYR" w:hAnsi="Times New Roman CYR" w:cs="Times New Roman CYR"/>
                <w:sz w:val="22"/>
                <w:szCs w:val="22"/>
                <w:lang w:val="ru-RU"/>
              </w:rPr>
              <w:t>нут до начала строительных р</w:t>
            </w:r>
            <w:r w:rsidRPr="0032246B">
              <w:rPr>
                <w:rFonts w:ascii="Times New Roman CYR" w:hAnsi="Times New Roman CYR" w:cs="Times New Roman CYR"/>
                <w:sz w:val="22"/>
                <w:szCs w:val="22"/>
                <w:lang w:val="ru-RU"/>
              </w:rPr>
              <w:t>а</w:t>
            </w:r>
            <w:r w:rsidRPr="0032246B">
              <w:rPr>
                <w:rFonts w:ascii="Times New Roman CYR" w:hAnsi="Times New Roman CYR" w:cs="Times New Roman CYR"/>
                <w:sz w:val="22"/>
                <w:szCs w:val="22"/>
                <w:lang w:val="ru-RU"/>
              </w:rPr>
              <w:t>бот, а также по окончании стро</w:t>
            </w:r>
            <w:r w:rsidRPr="0032246B">
              <w:rPr>
                <w:rFonts w:ascii="Times New Roman CYR" w:hAnsi="Times New Roman CYR" w:cs="Times New Roman CYR"/>
                <w:sz w:val="22"/>
                <w:szCs w:val="22"/>
                <w:lang w:val="ru-RU"/>
              </w:rPr>
              <w:t>и</w:t>
            </w:r>
            <w:r w:rsidRPr="0032246B">
              <w:rPr>
                <w:rFonts w:ascii="Times New Roman CYR" w:hAnsi="Times New Roman CYR" w:cs="Times New Roman CYR"/>
                <w:sz w:val="22"/>
                <w:szCs w:val="22"/>
                <w:lang w:val="ru-RU"/>
              </w:rPr>
              <w:t>тельных работ.</w:t>
            </w:r>
          </w:p>
          <w:p w:rsidR="00294B56" w:rsidRPr="0032246B" w:rsidRDefault="00294B56">
            <w:pPr>
              <w:autoSpaceDE w:val="0"/>
              <w:autoSpaceDN w:val="0"/>
              <w:adjustRightInd w:val="0"/>
              <w:spacing w:before="40" w:after="40"/>
              <w:ind w:left="720" w:hanging="36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lastRenderedPageBreak/>
              <w:t>7.</w:t>
            </w:r>
            <w:r w:rsidRPr="0032246B">
              <w:rPr>
                <w:rFonts w:ascii="Times New Roman CYR" w:hAnsi="Times New Roman CYR" w:cs="Times New Roman CYR"/>
                <w:sz w:val="22"/>
                <w:szCs w:val="22"/>
                <w:lang w:val="ru-RU"/>
              </w:rPr>
              <w:tab/>
              <w:t>Запрет на сжигание отходов и строительного мусора на стойплощадке и прилегающей территории.</w:t>
            </w:r>
          </w:p>
          <w:p w:rsidR="00294B56" w:rsidRPr="0032246B" w:rsidRDefault="00294B56">
            <w:pPr>
              <w:autoSpaceDE w:val="0"/>
              <w:autoSpaceDN w:val="0"/>
              <w:adjustRightInd w:val="0"/>
              <w:spacing w:before="40" w:after="40"/>
              <w:ind w:left="720" w:hanging="36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8.</w:t>
            </w:r>
            <w:r w:rsidRPr="0032246B">
              <w:rPr>
                <w:rFonts w:ascii="Times New Roman CYR" w:hAnsi="Times New Roman CYR" w:cs="Times New Roman CYR"/>
                <w:sz w:val="22"/>
                <w:szCs w:val="22"/>
                <w:lang w:val="ru-RU"/>
              </w:rPr>
              <w:tab/>
              <w:t>Постановка строительной по</w:t>
            </w:r>
            <w:r w:rsidRPr="0032246B">
              <w:rPr>
                <w:rFonts w:ascii="Times New Roman CYR" w:hAnsi="Times New Roman CYR" w:cs="Times New Roman CYR"/>
                <w:sz w:val="22"/>
                <w:szCs w:val="22"/>
                <w:lang w:val="ru-RU"/>
              </w:rPr>
              <w:t>д</w:t>
            </w:r>
            <w:r w:rsidRPr="0032246B">
              <w:rPr>
                <w:rFonts w:ascii="Times New Roman CYR" w:hAnsi="Times New Roman CYR" w:cs="Times New Roman CYR"/>
                <w:sz w:val="22"/>
                <w:szCs w:val="22"/>
                <w:lang w:val="ru-RU"/>
              </w:rPr>
              <w:t>рядной организации на учет в Р</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сприроднадзоре в качестве пл</w:t>
            </w:r>
            <w:r w:rsidRPr="0032246B">
              <w:rPr>
                <w:rFonts w:ascii="Times New Roman CYR" w:hAnsi="Times New Roman CYR" w:cs="Times New Roman CYR"/>
                <w:sz w:val="22"/>
                <w:szCs w:val="22"/>
                <w:lang w:val="ru-RU"/>
              </w:rPr>
              <w:t>а</w:t>
            </w:r>
            <w:r w:rsidRPr="0032246B">
              <w:rPr>
                <w:rFonts w:ascii="Times New Roman CYR" w:hAnsi="Times New Roman CYR" w:cs="Times New Roman CYR"/>
                <w:sz w:val="22"/>
                <w:szCs w:val="22"/>
                <w:lang w:val="ru-RU"/>
              </w:rPr>
              <w:t>тельщика за негативное возде</w:t>
            </w:r>
            <w:r w:rsidRPr="0032246B">
              <w:rPr>
                <w:rFonts w:ascii="Times New Roman CYR" w:hAnsi="Times New Roman CYR" w:cs="Times New Roman CYR"/>
                <w:sz w:val="22"/>
                <w:szCs w:val="22"/>
                <w:lang w:val="ru-RU"/>
              </w:rPr>
              <w:t>й</w:t>
            </w:r>
            <w:r w:rsidRPr="0032246B">
              <w:rPr>
                <w:rFonts w:ascii="Times New Roman CYR" w:hAnsi="Times New Roman CYR" w:cs="Times New Roman CYR"/>
                <w:sz w:val="22"/>
                <w:szCs w:val="22"/>
                <w:lang w:val="ru-RU"/>
              </w:rPr>
              <w:t>ствие на окружающую среду.</w:t>
            </w:r>
          </w:p>
          <w:p w:rsidR="00294B56" w:rsidRPr="0032246B" w:rsidRDefault="00294B56">
            <w:pPr>
              <w:autoSpaceDE w:val="0"/>
              <w:autoSpaceDN w:val="0"/>
              <w:adjustRightInd w:val="0"/>
              <w:spacing w:before="40" w:after="40"/>
              <w:ind w:left="720" w:hanging="36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9.</w:t>
            </w:r>
            <w:r w:rsidRPr="0032246B">
              <w:rPr>
                <w:rFonts w:ascii="Times New Roman CYR" w:hAnsi="Times New Roman CYR" w:cs="Times New Roman CYR"/>
                <w:sz w:val="22"/>
                <w:szCs w:val="22"/>
                <w:lang w:val="ru-RU"/>
              </w:rPr>
              <w:tab/>
              <w:t>Внесение платы за загрязнение атмосферного воздуха.</w:t>
            </w:r>
          </w:p>
        </w:tc>
      </w:tr>
      <w:tr w:rsidR="00294B56" w:rsidRPr="0032246B">
        <w:tblPrEx>
          <w:tblCellMar>
            <w:top w:w="0" w:type="dxa"/>
            <w:bottom w:w="0" w:type="dxa"/>
          </w:tblCellMar>
        </w:tblPrEx>
        <w:trPr>
          <w:trHeight w:val="383"/>
        </w:trPr>
        <w:tc>
          <w:tcPr>
            <w:tcW w:w="1685" w:type="dxa"/>
            <w:tcBorders>
              <w:top w:val="single" w:sz="4" w:space="0" w:color="auto"/>
              <w:bottom w:val="single" w:sz="4" w:space="0" w:color="auto"/>
              <w:right w:val="single" w:sz="4" w:space="0" w:color="auto"/>
            </w:tcBorders>
          </w:tcPr>
          <w:p w:rsidR="00294B56" w:rsidRPr="0032246B" w:rsidRDefault="00294B56">
            <w:pPr>
              <w:tabs>
                <w:tab w:val="left" w:pos="720"/>
              </w:tabs>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lastRenderedPageBreak/>
              <w:t>Подготовка территории для прокладки трассы а</w:t>
            </w:r>
            <w:r w:rsidRPr="0032246B">
              <w:rPr>
                <w:rFonts w:ascii="Times New Roman CYR" w:hAnsi="Times New Roman CYR" w:cs="Times New Roman CYR"/>
                <w:sz w:val="22"/>
                <w:szCs w:val="22"/>
                <w:lang w:val="ru-RU"/>
              </w:rPr>
              <w:t>в</w:t>
            </w:r>
            <w:r w:rsidRPr="0032246B">
              <w:rPr>
                <w:rFonts w:ascii="Times New Roman CYR" w:hAnsi="Times New Roman CYR" w:cs="Times New Roman CYR"/>
                <w:sz w:val="22"/>
                <w:szCs w:val="22"/>
                <w:lang w:val="ru-RU"/>
              </w:rPr>
              <w:t>тозимника, строительные работы</w:t>
            </w:r>
          </w:p>
        </w:tc>
        <w:tc>
          <w:tcPr>
            <w:tcW w:w="2050" w:type="dxa"/>
            <w:tcBorders>
              <w:top w:val="single" w:sz="4" w:space="0" w:color="auto"/>
              <w:left w:val="single" w:sz="4" w:space="0" w:color="auto"/>
              <w:bottom w:val="single" w:sz="4" w:space="0" w:color="auto"/>
              <w:right w:val="single" w:sz="4" w:space="0" w:color="auto"/>
            </w:tcBorders>
          </w:tcPr>
          <w:p w:rsidR="00294B56" w:rsidRPr="0032246B" w:rsidRDefault="00294B56">
            <w:pPr>
              <w:tabs>
                <w:tab w:val="left" w:pos="720"/>
              </w:tabs>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Акустическое з</w:t>
            </w:r>
            <w:r w:rsidRPr="0032246B">
              <w:rPr>
                <w:rFonts w:ascii="Times New Roman CYR" w:hAnsi="Times New Roman CYR" w:cs="Times New Roman CYR"/>
                <w:sz w:val="22"/>
                <w:szCs w:val="22"/>
                <w:lang w:val="ru-RU"/>
              </w:rPr>
              <w:t>а</w:t>
            </w:r>
            <w:r w:rsidRPr="0032246B">
              <w:rPr>
                <w:rFonts w:ascii="Times New Roman CYR" w:hAnsi="Times New Roman CYR" w:cs="Times New Roman CYR"/>
                <w:sz w:val="22"/>
                <w:szCs w:val="22"/>
                <w:lang w:val="ru-RU"/>
              </w:rPr>
              <w:t>грязнение среды излучением шума</w:t>
            </w:r>
          </w:p>
        </w:tc>
        <w:tc>
          <w:tcPr>
            <w:tcW w:w="2007" w:type="dxa"/>
            <w:tcBorders>
              <w:top w:val="single" w:sz="4" w:space="0" w:color="auto"/>
              <w:left w:val="single" w:sz="4" w:space="0" w:color="auto"/>
              <w:bottom w:val="single" w:sz="4" w:space="0" w:color="auto"/>
              <w:right w:val="single" w:sz="4" w:space="0" w:color="auto"/>
            </w:tcBorders>
          </w:tcPr>
          <w:p w:rsidR="00294B56" w:rsidRPr="0032246B" w:rsidRDefault="00294B56">
            <w:pPr>
              <w:tabs>
                <w:tab w:val="left" w:pos="720"/>
              </w:tabs>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Население, ж</w:t>
            </w:r>
            <w:r w:rsidRPr="0032246B">
              <w:rPr>
                <w:rFonts w:ascii="Times New Roman CYR" w:hAnsi="Times New Roman CYR" w:cs="Times New Roman CYR"/>
                <w:sz w:val="22"/>
                <w:szCs w:val="22"/>
                <w:lang w:val="ru-RU"/>
              </w:rPr>
              <w:t>и</w:t>
            </w:r>
            <w:r w:rsidRPr="0032246B">
              <w:rPr>
                <w:rFonts w:ascii="Times New Roman CYR" w:hAnsi="Times New Roman CYR" w:cs="Times New Roman CYR"/>
                <w:sz w:val="22"/>
                <w:szCs w:val="22"/>
                <w:lang w:val="ru-RU"/>
              </w:rPr>
              <w:t>вотный мир</w:t>
            </w:r>
          </w:p>
        </w:tc>
        <w:tc>
          <w:tcPr>
            <w:tcW w:w="4163" w:type="dxa"/>
            <w:tcBorders>
              <w:top w:val="single" w:sz="4" w:space="0" w:color="auto"/>
              <w:left w:val="single" w:sz="4" w:space="0" w:color="auto"/>
              <w:bottom w:val="single" w:sz="4" w:space="0" w:color="auto"/>
            </w:tcBorders>
          </w:tcPr>
          <w:p w:rsidR="00294B56" w:rsidRPr="0032246B" w:rsidRDefault="00294B56">
            <w:pPr>
              <w:tabs>
                <w:tab w:val="left" w:pos="720"/>
              </w:tabs>
              <w:autoSpaceDE w:val="0"/>
              <w:autoSpaceDN w:val="0"/>
              <w:adjustRightInd w:val="0"/>
              <w:spacing w:before="40" w:after="40"/>
              <w:ind w:left="720" w:hanging="36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w:t>
            </w:r>
            <w:r w:rsidRPr="0032246B">
              <w:rPr>
                <w:rFonts w:ascii="Times New Roman CYR" w:hAnsi="Times New Roman CYR" w:cs="Times New Roman CYR"/>
                <w:sz w:val="22"/>
                <w:szCs w:val="22"/>
                <w:lang w:val="ru-RU"/>
              </w:rPr>
              <w:tab/>
              <w:t>Производство работ строго в п</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лосе временного отвода.</w:t>
            </w:r>
          </w:p>
          <w:p w:rsidR="00294B56" w:rsidRPr="0032246B" w:rsidRDefault="00294B56">
            <w:pPr>
              <w:autoSpaceDE w:val="0"/>
              <w:autoSpaceDN w:val="0"/>
              <w:adjustRightInd w:val="0"/>
              <w:spacing w:before="40" w:after="40"/>
              <w:ind w:left="720" w:hanging="36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w:t>
            </w:r>
            <w:r w:rsidRPr="0032246B">
              <w:rPr>
                <w:rFonts w:ascii="Times New Roman CYR" w:hAnsi="Times New Roman CYR" w:cs="Times New Roman CYR"/>
                <w:sz w:val="22"/>
                <w:szCs w:val="22"/>
                <w:lang w:val="ru-RU"/>
              </w:rPr>
              <w:tab/>
              <w:t>Контроль за техническим состо</w:t>
            </w:r>
            <w:r w:rsidRPr="0032246B">
              <w:rPr>
                <w:rFonts w:ascii="Times New Roman CYR" w:hAnsi="Times New Roman CYR" w:cs="Times New Roman CYR"/>
                <w:sz w:val="22"/>
                <w:szCs w:val="22"/>
                <w:lang w:val="ru-RU"/>
              </w:rPr>
              <w:t>я</w:t>
            </w:r>
            <w:r w:rsidRPr="0032246B">
              <w:rPr>
                <w:rFonts w:ascii="Times New Roman CYR" w:hAnsi="Times New Roman CYR" w:cs="Times New Roman CYR"/>
                <w:sz w:val="22"/>
                <w:szCs w:val="22"/>
                <w:lang w:val="ru-RU"/>
              </w:rPr>
              <w:t>нием двигателей и систем выхл</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па отработанных газов автомоб</w:t>
            </w:r>
            <w:r w:rsidRPr="0032246B">
              <w:rPr>
                <w:rFonts w:ascii="Times New Roman CYR" w:hAnsi="Times New Roman CYR" w:cs="Times New Roman CYR"/>
                <w:sz w:val="22"/>
                <w:szCs w:val="22"/>
                <w:lang w:val="ru-RU"/>
              </w:rPr>
              <w:t>и</w:t>
            </w:r>
            <w:r w:rsidRPr="0032246B">
              <w:rPr>
                <w:rFonts w:ascii="Times New Roman CYR" w:hAnsi="Times New Roman CYR" w:cs="Times New Roman CYR"/>
                <w:sz w:val="22"/>
                <w:szCs w:val="22"/>
                <w:lang w:val="ru-RU"/>
              </w:rPr>
              <w:t>лей, бульдозеров, экскаваторов с целью недопущения к эксплуат</w:t>
            </w:r>
            <w:r w:rsidRPr="0032246B">
              <w:rPr>
                <w:rFonts w:ascii="Times New Roman CYR" w:hAnsi="Times New Roman CYR" w:cs="Times New Roman CYR"/>
                <w:sz w:val="22"/>
                <w:szCs w:val="22"/>
                <w:lang w:val="ru-RU"/>
              </w:rPr>
              <w:t>а</w:t>
            </w:r>
            <w:r w:rsidRPr="0032246B">
              <w:rPr>
                <w:rFonts w:ascii="Times New Roman CYR" w:hAnsi="Times New Roman CYR" w:cs="Times New Roman CYR"/>
                <w:sz w:val="22"/>
                <w:szCs w:val="22"/>
                <w:lang w:val="ru-RU"/>
              </w:rPr>
              <w:t>ции техники, излучающей пов</w:t>
            </w:r>
            <w:r w:rsidRPr="0032246B">
              <w:rPr>
                <w:rFonts w:ascii="Times New Roman CYR" w:hAnsi="Times New Roman CYR" w:cs="Times New Roman CYR"/>
                <w:sz w:val="22"/>
                <w:szCs w:val="22"/>
                <w:lang w:val="ru-RU"/>
              </w:rPr>
              <w:t>ы</w:t>
            </w:r>
            <w:r w:rsidRPr="0032246B">
              <w:rPr>
                <w:rFonts w:ascii="Times New Roman CYR" w:hAnsi="Times New Roman CYR" w:cs="Times New Roman CYR"/>
                <w:sz w:val="22"/>
                <w:szCs w:val="22"/>
                <w:lang w:val="ru-RU"/>
              </w:rPr>
              <w:t>шенный шум.</w:t>
            </w:r>
          </w:p>
          <w:p w:rsidR="00294B56" w:rsidRPr="0032246B" w:rsidRDefault="00294B56">
            <w:pPr>
              <w:autoSpaceDE w:val="0"/>
              <w:autoSpaceDN w:val="0"/>
              <w:adjustRightInd w:val="0"/>
              <w:spacing w:before="40" w:after="40"/>
              <w:ind w:left="720" w:hanging="36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w:t>
            </w:r>
            <w:r w:rsidRPr="0032246B">
              <w:rPr>
                <w:rFonts w:ascii="Times New Roman CYR" w:hAnsi="Times New Roman CYR" w:cs="Times New Roman CYR"/>
                <w:sz w:val="22"/>
                <w:szCs w:val="22"/>
                <w:lang w:val="ru-RU"/>
              </w:rPr>
              <w:tab/>
              <w:t>Запрет на эксплуатацию автом</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бильной и строительной техники с открытыми капотами двигат</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лей.</w:t>
            </w:r>
          </w:p>
          <w:p w:rsidR="00294B56" w:rsidRPr="0032246B" w:rsidRDefault="00294B56">
            <w:pPr>
              <w:autoSpaceDE w:val="0"/>
              <w:autoSpaceDN w:val="0"/>
              <w:adjustRightInd w:val="0"/>
              <w:spacing w:before="40" w:after="40"/>
              <w:ind w:left="720" w:hanging="36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4.</w:t>
            </w:r>
            <w:r w:rsidRPr="0032246B">
              <w:rPr>
                <w:rFonts w:ascii="Times New Roman CYR" w:hAnsi="Times New Roman CYR" w:cs="Times New Roman CYR"/>
                <w:sz w:val="22"/>
                <w:szCs w:val="22"/>
                <w:lang w:val="ru-RU"/>
              </w:rPr>
              <w:tab/>
              <w:t>Запрет на стоянку автотехники и автомобилей с работающими двигателями, а также бульдозеров и экскаваторов в то время, когда работы не производятся.</w:t>
            </w:r>
          </w:p>
          <w:p w:rsidR="00294B56" w:rsidRPr="0032246B" w:rsidRDefault="00294B56">
            <w:pPr>
              <w:autoSpaceDE w:val="0"/>
              <w:autoSpaceDN w:val="0"/>
              <w:adjustRightInd w:val="0"/>
              <w:spacing w:before="40" w:after="40"/>
              <w:ind w:left="720" w:hanging="36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w:t>
            </w:r>
            <w:r w:rsidRPr="0032246B">
              <w:rPr>
                <w:rFonts w:ascii="Times New Roman CYR" w:hAnsi="Times New Roman CYR" w:cs="Times New Roman CYR"/>
                <w:sz w:val="22"/>
                <w:szCs w:val="22"/>
                <w:lang w:val="ru-RU"/>
              </w:rPr>
              <w:tab/>
              <w:t>Поддержание состояния дорог на территории строительной пл</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щадки и подъездов на уровне, позволяющем автомобильной и строительной технике передв</w:t>
            </w:r>
            <w:r w:rsidRPr="0032246B">
              <w:rPr>
                <w:rFonts w:ascii="Times New Roman CYR" w:hAnsi="Times New Roman CYR" w:cs="Times New Roman CYR"/>
                <w:sz w:val="22"/>
                <w:szCs w:val="22"/>
                <w:lang w:val="ru-RU"/>
              </w:rPr>
              <w:t>и</w:t>
            </w:r>
            <w:r w:rsidRPr="0032246B">
              <w:rPr>
                <w:rFonts w:ascii="Times New Roman CYR" w:hAnsi="Times New Roman CYR" w:cs="Times New Roman CYR"/>
                <w:sz w:val="22"/>
                <w:szCs w:val="22"/>
                <w:lang w:val="ru-RU"/>
              </w:rPr>
              <w:t>гаться без излишних нагрузок на двигатель, а также вибраций к</w:t>
            </w:r>
            <w:r w:rsidRPr="0032246B">
              <w:rPr>
                <w:rFonts w:ascii="Times New Roman CYR" w:hAnsi="Times New Roman CYR" w:cs="Times New Roman CYR"/>
                <w:sz w:val="22"/>
                <w:szCs w:val="22"/>
                <w:lang w:val="ru-RU"/>
              </w:rPr>
              <w:t>у</w:t>
            </w:r>
            <w:r w:rsidRPr="0032246B">
              <w:rPr>
                <w:rFonts w:ascii="Times New Roman CYR" w:hAnsi="Times New Roman CYR" w:cs="Times New Roman CYR"/>
                <w:sz w:val="22"/>
                <w:szCs w:val="22"/>
                <w:lang w:val="ru-RU"/>
              </w:rPr>
              <w:t>зовов и грузов.</w:t>
            </w:r>
          </w:p>
          <w:p w:rsidR="00294B56" w:rsidRPr="0032246B" w:rsidRDefault="00294B56">
            <w:pPr>
              <w:autoSpaceDE w:val="0"/>
              <w:autoSpaceDN w:val="0"/>
              <w:adjustRightInd w:val="0"/>
              <w:spacing w:before="40" w:after="40"/>
              <w:ind w:left="720" w:hanging="36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w:t>
            </w:r>
            <w:r w:rsidRPr="0032246B">
              <w:rPr>
                <w:rFonts w:ascii="Times New Roman CYR" w:hAnsi="Times New Roman CYR" w:cs="Times New Roman CYR"/>
                <w:sz w:val="22"/>
                <w:szCs w:val="22"/>
                <w:lang w:val="ru-RU"/>
              </w:rPr>
              <w:tab/>
              <w:t>Организация строительства в строгом соответствии с планир</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вочными технологическими и техническими решениями прое</w:t>
            </w:r>
            <w:r w:rsidRPr="0032246B">
              <w:rPr>
                <w:rFonts w:ascii="Times New Roman CYR" w:hAnsi="Times New Roman CYR" w:cs="Times New Roman CYR"/>
                <w:sz w:val="22"/>
                <w:szCs w:val="22"/>
                <w:lang w:val="ru-RU"/>
              </w:rPr>
              <w:t>к</w:t>
            </w:r>
            <w:r w:rsidRPr="0032246B">
              <w:rPr>
                <w:rFonts w:ascii="Times New Roman CYR" w:hAnsi="Times New Roman CYR" w:cs="Times New Roman CYR"/>
                <w:sz w:val="22"/>
                <w:szCs w:val="22"/>
                <w:lang w:val="ru-RU"/>
              </w:rPr>
              <w:t>та.</w:t>
            </w:r>
          </w:p>
          <w:p w:rsidR="00294B56" w:rsidRPr="0032246B" w:rsidRDefault="00294B56">
            <w:pPr>
              <w:autoSpaceDE w:val="0"/>
              <w:autoSpaceDN w:val="0"/>
              <w:adjustRightInd w:val="0"/>
              <w:spacing w:before="40" w:after="40"/>
              <w:ind w:left="720" w:hanging="36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w:t>
            </w:r>
            <w:r w:rsidRPr="0032246B">
              <w:rPr>
                <w:rFonts w:ascii="Times New Roman CYR" w:hAnsi="Times New Roman CYR" w:cs="Times New Roman CYR"/>
                <w:sz w:val="22"/>
                <w:szCs w:val="22"/>
                <w:lang w:val="ru-RU"/>
              </w:rPr>
              <w:tab/>
              <w:t>Обязательность применения и</w:t>
            </w:r>
            <w:r w:rsidRPr="0032246B">
              <w:rPr>
                <w:rFonts w:ascii="Times New Roman CYR" w:hAnsi="Times New Roman CYR" w:cs="Times New Roman CYR"/>
                <w:sz w:val="22"/>
                <w:szCs w:val="22"/>
                <w:lang w:val="ru-RU"/>
              </w:rPr>
              <w:t>с</w:t>
            </w:r>
            <w:r w:rsidRPr="0032246B">
              <w:rPr>
                <w:rFonts w:ascii="Times New Roman CYR" w:hAnsi="Times New Roman CYR" w:cs="Times New Roman CYR"/>
                <w:sz w:val="22"/>
                <w:szCs w:val="22"/>
                <w:lang w:val="ru-RU"/>
              </w:rPr>
              <w:lastRenderedPageBreak/>
              <w:t>правного, отвечающего эколог</w:t>
            </w:r>
            <w:r w:rsidRPr="0032246B">
              <w:rPr>
                <w:rFonts w:ascii="Times New Roman CYR" w:hAnsi="Times New Roman CYR" w:cs="Times New Roman CYR"/>
                <w:sz w:val="22"/>
                <w:szCs w:val="22"/>
                <w:lang w:val="ru-RU"/>
              </w:rPr>
              <w:t>и</w:t>
            </w:r>
            <w:r w:rsidRPr="0032246B">
              <w:rPr>
                <w:rFonts w:ascii="Times New Roman CYR" w:hAnsi="Times New Roman CYR" w:cs="Times New Roman CYR"/>
                <w:sz w:val="22"/>
                <w:szCs w:val="22"/>
                <w:lang w:val="ru-RU"/>
              </w:rPr>
              <w:t>ческим требованиям оборудов</w:t>
            </w:r>
            <w:r w:rsidRPr="0032246B">
              <w:rPr>
                <w:rFonts w:ascii="Times New Roman CYR" w:hAnsi="Times New Roman CYR" w:cs="Times New Roman CYR"/>
                <w:sz w:val="22"/>
                <w:szCs w:val="22"/>
                <w:lang w:val="ru-RU"/>
              </w:rPr>
              <w:t>а</w:t>
            </w:r>
            <w:r w:rsidRPr="0032246B">
              <w:rPr>
                <w:rFonts w:ascii="Times New Roman CYR" w:hAnsi="Times New Roman CYR" w:cs="Times New Roman CYR"/>
                <w:sz w:val="22"/>
                <w:szCs w:val="22"/>
                <w:lang w:val="ru-RU"/>
              </w:rPr>
              <w:t>ния, строительной техники и а</w:t>
            </w:r>
            <w:r w:rsidRPr="0032246B">
              <w:rPr>
                <w:rFonts w:ascii="Times New Roman CYR" w:hAnsi="Times New Roman CYR" w:cs="Times New Roman CYR"/>
                <w:sz w:val="22"/>
                <w:szCs w:val="22"/>
                <w:lang w:val="ru-RU"/>
              </w:rPr>
              <w:t>в</w:t>
            </w:r>
            <w:r w:rsidRPr="0032246B">
              <w:rPr>
                <w:rFonts w:ascii="Times New Roman CYR" w:hAnsi="Times New Roman CYR" w:cs="Times New Roman CYR"/>
                <w:sz w:val="22"/>
                <w:szCs w:val="22"/>
                <w:lang w:val="ru-RU"/>
              </w:rPr>
              <w:t>тотранспорта.</w:t>
            </w:r>
          </w:p>
          <w:p w:rsidR="00294B56" w:rsidRPr="0032246B" w:rsidRDefault="00294B56">
            <w:pPr>
              <w:autoSpaceDE w:val="0"/>
              <w:autoSpaceDN w:val="0"/>
              <w:adjustRightInd w:val="0"/>
              <w:spacing w:before="40" w:after="40"/>
              <w:ind w:left="720" w:hanging="36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8.</w:t>
            </w:r>
            <w:r w:rsidRPr="0032246B">
              <w:rPr>
                <w:rFonts w:ascii="Times New Roman CYR" w:hAnsi="Times New Roman CYR" w:cs="Times New Roman CYR"/>
                <w:sz w:val="22"/>
                <w:szCs w:val="22"/>
                <w:lang w:val="ru-RU"/>
              </w:rPr>
              <w:tab/>
              <w:t>Проведение работ в соответствии с надлежащей практикой, собл</w:t>
            </w:r>
            <w:r w:rsidRPr="0032246B">
              <w:rPr>
                <w:rFonts w:ascii="Times New Roman CYR" w:hAnsi="Times New Roman CYR" w:cs="Times New Roman CYR"/>
                <w:sz w:val="22"/>
                <w:szCs w:val="22"/>
                <w:lang w:val="ru-RU"/>
              </w:rPr>
              <w:t>ю</w:t>
            </w:r>
            <w:r w:rsidRPr="0032246B">
              <w:rPr>
                <w:rFonts w:ascii="Times New Roman CYR" w:hAnsi="Times New Roman CYR" w:cs="Times New Roman CYR"/>
                <w:sz w:val="22"/>
                <w:szCs w:val="22"/>
                <w:lang w:val="ru-RU"/>
              </w:rPr>
              <w:t>дение правил производства работ, привлечение для производства работ персонала, обладающего необходимой квалификацией.</w:t>
            </w:r>
          </w:p>
        </w:tc>
      </w:tr>
      <w:tr w:rsidR="00294B56" w:rsidRPr="0032246B">
        <w:tblPrEx>
          <w:tblCellMar>
            <w:top w:w="0" w:type="dxa"/>
            <w:bottom w:w="0" w:type="dxa"/>
          </w:tblCellMar>
        </w:tblPrEx>
        <w:trPr>
          <w:trHeight w:val="383"/>
        </w:trPr>
        <w:tc>
          <w:tcPr>
            <w:tcW w:w="9905" w:type="dxa"/>
            <w:gridSpan w:val="4"/>
            <w:tcBorders>
              <w:top w:val="single" w:sz="4" w:space="0" w:color="auto"/>
              <w:bottom w:val="single" w:sz="4" w:space="0" w:color="auto"/>
            </w:tcBorders>
          </w:tcPr>
          <w:p w:rsidR="00294B56" w:rsidRPr="0032246B" w:rsidRDefault="00294B56">
            <w:pPr>
              <w:tabs>
                <w:tab w:val="left" w:pos="720"/>
              </w:tabs>
              <w:autoSpaceDE w:val="0"/>
              <w:autoSpaceDN w:val="0"/>
              <w:adjustRightInd w:val="0"/>
              <w:spacing w:before="40" w:after="40" w:line="360" w:lineRule="auto"/>
              <w:jc w:val="center"/>
              <w:rPr>
                <w:rFonts w:ascii="Times New Roman CYR" w:hAnsi="Times New Roman CYR" w:cs="Times New Roman CYR"/>
                <w:sz w:val="22"/>
                <w:szCs w:val="22"/>
                <w:highlight w:val="yellow"/>
                <w:lang w:val="ru-RU"/>
              </w:rPr>
            </w:pPr>
            <w:r w:rsidRPr="0032246B">
              <w:rPr>
                <w:rFonts w:ascii="Times New Roman CYR" w:hAnsi="Times New Roman CYR" w:cs="Times New Roman CYR"/>
                <w:sz w:val="22"/>
                <w:szCs w:val="22"/>
                <w:lang w:val="ru-RU"/>
              </w:rPr>
              <w:lastRenderedPageBreak/>
              <w:t>Мероприятия по охране и рациональному использованию земельных ресурсов и почвенного покрова</w:t>
            </w:r>
          </w:p>
        </w:tc>
      </w:tr>
      <w:tr w:rsidR="00294B56" w:rsidRPr="0032246B">
        <w:tblPrEx>
          <w:tblCellMar>
            <w:top w:w="0" w:type="dxa"/>
            <w:bottom w:w="0" w:type="dxa"/>
          </w:tblCellMar>
        </w:tblPrEx>
        <w:trPr>
          <w:trHeight w:val="399"/>
        </w:trPr>
        <w:tc>
          <w:tcPr>
            <w:tcW w:w="1685" w:type="dxa"/>
            <w:tcBorders>
              <w:top w:val="single" w:sz="4" w:space="0" w:color="auto"/>
              <w:bottom w:val="single" w:sz="4" w:space="0" w:color="auto"/>
              <w:right w:val="single" w:sz="4" w:space="0" w:color="auto"/>
            </w:tcBorders>
          </w:tcPr>
          <w:p w:rsidR="00294B56" w:rsidRPr="0032246B" w:rsidRDefault="00294B56">
            <w:pPr>
              <w:tabs>
                <w:tab w:val="left" w:pos="720"/>
              </w:tabs>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Подготовка территории для прокладки трассы а</w:t>
            </w:r>
            <w:r w:rsidRPr="0032246B">
              <w:rPr>
                <w:rFonts w:ascii="Times New Roman CYR" w:hAnsi="Times New Roman CYR" w:cs="Times New Roman CYR"/>
                <w:sz w:val="22"/>
                <w:szCs w:val="22"/>
                <w:lang w:val="ru-RU"/>
              </w:rPr>
              <w:t>в</w:t>
            </w:r>
            <w:r w:rsidRPr="0032246B">
              <w:rPr>
                <w:rFonts w:ascii="Times New Roman CYR" w:hAnsi="Times New Roman CYR" w:cs="Times New Roman CYR"/>
                <w:sz w:val="22"/>
                <w:szCs w:val="22"/>
                <w:lang w:val="ru-RU"/>
              </w:rPr>
              <w:t>тозимника, строительные работы</w:t>
            </w:r>
          </w:p>
        </w:tc>
        <w:tc>
          <w:tcPr>
            <w:tcW w:w="2050" w:type="dxa"/>
            <w:tcBorders>
              <w:top w:val="single" w:sz="4" w:space="0" w:color="auto"/>
              <w:left w:val="single" w:sz="4" w:space="0" w:color="auto"/>
              <w:bottom w:val="single" w:sz="4" w:space="0" w:color="auto"/>
              <w:right w:val="single" w:sz="4" w:space="0" w:color="auto"/>
            </w:tcBorders>
          </w:tcPr>
          <w:p w:rsidR="00294B56" w:rsidRPr="0032246B" w:rsidRDefault="00294B56">
            <w:pPr>
              <w:tabs>
                <w:tab w:val="left" w:pos="720"/>
              </w:tabs>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Загрязнение по</w:t>
            </w:r>
            <w:r w:rsidRPr="0032246B">
              <w:rPr>
                <w:rFonts w:ascii="Times New Roman CYR" w:hAnsi="Times New Roman CYR" w:cs="Times New Roman CYR"/>
                <w:sz w:val="22"/>
                <w:szCs w:val="22"/>
                <w:lang w:val="ru-RU"/>
              </w:rPr>
              <w:t>ч</w:t>
            </w:r>
            <w:r w:rsidRPr="0032246B">
              <w:rPr>
                <w:rFonts w:ascii="Times New Roman CYR" w:hAnsi="Times New Roman CYR" w:cs="Times New Roman CYR"/>
                <w:sz w:val="22"/>
                <w:szCs w:val="22"/>
                <w:lang w:val="ru-RU"/>
              </w:rPr>
              <w:t>венного покрова</w:t>
            </w:r>
          </w:p>
        </w:tc>
        <w:tc>
          <w:tcPr>
            <w:tcW w:w="2007" w:type="dxa"/>
            <w:tcBorders>
              <w:top w:val="single" w:sz="4" w:space="0" w:color="auto"/>
              <w:left w:val="single" w:sz="4" w:space="0" w:color="auto"/>
              <w:bottom w:val="single" w:sz="4" w:space="0" w:color="auto"/>
              <w:right w:val="single" w:sz="4" w:space="0" w:color="auto"/>
            </w:tcBorders>
          </w:tcPr>
          <w:p w:rsidR="00294B56" w:rsidRPr="0032246B" w:rsidRDefault="00294B56">
            <w:pPr>
              <w:tabs>
                <w:tab w:val="left" w:pos="720"/>
              </w:tabs>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Земельные ресу</w:t>
            </w:r>
            <w:r w:rsidRPr="0032246B">
              <w:rPr>
                <w:rFonts w:ascii="Times New Roman CYR" w:hAnsi="Times New Roman CYR" w:cs="Times New Roman CYR"/>
                <w:sz w:val="22"/>
                <w:szCs w:val="22"/>
                <w:lang w:val="ru-RU"/>
              </w:rPr>
              <w:t>р</w:t>
            </w:r>
            <w:r w:rsidRPr="0032246B">
              <w:rPr>
                <w:rFonts w:ascii="Times New Roman CYR" w:hAnsi="Times New Roman CYR" w:cs="Times New Roman CYR"/>
                <w:sz w:val="22"/>
                <w:szCs w:val="22"/>
                <w:lang w:val="ru-RU"/>
              </w:rPr>
              <w:t>сы, почвенный покров</w:t>
            </w:r>
          </w:p>
        </w:tc>
        <w:tc>
          <w:tcPr>
            <w:tcW w:w="4163" w:type="dxa"/>
            <w:tcBorders>
              <w:top w:val="single" w:sz="4" w:space="0" w:color="auto"/>
              <w:left w:val="single" w:sz="4" w:space="0" w:color="auto"/>
              <w:bottom w:val="single" w:sz="4" w:space="0" w:color="auto"/>
            </w:tcBorders>
          </w:tcPr>
          <w:p w:rsidR="00294B56" w:rsidRPr="0032246B" w:rsidRDefault="00294B56">
            <w:pPr>
              <w:tabs>
                <w:tab w:val="left" w:pos="720"/>
              </w:tabs>
              <w:autoSpaceDE w:val="0"/>
              <w:autoSpaceDN w:val="0"/>
              <w:adjustRightInd w:val="0"/>
              <w:spacing w:before="40" w:after="40"/>
              <w:ind w:left="1080" w:hanging="36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w:t>
            </w:r>
            <w:r w:rsidRPr="0032246B">
              <w:rPr>
                <w:rFonts w:ascii="Times New Roman CYR" w:hAnsi="Times New Roman CYR" w:cs="Times New Roman CYR"/>
                <w:sz w:val="22"/>
                <w:szCs w:val="22"/>
                <w:lang w:val="ru-RU"/>
              </w:rPr>
              <w:tab/>
              <w:t>Соблюдение ограничений, предусматриваемых ПОС, включая:</w:t>
            </w:r>
          </w:p>
          <w:p w:rsidR="00294B56" w:rsidRPr="0032246B" w:rsidRDefault="00294B56">
            <w:pPr>
              <w:tabs>
                <w:tab w:val="left" w:pos="720"/>
              </w:tabs>
              <w:autoSpaceDE w:val="0"/>
              <w:autoSpaceDN w:val="0"/>
              <w:adjustRightInd w:val="0"/>
              <w:spacing w:before="40" w:after="40"/>
              <w:ind w:left="72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использование исправной те</w:t>
            </w:r>
            <w:r w:rsidRPr="0032246B">
              <w:rPr>
                <w:rFonts w:ascii="Times New Roman CYR" w:hAnsi="Times New Roman CYR" w:cs="Times New Roman CYR"/>
                <w:sz w:val="22"/>
                <w:szCs w:val="22"/>
                <w:lang w:val="ru-RU"/>
              </w:rPr>
              <w:t>х</w:t>
            </w:r>
            <w:r w:rsidRPr="0032246B">
              <w:rPr>
                <w:rFonts w:ascii="Times New Roman CYR" w:hAnsi="Times New Roman CYR" w:cs="Times New Roman CYR"/>
                <w:sz w:val="22"/>
                <w:szCs w:val="22"/>
                <w:lang w:val="ru-RU"/>
              </w:rPr>
              <w:t>ники, не имеющей утечек ГСМ;</w:t>
            </w:r>
          </w:p>
          <w:p w:rsidR="00294B56" w:rsidRPr="0032246B" w:rsidRDefault="00294B56">
            <w:pPr>
              <w:tabs>
                <w:tab w:val="left" w:pos="720"/>
              </w:tabs>
              <w:autoSpaceDE w:val="0"/>
              <w:autoSpaceDN w:val="0"/>
              <w:adjustRightInd w:val="0"/>
              <w:spacing w:before="40" w:after="40"/>
              <w:ind w:left="72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заправка техники ГСМ только на специально выделенных и с</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ответствующим образом подг</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 xml:space="preserve">товленных площадках с твердым водонепроницаемым покрытием; </w:t>
            </w:r>
          </w:p>
          <w:p w:rsidR="00294B56" w:rsidRPr="0032246B" w:rsidRDefault="00294B56">
            <w:pPr>
              <w:tabs>
                <w:tab w:val="left" w:pos="720"/>
              </w:tabs>
              <w:autoSpaceDE w:val="0"/>
              <w:autoSpaceDN w:val="0"/>
              <w:adjustRightInd w:val="0"/>
              <w:spacing w:before="40" w:after="40"/>
              <w:ind w:left="72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-оборудование площадки слива и заправки дизельным топливом:</w:t>
            </w:r>
          </w:p>
          <w:p w:rsidR="00294B56" w:rsidRPr="0032246B" w:rsidRDefault="00294B56">
            <w:pPr>
              <w:tabs>
                <w:tab w:val="left" w:pos="720"/>
              </w:tabs>
              <w:autoSpaceDE w:val="0"/>
              <w:autoSpaceDN w:val="0"/>
              <w:adjustRightInd w:val="0"/>
              <w:spacing w:before="40" w:after="40"/>
              <w:ind w:left="72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ограждающим обвалованием;</w:t>
            </w:r>
          </w:p>
          <w:p w:rsidR="00294B56" w:rsidRPr="0032246B" w:rsidRDefault="00294B56">
            <w:pPr>
              <w:tabs>
                <w:tab w:val="left" w:pos="720"/>
              </w:tabs>
              <w:autoSpaceDE w:val="0"/>
              <w:autoSpaceDN w:val="0"/>
              <w:adjustRightInd w:val="0"/>
              <w:spacing w:before="40" w:after="40"/>
              <w:ind w:left="72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пандусами с уклоном 10%;</w:t>
            </w:r>
          </w:p>
          <w:p w:rsidR="00294B56" w:rsidRPr="0032246B" w:rsidRDefault="00294B56">
            <w:pPr>
              <w:tabs>
                <w:tab w:val="left" w:pos="720"/>
              </w:tabs>
              <w:autoSpaceDE w:val="0"/>
              <w:autoSpaceDN w:val="0"/>
              <w:adjustRightInd w:val="0"/>
              <w:spacing w:before="40" w:after="40"/>
              <w:ind w:left="72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водонепроницаемым покрытием с уклоном в сторону отводного лотка;</w:t>
            </w:r>
          </w:p>
          <w:p w:rsidR="00294B56" w:rsidRPr="0032246B" w:rsidRDefault="00294B56">
            <w:pPr>
              <w:tabs>
                <w:tab w:val="left" w:pos="720"/>
              </w:tabs>
              <w:autoSpaceDE w:val="0"/>
              <w:autoSpaceDN w:val="0"/>
              <w:adjustRightInd w:val="0"/>
              <w:spacing w:before="40" w:after="40"/>
              <w:ind w:left="72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плановое накопление отходов строительного производства, м</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гущих быть источниками загря</w:t>
            </w:r>
            <w:r w:rsidRPr="0032246B">
              <w:rPr>
                <w:rFonts w:ascii="Times New Roman CYR" w:hAnsi="Times New Roman CYR" w:cs="Times New Roman CYR"/>
                <w:sz w:val="22"/>
                <w:szCs w:val="22"/>
                <w:lang w:val="ru-RU"/>
              </w:rPr>
              <w:t>з</w:t>
            </w:r>
            <w:r w:rsidRPr="0032246B">
              <w:rPr>
                <w:rFonts w:ascii="Times New Roman CYR" w:hAnsi="Times New Roman CYR" w:cs="Times New Roman CYR"/>
                <w:sz w:val="22"/>
                <w:szCs w:val="22"/>
                <w:lang w:val="ru-RU"/>
              </w:rPr>
              <w:t>нения почв, на специально об</w:t>
            </w:r>
            <w:r w:rsidRPr="0032246B">
              <w:rPr>
                <w:rFonts w:ascii="Times New Roman CYR" w:hAnsi="Times New Roman CYR" w:cs="Times New Roman CYR"/>
                <w:sz w:val="22"/>
                <w:szCs w:val="22"/>
                <w:lang w:val="ru-RU"/>
              </w:rPr>
              <w:t>у</w:t>
            </w:r>
            <w:r w:rsidRPr="0032246B">
              <w:rPr>
                <w:rFonts w:ascii="Times New Roman CYR" w:hAnsi="Times New Roman CYR" w:cs="Times New Roman CYR"/>
                <w:sz w:val="22"/>
                <w:szCs w:val="22"/>
                <w:lang w:val="ru-RU"/>
              </w:rPr>
              <w:t>строенных площадках.</w:t>
            </w:r>
          </w:p>
          <w:p w:rsidR="00294B56" w:rsidRPr="0032246B" w:rsidRDefault="00294B56">
            <w:pPr>
              <w:tabs>
                <w:tab w:val="left" w:pos="720"/>
              </w:tabs>
              <w:autoSpaceDE w:val="0"/>
              <w:autoSpaceDN w:val="0"/>
              <w:adjustRightInd w:val="0"/>
              <w:spacing w:before="40" w:after="40"/>
              <w:ind w:left="1080" w:hanging="36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w:t>
            </w:r>
            <w:r w:rsidRPr="0032246B">
              <w:rPr>
                <w:rFonts w:ascii="Times New Roman CYR" w:hAnsi="Times New Roman CYR" w:cs="Times New Roman CYR"/>
                <w:sz w:val="22"/>
                <w:szCs w:val="22"/>
                <w:lang w:val="ru-RU"/>
              </w:rPr>
              <w:tab/>
              <w:t xml:space="preserve"> Проведение работ в границах землеоотвода</w:t>
            </w:r>
          </w:p>
          <w:p w:rsidR="00294B56" w:rsidRPr="0032246B" w:rsidRDefault="00294B56">
            <w:pPr>
              <w:autoSpaceDE w:val="0"/>
              <w:autoSpaceDN w:val="0"/>
              <w:adjustRightInd w:val="0"/>
              <w:spacing w:before="40" w:after="40"/>
              <w:ind w:left="1080" w:hanging="36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w:t>
            </w:r>
            <w:r w:rsidRPr="0032246B">
              <w:rPr>
                <w:rFonts w:ascii="Times New Roman CYR" w:hAnsi="Times New Roman CYR" w:cs="Times New Roman CYR"/>
                <w:sz w:val="22"/>
                <w:szCs w:val="22"/>
                <w:lang w:val="ru-RU"/>
              </w:rPr>
              <w:tab/>
              <w:t>Сбор хозяйственно-бытовых и ливневых сточных вод на строительной площадке</w:t>
            </w:r>
          </w:p>
          <w:p w:rsidR="00294B56" w:rsidRPr="0032246B" w:rsidRDefault="00294B56">
            <w:pPr>
              <w:autoSpaceDE w:val="0"/>
              <w:autoSpaceDN w:val="0"/>
              <w:adjustRightInd w:val="0"/>
              <w:spacing w:before="40" w:after="40"/>
              <w:ind w:left="1080" w:hanging="36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4.</w:t>
            </w:r>
            <w:r w:rsidRPr="0032246B">
              <w:rPr>
                <w:rFonts w:ascii="Times New Roman CYR" w:hAnsi="Times New Roman CYR" w:cs="Times New Roman CYR"/>
                <w:sz w:val="22"/>
                <w:szCs w:val="22"/>
                <w:lang w:val="ru-RU"/>
              </w:rPr>
              <w:tab/>
              <w:t>Запрет на чистку, смазку, з</w:t>
            </w:r>
            <w:r w:rsidRPr="0032246B">
              <w:rPr>
                <w:rFonts w:ascii="Times New Roman CYR" w:hAnsi="Times New Roman CYR" w:cs="Times New Roman CYR"/>
                <w:sz w:val="22"/>
                <w:szCs w:val="22"/>
                <w:lang w:val="ru-RU"/>
              </w:rPr>
              <w:t>а</w:t>
            </w:r>
            <w:r w:rsidRPr="0032246B">
              <w:rPr>
                <w:rFonts w:ascii="Times New Roman CYR" w:hAnsi="Times New Roman CYR" w:cs="Times New Roman CYR"/>
                <w:sz w:val="22"/>
                <w:szCs w:val="22"/>
                <w:lang w:val="ru-RU"/>
              </w:rPr>
              <w:t>мену масла машин, механи</w:t>
            </w:r>
            <w:r w:rsidRPr="0032246B">
              <w:rPr>
                <w:rFonts w:ascii="Times New Roman CYR" w:hAnsi="Times New Roman CYR" w:cs="Times New Roman CYR"/>
                <w:sz w:val="22"/>
                <w:szCs w:val="22"/>
                <w:lang w:val="ru-RU"/>
              </w:rPr>
              <w:t>з</w:t>
            </w:r>
            <w:r w:rsidRPr="0032246B">
              <w:rPr>
                <w:rFonts w:ascii="Times New Roman CYR" w:hAnsi="Times New Roman CYR" w:cs="Times New Roman CYR"/>
                <w:sz w:val="22"/>
                <w:szCs w:val="22"/>
                <w:lang w:val="ru-RU"/>
              </w:rPr>
              <w:t>мов истроительного оборуд</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вания на строительной пл</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щадке и прилегающей терр</w:t>
            </w:r>
            <w:r w:rsidRPr="0032246B">
              <w:rPr>
                <w:rFonts w:ascii="Times New Roman CYR" w:hAnsi="Times New Roman CYR" w:cs="Times New Roman CYR"/>
                <w:sz w:val="22"/>
                <w:szCs w:val="22"/>
                <w:lang w:val="ru-RU"/>
              </w:rPr>
              <w:t>и</w:t>
            </w:r>
            <w:r w:rsidRPr="0032246B">
              <w:rPr>
                <w:rFonts w:ascii="Times New Roman CYR" w:hAnsi="Times New Roman CYR" w:cs="Times New Roman CYR"/>
                <w:sz w:val="22"/>
                <w:szCs w:val="22"/>
                <w:lang w:val="ru-RU"/>
              </w:rPr>
              <w:t>тории</w:t>
            </w:r>
          </w:p>
          <w:p w:rsidR="00294B56" w:rsidRPr="0032246B" w:rsidRDefault="00294B56">
            <w:pPr>
              <w:autoSpaceDE w:val="0"/>
              <w:autoSpaceDN w:val="0"/>
              <w:adjustRightInd w:val="0"/>
              <w:spacing w:before="40" w:after="40"/>
              <w:ind w:left="1080" w:hanging="36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w:t>
            </w:r>
            <w:r w:rsidRPr="0032246B">
              <w:rPr>
                <w:rFonts w:ascii="Times New Roman CYR" w:hAnsi="Times New Roman CYR" w:cs="Times New Roman CYR"/>
                <w:sz w:val="22"/>
                <w:szCs w:val="22"/>
                <w:lang w:val="ru-RU"/>
              </w:rPr>
              <w:tab/>
              <w:t>Оснащение стационарных строительных машин и мех</w:t>
            </w:r>
            <w:r w:rsidRPr="0032246B">
              <w:rPr>
                <w:rFonts w:ascii="Times New Roman CYR" w:hAnsi="Times New Roman CYR" w:cs="Times New Roman CYR"/>
                <w:sz w:val="22"/>
                <w:szCs w:val="22"/>
                <w:lang w:val="ru-RU"/>
              </w:rPr>
              <w:t>а</w:t>
            </w:r>
            <w:r w:rsidRPr="0032246B">
              <w:rPr>
                <w:rFonts w:ascii="Times New Roman CYR" w:hAnsi="Times New Roman CYR" w:cs="Times New Roman CYR"/>
                <w:sz w:val="22"/>
                <w:szCs w:val="22"/>
                <w:lang w:val="ru-RU"/>
              </w:rPr>
              <w:t>низмов с ДВС герметичными поддонами, препятствующ</w:t>
            </w:r>
            <w:r w:rsidRPr="0032246B">
              <w:rPr>
                <w:rFonts w:ascii="Times New Roman CYR" w:hAnsi="Times New Roman CYR" w:cs="Times New Roman CYR"/>
                <w:sz w:val="22"/>
                <w:szCs w:val="22"/>
                <w:lang w:val="ru-RU"/>
              </w:rPr>
              <w:t>и</w:t>
            </w:r>
            <w:r w:rsidRPr="0032246B">
              <w:rPr>
                <w:rFonts w:ascii="Times New Roman CYR" w:hAnsi="Times New Roman CYR" w:cs="Times New Roman CYR"/>
                <w:sz w:val="22"/>
                <w:szCs w:val="22"/>
                <w:lang w:val="ru-RU"/>
              </w:rPr>
              <w:t>ми попаданию ГМС на грунт</w:t>
            </w:r>
          </w:p>
        </w:tc>
      </w:tr>
      <w:tr w:rsidR="00294B56" w:rsidRPr="0032246B">
        <w:tblPrEx>
          <w:tblCellMar>
            <w:top w:w="0" w:type="dxa"/>
            <w:bottom w:w="0" w:type="dxa"/>
          </w:tblCellMar>
        </w:tblPrEx>
        <w:trPr>
          <w:trHeight w:val="399"/>
        </w:trPr>
        <w:tc>
          <w:tcPr>
            <w:tcW w:w="1685" w:type="dxa"/>
            <w:tcBorders>
              <w:top w:val="single" w:sz="4" w:space="0" w:color="auto"/>
              <w:bottom w:val="single" w:sz="4" w:space="0" w:color="auto"/>
              <w:right w:val="single" w:sz="4" w:space="0" w:color="auto"/>
            </w:tcBorders>
          </w:tcPr>
          <w:p w:rsidR="00294B56" w:rsidRPr="0032246B" w:rsidRDefault="00294B56">
            <w:pPr>
              <w:tabs>
                <w:tab w:val="left" w:pos="720"/>
              </w:tabs>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lastRenderedPageBreak/>
              <w:t>Подготовка территории для прокладки трассы а</w:t>
            </w:r>
            <w:r w:rsidRPr="0032246B">
              <w:rPr>
                <w:rFonts w:ascii="Times New Roman CYR" w:hAnsi="Times New Roman CYR" w:cs="Times New Roman CYR"/>
                <w:sz w:val="22"/>
                <w:szCs w:val="22"/>
                <w:lang w:val="ru-RU"/>
              </w:rPr>
              <w:t>в</w:t>
            </w:r>
            <w:r w:rsidRPr="0032246B">
              <w:rPr>
                <w:rFonts w:ascii="Times New Roman CYR" w:hAnsi="Times New Roman CYR" w:cs="Times New Roman CYR"/>
                <w:sz w:val="22"/>
                <w:szCs w:val="22"/>
                <w:lang w:val="ru-RU"/>
              </w:rPr>
              <w:t>тозимника, строительные работы</w:t>
            </w:r>
          </w:p>
        </w:tc>
        <w:tc>
          <w:tcPr>
            <w:tcW w:w="2050" w:type="dxa"/>
            <w:tcBorders>
              <w:top w:val="single" w:sz="4" w:space="0" w:color="auto"/>
              <w:left w:val="single" w:sz="4" w:space="0" w:color="auto"/>
              <w:bottom w:val="single" w:sz="4" w:space="0" w:color="auto"/>
              <w:right w:val="single" w:sz="4" w:space="0" w:color="auto"/>
            </w:tcBorders>
          </w:tcPr>
          <w:p w:rsidR="00294B56" w:rsidRPr="0032246B" w:rsidRDefault="00294B56">
            <w:pPr>
              <w:keepNext/>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Прямое уничтож</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ние при снятии плодородного слоя почвы</w:t>
            </w:r>
          </w:p>
          <w:p w:rsidR="00294B56" w:rsidRPr="0032246B" w:rsidRDefault="00294B56">
            <w:pPr>
              <w:tabs>
                <w:tab w:val="left" w:pos="720"/>
              </w:tabs>
              <w:autoSpaceDE w:val="0"/>
              <w:autoSpaceDN w:val="0"/>
              <w:adjustRightInd w:val="0"/>
              <w:spacing w:before="40" w:after="40"/>
              <w:jc w:val="center"/>
              <w:rPr>
                <w:rFonts w:ascii="Times New Roman CYR" w:hAnsi="Times New Roman CYR" w:cs="Times New Roman CYR"/>
                <w:sz w:val="22"/>
                <w:szCs w:val="22"/>
                <w:lang w:val="ru-RU"/>
              </w:rPr>
            </w:pPr>
          </w:p>
        </w:tc>
        <w:tc>
          <w:tcPr>
            <w:tcW w:w="2007" w:type="dxa"/>
            <w:tcBorders>
              <w:top w:val="single" w:sz="4" w:space="0" w:color="auto"/>
              <w:left w:val="single" w:sz="4" w:space="0" w:color="auto"/>
              <w:bottom w:val="single" w:sz="4" w:space="0" w:color="auto"/>
              <w:right w:val="single" w:sz="4" w:space="0" w:color="auto"/>
            </w:tcBorders>
          </w:tcPr>
          <w:p w:rsidR="00294B56" w:rsidRPr="0032246B" w:rsidRDefault="00294B56">
            <w:pPr>
              <w:tabs>
                <w:tab w:val="left" w:pos="720"/>
              </w:tabs>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Почвы</w:t>
            </w:r>
          </w:p>
        </w:tc>
        <w:tc>
          <w:tcPr>
            <w:tcW w:w="4163" w:type="dxa"/>
            <w:tcBorders>
              <w:top w:val="single" w:sz="4" w:space="0" w:color="auto"/>
              <w:left w:val="single" w:sz="4" w:space="0" w:color="auto"/>
              <w:bottom w:val="single" w:sz="4" w:space="0" w:color="auto"/>
            </w:tcBorders>
          </w:tcPr>
          <w:p w:rsidR="00294B56" w:rsidRPr="0032246B" w:rsidRDefault="00294B56">
            <w:pPr>
              <w:tabs>
                <w:tab w:val="left" w:pos="720"/>
              </w:tabs>
              <w:autoSpaceDE w:val="0"/>
              <w:autoSpaceDN w:val="0"/>
              <w:adjustRightInd w:val="0"/>
              <w:spacing w:before="40" w:after="40"/>
              <w:ind w:left="1080" w:hanging="36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w:t>
            </w:r>
            <w:r w:rsidRPr="0032246B">
              <w:rPr>
                <w:rFonts w:ascii="Times New Roman CYR" w:hAnsi="Times New Roman CYR" w:cs="Times New Roman CYR"/>
                <w:sz w:val="22"/>
                <w:szCs w:val="22"/>
                <w:lang w:val="ru-RU"/>
              </w:rPr>
              <w:tab/>
              <w:t>Проведение мероприятий по селективной выемке и скл</w:t>
            </w:r>
            <w:r w:rsidRPr="0032246B">
              <w:rPr>
                <w:rFonts w:ascii="Times New Roman CYR" w:hAnsi="Times New Roman CYR" w:cs="Times New Roman CYR"/>
                <w:sz w:val="22"/>
                <w:szCs w:val="22"/>
                <w:lang w:val="ru-RU"/>
              </w:rPr>
              <w:t>а</w:t>
            </w:r>
            <w:r w:rsidRPr="0032246B">
              <w:rPr>
                <w:rFonts w:ascii="Times New Roman CYR" w:hAnsi="Times New Roman CYR" w:cs="Times New Roman CYR"/>
                <w:sz w:val="22"/>
                <w:szCs w:val="22"/>
                <w:lang w:val="ru-RU"/>
              </w:rPr>
              <w:t>дированию грунта, которые обеспечивают требования к рекультивации земель, сохр</w:t>
            </w:r>
            <w:r w:rsidRPr="0032246B">
              <w:rPr>
                <w:rFonts w:ascii="Times New Roman CYR" w:hAnsi="Times New Roman CYR" w:cs="Times New Roman CYR"/>
                <w:sz w:val="22"/>
                <w:szCs w:val="22"/>
                <w:lang w:val="ru-RU"/>
              </w:rPr>
              <w:t>а</w:t>
            </w:r>
            <w:r w:rsidRPr="0032246B">
              <w:rPr>
                <w:rFonts w:ascii="Times New Roman CYR" w:hAnsi="Times New Roman CYR" w:cs="Times New Roman CYR"/>
                <w:sz w:val="22"/>
                <w:szCs w:val="22"/>
                <w:lang w:val="ru-RU"/>
              </w:rPr>
              <w:t>нению и рациональному и</w:t>
            </w:r>
            <w:r w:rsidRPr="0032246B">
              <w:rPr>
                <w:rFonts w:ascii="Times New Roman CYR" w:hAnsi="Times New Roman CYR" w:cs="Times New Roman CYR"/>
                <w:sz w:val="22"/>
                <w:szCs w:val="22"/>
                <w:lang w:val="ru-RU"/>
              </w:rPr>
              <w:t>с</w:t>
            </w:r>
            <w:r w:rsidRPr="0032246B">
              <w:rPr>
                <w:rFonts w:ascii="Times New Roman CYR" w:hAnsi="Times New Roman CYR" w:cs="Times New Roman CYR"/>
                <w:sz w:val="22"/>
                <w:szCs w:val="22"/>
                <w:lang w:val="ru-RU"/>
              </w:rPr>
              <w:t>пользованию почвы.</w:t>
            </w:r>
          </w:p>
          <w:p w:rsidR="00294B56" w:rsidRPr="0032246B" w:rsidRDefault="00294B56">
            <w:pPr>
              <w:autoSpaceDE w:val="0"/>
              <w:autoSpaceDN w:val="0"/>
              <w:adjustRightInd w:val="0"/>
              <w:spacing w:before="40" w:after="40"/>
              <w:ind w:left="1080" w:hanging="36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w:t>
            </w:r>
            <w:r w:rsidRPr="0032246B">
              <w:rPr>
                <w:rFonts w:ascii="Times New Roman CYR" w:hAnsi="Times New Roman CYR" w:cs="Times New Roman CYR"/>
                <w:sz w:val="22"/>
                <w:szCs w:val="22"/>
                <w:lang w:val="ru-RU"/>
              </w:rPr>
              <w:tab/>
              <w:t>Складирование грунта и</w:t>
            </w:r>
            <w:r w:rsidRPr="0032246B">
              <w:rPr>
                <w:rFonts w:ascii="Times New Roman CYR" w:hAnsi="Times New Roman CYR" w:cs="Times New Roman CYR"/>
                <w:sz w:val="22"/>
                <w:szCs w:val="22"/>
                <w:lang w:val="ru-RU"/>
              </w:rPr>
              <w:t>с</w:t>
            </w:r>
            <w:r w:rsidRPr="0032246B">
              <w:rPr>
                <w:rFonts w:ascii="Times New Roman CYR" w:hAnsi="Times New Roman CYR" w:cs="Times New Roman CYR"/>
                <w:sz w:val="22"/>
                <w:szCs w:val="22"/>
                <w:lang w:val="ru-RU"/>
              </w:rPr>
              <w:t>пользуемого в дальнейшем для благоустройства и р</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культивации территорий необходимо производить во временные отвалы (бурты)</w:t>
            </w:r>
          </w:p>
        </w:tc>
      </w:tr>
      <w:tr w:rsidR="00294B56" w:rsidRPr="0032246B">
        <w:tblPrEx>
          <w:tblCellMar>
            <w:top w:w="0" w:type="dxa"/>
            <w:bottom w:w="0" w:type="dxa"/>
          </w:tblCellMar>
        </w:tblPrEx>
        <w:trPr>
          <w:trHeight w:val="399"/>
        </w:trPr>
        <w:tc>
          <w:tcPr>
            <w:tcW w:w="1685" w:type="dxa"/>
            <w:tcBorders>
              <w:top w:val="single" w:sz="4" w:space="0" w:color="auto"/>
              <w:bottom w:val="single" w:sz="4" w:space="0" w:color="auto"/>
              <w:right w:val="single" w:sz="4" w:space="0" w:color="auto"/>
            </w:tcBorders>
          </w:tcPr>
          <w:p w:rsidR="00294B56" w:rsidRPr="0032246B" w:rsidRDefault="00294B56">
            <w:pPr>
              <w:tabs>
                <w:tab w:val="left" w:pos="720"/>
              </w:tabs>
              <w:autoSpaceDE w:val="0"/>
              <w:autoSpaceDN w:val="0"/>
              <w:adjustRightInd w:val="0"/>
              <w:spacing w:before="40" w:after="40"/>
              <w:jc w:val="center"/>
              <w:rPr>
                <w:rFonts w:ascii="Times New Roman CYR" w:hAnsi="Times New Roman CYR" w:cs="Times New Roman CYR"/>
                <w:sz w:val="22"/>
                <w:szCs w:val="22"/>
                <w:lang w:val="ru-RU"/>
              </w:rPr>
            </w:pPr>
          </w:p>
        </w:tc>
        <w:tc>
          <w:tcPr>
            <w:tcW w:w="2050" w:type="dxa"/>
            <w:tcBorders>
              <w:top w:val="single" w:sz="4" w:space="0" w:color="auto"/>
              <w:left w:val="single" w:sz="4" w:space="0" w:color="auto"/>
              <w:bottom w:val="single" w:sz="4" w:space="0" w:color="auto"/>
              <w:right w:val="single" w:sz="4" w:space="0" w:color="auto"/>
            </w:tcBorders>
          </w:tcPr>
          <w:p w:rsidR="00294B56" w:rsidRPr="0032246B" w:rsidRDefault="00294B56">
            <w:pPr>
              <w:keepNext/>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Отчуждение з</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мельных ресурсов</w:t>
            </w:r>
          </w:p>
        </w:tc>
        <w:tc>
          <w:tcPr>
            <w:tcW w:w="2007" w:type="dxa"/>
            <w:tcBorders>
              <w:top w:val="single" w:sz="4" w:space="0" w:color="auto"/>
              <w:left w:val="single" w:sz="4" w:space="0" w:color="auto"/>
              <w:bottom w:val="single" w:sz="4" w:space="0" w:color="auto"/>
              <w:right w:val="single" w:sz="4" w:space="0" w:color="auto"/>
            </w:tcBorders>
          </w:tcPr>
          <w:p w:rsidR="00294B56" w:rsidRPr="0032246B" w:rsidRDefault="00294B56">
            <w:pPr>
              <w:tabs>
                <w:tab w:val="left" w:pos="720"/>
              </w:tabs>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Земельные ресу</w:t>
            </w:r>
            <w:r w:rsidRPr="0032246B">
              <w:rPr>
                <w:rFonts w:ascii="Times New Roman CYR" w:hAnsi="Times New Roman CYR" w:cs="Times New Roman CYR"/>
                <w:sz w:val="22"/>
                <w:szCs w:val="22"/>
                <w:lang w:val="ru-RU"/>
              </w:rPr>
              <w:t>р</w:t>
            </w:r>
            <w:r w:rsidRPr="0032246B">
              <w:rPr>
                <w:rFonts w:ascii="Times New Roman CYR" w:hAnsi="Times New Roman CYR" w:cs="Times New Roman CYR"/>
                <w:sz w:val="22"/>
                <w:szCs w:val="22"/>
                <w:lang w:val="ru-RU"/>
              </w:rPr>
              <w:t>сы</w:t>
            </w:r>
          </w:p>
        </w:tc>
        <w:tc>
          <w:tcPr>
            <w:tcW w:w="4163" w:type="dxa"/>
            <w:tcBorders>
              <w:top w:val="single" w:sz="4" w:space="0" w:color="auto"/>
              <w:left w:val="single" w:sz="4" w:space="0" w:color="auto"/>
              <w:bottom w:val="single" w:sz="4" w:space="0" w:color="auto"/>
            </w:tcBorders>
          </w:tcPr>
          <w:p w:rsidR="00294B56" w:rsidRPr="0032246B" w:rsidRDefault="00294B56">
            <w:pPr>
              <w:tabs>
                <w:tab w:val="left" w:pos="720"/>
              </w:tabs>
              <w:autoSpaceDE w:val="0"/>
              <w:autoSpaceDN w:val="0"/>
              <w:adjustRightInd w:val="0"/>
              <w:spacing w:before="40" w:after="40" w:line="360" w:lineRule="auto"/>
              <w:ind w:left="108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Прокладка временных прое</w:t>
            </w:r>
            <w:r w:rsidRPr="0032246B">
              <w:rPr>
                <w:rFonts w:ascii="Times New Roman CYR" w:hAnsi="Times New Roman CYR" w:cs="Times New Roman CYR"/>
                <w:sz w:val="22"/>
                <w:szCs w:val="22"/>
                <w:lang w:val="ru-RU"/>
              </w:rPr>
              <w:t>з</w:t>
            </w:r>
            <w:r w:rsidRPr="0032246B">
              <w:rPr>
                <w:rFonts w:ascii="Times New Roman CYR" w:hAnsi="Times New Roman CYR" w:cs="Times New Roman CYR"/>
                <w:sz w:val="22"/>
                <w:szCs w:val="22"/>
                <w:lang w:val="ru-RU"/>
              </w:rPr>
              <w:t>дов на стадии строительства предусмотрена по схеме п</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 xml:space="preserve">стоянных проездов. </w:t>
            </w:r>
          </w:p>
        </w:tc>
      </w:tr>
      <w:tr w:rsidR="00294B56" w:rsidRPr="0032246B">
        <w:tblPrEx>
          <w:tblCellMar>
            <w:top w:w="0" w:type="dxa"/>
            <w:bottom w:w="0" w:type="dxa"/>
          </w:tblCellMar>
        </w:tblPrEx>
        <w:trPr>
          <w:trHeight w:val="383"/>
        </w:trPr>
        <w:tc>
          <w:tcPr>
            <w:tcW w:w="9905" w:type="dxa"/>
            <w:gridSpan w:val="4"/>
            <w:tcBorders>
              <w:top w:val="single" w:sz="4" w:space="0" w:color="auto"/>
              <w:bottom w:val="single" w:sz="4" w:space="0" w:color="auto"/>
            </w:tcBorders>
          </w:tcPr>
          <w:p w:rsidR="00294B56" w:rsidRPr="0032246B" w:rsidRDefault="00294B56">
            <w:pPr>
              <w:tabs>
                <w:tab w:val="left" w:pos="720"/>
              </w:tabs>
              <w:autoSpaceDE w:val="0"/>
              <w:autoSpaceDN w:val="0"/>
              <w:adjustRightInd w:val="0"/>
              <w:spacing w:before="40" w:after="40"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Мероприятия по рациональному использованию и охране вод и водных биоресурсов на пересекаемых линейным объектом реках и иных водных объектах</w:t>
            </w:r>
          </w:p>
        </w:tc>
      </w:tr>
      <w:tr w:rsidR="00294B56" w:rsidRPr="0032246B">
        <w:tblPrEx>
          <w:tblCellMar>
            <w:top w:w="0" w:type="dxa"/>
            <w:bottom w:w="0" w:type="dxa"/>
          </w:tblCellMar>
        </w:tblPrEx>
        <w:trPr>
          <w:trHeight w:val="399"/>
        </w:trPr>
        <w:tc>
          <w:tcPr>
            <w:tcW w:w="1685" w:type="dxa"/>
            <w:tcBorders>
              <w:top w:val="single" w:sz="4" w:space="0" w:color="auto"/>
              <w:bottom w:val="single" w:sz="4" w:space="0" w:color="auto"/>
              <w:right w:val="single" w:sz="4" w:space="0" w:color="auto"/>
            </w:tcBorders>
          </w:tcPr>
          <w:p w:rsidR="00294B56" w:rsidRPr="0032246B" w:rsidRDefault="00294B56">
            <w:pPr>
              <w:tabs>
                <w:tab w:val="left" w:pos="720"/>
              </w:tabs>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Подготовка территории для прокладки трассы а</w:t>
            </w:r>
            <w:r w:rsidRPr="0032246B">
              <w:rPr>
                <w:rFonts w:ascii="Times New Roman CYR" w:hAnsi="Times New Roman CYR" w:cs="Times New Roman CYR"/>
                <w:sz w:val="22"/>
                <w:szCs w:val="22"/>
                <w:lang w:val="ru-RU"/>
              </w:rPr>
              <w:t>в</w:t>
            </w:r>
            <w:r w:rsidRPr="0032246B">
              <w:rPr>
                <w:rFonts w:ascii="Times New Roman CYR" w:hAnsi="Times New Roman CYR" w:cs="Times New Roman CYR"/>
                <w:sz w:val="22"/>
                <w:szCs w:val="22"/>
                <w:lang w:val="ru-RU"/>
              </w:rPr>
              <w:t>тозимника, строительные работы</w:t>
            </w:r>
          </w:p>
        </w:tc>
        <w:tc>
          <w:tcPr>
            <w:tcW w:w="2050" w:type="dxa"/>
            <w:tcBorders>
              <w:top w:val="single" w:sz="4" w:space="0" w:color="auto"/>
              <w:left w:val="single" w:sz="4" w:space="0" w:color="auto"/>
              <w:bottom w:val="single" w:sz="4" w:space="0" w:color="auto"/>
              <w:right w:val="single" w:sz="4" w:space="0" w:color="auto"/>
            </w:tcBorders>
          </w:tcPr>
          <w:p w:rsidR="00294B56" w:rsidRPr="0032246B" w:rsidRDefault="00294B56">
            <w:pPr>
              <w:tabs>
                <w:tab w:val="left" w:pos="720"/>
              </w:tabs>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Загрязнение п</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верхностных вод, сброс в водные объекты, на вод</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сборные площади</w:t>
            </w:r>
          </w:p>
        </w:tc>
        <w:tc>
          <w:tcPr>
            <w:tcW w:w="2007" w:type="dxa"/>
            <w:tcBorders>
              <w:top w:val="single" w:sz="4" w:space="0" w:color="auto"/>
              <w:left w:val="single" w:sz="4" w:space="0" w:color="auto"/>
              <w:bottom w:val="single" w:sz="4" w:space="0" w:color="auto"/>
              <w:right w:val="single" w:sz="4" w:space="0" w:color="auto"/>
            </w:tcBorders>
          </w:tcPr>
          <w:p w:rsidR="00294B56" w:rsidRPr="0032246B" w:rsidRDefault="00294B56">
            <w:pPr>
              <w:tabs>
                <w:tab w:val="left" w:pos="720"/>
              </w:tabs>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Водная среда, водные биоресу</w:t>
            </w:r>
            <w:r w:rsidRPr="0032246B">
              <w:rPr>
                <w:rFonts w:ascii="Times New Roman CYR" w:hAnsi="Times New Roman CYR" w:cs="Times New Roman CYR"/>
                <w:sz w:val="22"/>
                <w:szCs w:val="22"/>
                <w:lang w:val="ru-RU"/>
              </w:rPr>
              <w:t>р</w:t>
            </w:r>
            <w:r w:rsidRPr="0032246B">
              <w:rPr>
                <w:rFonts w:ascii="Times New Roman CYR" w:hAnsi="Times New Roman CYR" w:cs="Times New Roman CYR"/>
                <w:sz w:val="22"/>
                <w:szCs w:val="22"/>
                <w:lang w:val="ru-RU"/>
              </w:rPr>
              <w:t>сы</w:t>
            </w:r>
          </w:p>
        </w:tc>
        <w:tc>
          <w:tcPr>
            <w:tcW w:w="4163" w:type="dxa"/>
            <w:tcBorders>
              <w:top w:val="single" w:sz="4" w:space="0" w:color="auto"/>
              <w:left w:val="single" w:sz="4" w:space="0" w:color="auto"/>
              <w:bottom w:val="single" w:sz="4" w:space="0" w:color="auto"/>
            </w:tcBorders>
          </w:tcPr>
          <w:p w:rsidR="00294B56" w:rsidRPr="0032246B" w:rsidRDefault="00294B56">
            <w:pPr>
              <w:tabs>
                <w:tab w:val="left" w:pos="720"/>
              </w:tabs>
              <w:autoSpaceDE w:val="0"/>
              <w:autoSpaceDN w:val="0"/>
              <w:adjustRightInd w:val="0"/>
              <w:spacing w:before="40" w:after="40"/>
              <w:ind w:left="1080" w:hanging="36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w:t>
            </w:r>
            <w:r w:rsidRPr="0032246B">
              <w:rPr>
                <w:rFonts w:ascii="Times New Roman CYR" w:hAnsi="Times New Roman CYR" w:cs="Times New Roman CYR"/>
                <w:sz w:val="22"/>
                <w:szCs w:val="22"/>
                <w:lang w:val="ru-RU"/>
              </w:rPr>
              <w:tab/>
              <w:t>Производство работ строго в отведенной стройгенпланом зоне.</w:t>
            </w:r>
          </w:p>
          <w:p w:rsidR="00294B56" w:rsidRPr="0032246B" w:rsidRDefault="00294B56">
            <w:pPr>
              <w:autoSpaceDE w:val="0"/>
              <w:autoSpaceDN w:val="0"/>
              <w:adjustRightInd w:val="0"/>
              <w:spacing w:before="40" w:after="40"/>
              <w:ind w:left="1080" w:hanging="36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w:t>
            </w:r>
            <w:r w:rsidRPr="0032246B">
              <w:rPr>
                <w:rFonts w:ascii="Times New Roman CYR" w:hAnsi="Times New Roman CYR" w:cs="Times New Roman CYR"/>
                <w:sz w:val="22"/>
                <w:szCs w:val="22"/>
                <w:lang w:val="ru-RU"/>
              </w:rPr>
              <w:tab/>
              <w:t>Исключение переезда стро</w:t>
            </w:r>
            <w:r w:rsidRPr="0032246B">
              <w:rPr>
                <w:rFonts w:ascii="Times New Roman CYR" w:hAnsi="Times New Roman CYR" w:cs="Times New Roman CYR"/>
                <w:sz w:val="22"/>
                <w:szCs w:val="22"/>
                <w:lang w:val="ru-RU"/>
              </w:rPr>
              <w:t>и</w:t>
            </w:r>
            <w:r w:rsidRPr="0032246B">
              <w:rPr>
                <w:rFonts w:ascii="Times New Roman CYR" w:hAnsi="Times New Roman CYR" w:cs="Times New Roman CYR"/>
                <w:sz w:val="22"/>
                <w:szCs w:val="22"/>
                <w:lang w:val="ru-RU"/>
              </w:rPr>
              <w:t>тельной техники через сущ</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ствующие пересыхающие в</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дотоки вброд (для предо</w:t>
            </w:r>
            <w:r w:rsidRPr="0032246B">
              <w:rPr>
                <w:rFonts w:ascii="Times New Roman CYR" w:hAnsi="Times New Roman CYR" w:cs="Times New Roman CYR"/>
                <w:sz w:val="22"/>
                <w:szCs w:val="22"/>
                <w:lang w:val="ru-RU"/>
              </w:rPr>
              <w:t>т</w:t>
            </w:r>
            <w:r w:rsidRPr="0032246B">
              <w:rPr>
                <w:rFonts w:ascii="Times New Roman CYR" w:hAnsi="Times New Roman CYR" w:cs="Times New Roman CYR"/>
                <w:sz w:val="22"/>
                <w:szCs w:val="22"/>
                <w:lang w:val="ru-RU"/>
              </w:rPr>
              <w:t>вращения нарушения пр</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пускной способности русла водотока)</w:t>
            </w:r>
          </w:p>
          <w:p w:rsidR="00294B56" w:rsidRPr="0032246B" w:rsidRDefault="00294B56">
            <w:pPr>
              <w:autoSpaceDE w:val="0"/>
              <w:autoSpaceDN w:val="0"/>
              <w:adjustRightInd w:val="0"/>
              <w:spacing w:before="40" w:after="40"/>
              <w:ind w:left="1080" w:hanging="36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w:t>
            </w:r>
            <w:r w:rsidRPr="0032246B">
              <w:rPr>
                <w:rFonts w:ascii="Times New Roman CYR" w:hAnsi="Times New Roman CYR" w:cs="Times New Roman CYR"/>
                <w:sz w:val="22"/>
                <w:szCs w:val="22"/>
                <w:lang w:val="ru-RU"/>
              </w:rPr>
              <w:tab/>
              <w:t>Планировка, инженерная по</w:t>
            </w:r>
            <w:r w:rsidRPr="0032246B">
              <w:rPr>
                <w:rFonts w:ascii="Times New Roman CYR" w:hAnsi="Times New Roman CYR" w:cs="Times New Roman CYR"/>
                <w:sz w:val="22"/>
                <w:szCs w:val="22"/>
                <w:lang w:val="ru-RU"/>
              </w:rPr>
              <w:t>д</w:t>
            </w:r>
            <w:r w:rsidRPr="0032246B">
              <w:rPr>
                <w:rFonts w:ascii="Times New Roman CYR" w:hAnsi="Times New Roman CYR" w:cs="Times New Roman CYR"/>
                <w:sz w:val="22"/>
                <w:szCs w:val="22"/>
                <w:lang w:val="ru-RU"/>
              </w:rPr>
              <w:t>готовка территории и упор</w:t>
            </w:r>
            <w:r w:rsidRPr="0032246B">
              <w:rPr>
                <w:rFonts w:ascii="Times New Roman CYR" w:hAnsi="Times New Roman CYR" w:cs="Times New Roman CYR"/>
                <w:sz w:val="22"/>
                <w:szCs w:val="22"/>
                <w:lang w:val="ru-RU"/>
              </w:rPr>
              <w:t>я</w:t>
            </w:r>
            <w:r w:rsidRPr="0032246B">
              <w:rPr>
                <w:rFonts w:ascii="Times New Roman CYR" w:hAnsi="Times New Roman CYR" w:cs="Times New Roman CYR"/>
                <w:sz w:val="22"/>
                <w:szCs w:val="22"/>
                <w:lang w:val="ru-RU"/>
              </w:rPr>
              <w:t>доченный отвод поверхнос</w:t>
            </w:r>
            <w:r w:rsidRPr="0032246B">
              <w:rPr>
                <w:rFonts w:ascii="Times New Roman CYR" w:hAnsi="Times New Roman CYR" w:cs="Times New Roman CYR"/>
                <w:sz w:val="22"/>
                <w:szCs w:val="22"/>
                <w:lang w:val="ru-RU"/>
              </w:rPr>
              <w:t>т</w:t>
            </w:r>
            <w:r w:rsidRPr="0032246B">
              <w:rPr>
                <w:rFonts w:ascii="Times New Roman CYR" w:hAnsi="Times New Roman CYR" w:cs="Times New Roman CYR"/>
                <w:sz w:val="22"/>
                <w:szCs w:val="22"/>
                <w:lang w:val="ru-RU"/>
              </w:rPr>
              <w:t>ного стока с территории стройплощадок.</w:t>
            </w:r>
          </w:p>
          <w:p w:rsidR="00294B56" w:rsidRPr="0032246B" w:rsidRDefault="00294B56">
            <w:pPr>
              <w:autoSpaceDE w:val="0"/>
              <w:autoSpaceDN w:val="0"/>
              <w:adjustRightInd w:val="0"/>
              <w:spacing w:before="40" w:after="40"/>
              <w:ind w:left="1080" w:hanging="36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4.</w:t>
            </w:r>
            <w:r w:rsidRPr="0032246B">
              <w:rPr>
                <w:rFonts w:ascii="Times New Roman CYR" w:hAnsi="Times New Roman CYR" w:cs="Times New Roman CYR"/>
                <w:sz w:val="22"/>
                <w:szCs w:val="22"/>
                <w:lang w:val="ru-RU"/>
              </w:rPr>
              <w:tab/>
              <w:t>Обеспечение стройплощадок биотуалетами</w:t>
            </w:r>
          </w:p>
          <w:p w:rsidR="00294B56" w:rsidRPr="0032246B" w:rsidRDefault="00294B56">
            <w:pPr>
              <w:autoSpaceDE w:val="0"/>
              <w:autoSpaceDN w:val="0"/>
              <w:adjustRightInd w:val="0"/>
              <w:spacing w:before="40" w:after="40"/>
              <w:ind w:left="1080" w:hanging="36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w:t>
            </w:r>
            <w:r w:rsidRPr="0032246B">
              <w:rPr>
                <w:rFonts w:ascii="Times New Roman CYR" w:hAnsi="Times New Roman CYR" w:cs="Times New Roman CYR"/>
                <w:sz w:val="22"/>
                <w:szCs w:val="22"/>
                <w:lang w:val="ru-RU"/>
              </w:rPr>
              <w:tab/>
              <w:t>Организация отвода хозя</w:t>
            </w:r>
            <w:r w:rsidRPr="0032246B">
              <w:rPr>
                <w:rFonts w:ascii="Times New Roman CYR" w:hAnsi="Times New Roman CYR" w:cs="Times New Roman CYR"/>
                <w:sz w:val="22"/>
                <w:szCs w:val="22"/>
                <w:lang w:val="ru-RU"/>
              </w:rPr>
              <w:t>й</w:t>
            </w:r>
            <w:r w:rsidRPr="0032246B">
              <w:rPr>
                <w:rFonts w:ascii="Times New Roman CYR" w:hAnsi="Times New Roman CYR" w:cs="Times New Roman CYR"/>
                <w:sz w:val="22"/>
                <w:szCs w:val="22"/>
                <w:lang w:val="ru-RU"/>
              </w:rPr>
              <w:t>ственно-бытовых стоков на временные очистные соор</w:t>
            </w:r>
            <w:r w:rsidRPr="0032246B">
              <w:rPr>
                <w:rFonts w:ascii="Times New Roman CYR" w:hAnsi="Times New Roman CYR" w:cs="Times New Roman CYR"/>
                <w:sz w:val="22"/>
                <w:szCs w:val="22"/>
                <w:lang w:val="ru-RU"/>
              </w:rPr>
              <w:t>у</w:t>
            </w:r>
            <w:r w:rsidRPr="0032246B">
              <w:rPr>
                <w:rFonts w:ascii="Times New Roman CYR" w:hAnsi="Times New Roman CYR" w:cs="Times New Roman CYR"/>
                <w:sz w:val="22"/>
                <w:szCs w:val="22"/>
                <w:lang w:val="ru-RU"/>
              </w:rPr>
              <w:t>жения.</w:t>
            </w:r>
          </w:p>
          <w:p w:rsidR="00294B56" w:rsidRPr="0032246B" w:rsidRDefault="00294B56">
            <w:pPr>
              <w:autoSpaceDE w:val="0"/>
              <w:autoSpaceDN w:val="0"/>
              <w:adjustRightInd w:val="0"/>
              <w:spacing w:before="40" w:after="40"/>
              <w:ind w:left="1080" w:hanging="36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w:t>
            </w:r>
            <w:r w:rsidRPr="0032246B">
              <w:rPr>
                <w:rFonts w:ascii="Times New Roman CYR" w:hAnsi="Times New Roman CYR" w:cs="Times New Roman CYR"/>
                <w:sz w:val="22"/>
                <w:szCs w:val="22"/>
                <w:lang w:val="ru-RU"/>
              </w:rPr>
              <w:tab/>
              <w:t>Размещение временных отв</w:t>
            </w:r>
            <w:r w:rsidRPr="0032246B">
              <w:rPr>
                <w:rFonts w:ascii="Times New Roman CYR" w:hAnsi="Times New Roman CYR" w:cs="Times New Roman CYR"/>
                <w:sz w:val="22"/>
                <w:szCs w:val="22"/>
                <w:lang w:val="ru-RU"/>
              </w:rPr>
              <w:t>а</w:t>
            </w:r>
            <w:r w:rsidRPr="0032246B">
              <w:rPr>
                <w:rFonts w:ascii="Times New Roman CYR" w:hAnsi="Times New Roman CYR" w:cs="Times New Roman CYR"/>
                <w:sz w:val="22"/>
                <w:szCs w:val="22"/>
                <w:lang w:val="ru-RU"/>
              </w:rPr>
              <w:t>лов снятого почвенного слоя и минерального грунта вне пределов водоохранных зон близлежащих водных объе</w:t>
            </w:r>
            <w:r w:rsidRPr="0032246B">
              <w:rPr>
                <w:rFonts w:ascii="Times New Roman CYR" w:hAnsi="Times New Roman CYR" w:cs="Times New Roman CYR"/>
                <w:sz w:val="22"/>
                <w:szCs w:val="22"/>
                <w:lang w:val="ru-RU"/>
              </w:rPr>
              <w:t>к</w:t>
            </w:r>
            <w:r w:rsidRPr="0032246B">
              <w:rPr>
                <w:rFonts w:ascii="Times New Roman CYR" w:hAnsi="Times New Roman CYR" w:cs="Times New Roman CYR"/>
                <w:sz w:val="22"/>
                <w:szCs w:val="22"/>
                <w:lang w:val="ru-RU"/>
              </w:rPr>
              <w:t>тов.</w:t>
            </w:r>
          </w:p>
          <w:p w:rsidR="00294B56" w:rsidRPr="0032246B" w:rsidRDefault="00294B56">
            <w:pPr>
              <w:autoSpaceDE w:val="0"/>
              <w:autoSpaceDN w:val="0"/>
              <w:adjustRightInd w:val="0"/>
              <w:spacing w:before="40" w:after="40"/>
              <w:ind w:left="1080" w:hanging="36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w:t>
            </w:r>
            <w:r w:rsidRPr="0032246B">
              <w:rPr>
                <w:rFonts w:ascii="Times New Roman CYR" w:hAnsi="Times New Roman CYR" w:cs="Times New Roman CYR"/>
                <w:sz w:val="22"/>
                <w:szCs w:val="22"/>
                <w:lang w:val="ru-RU"/>
              </w:rPr>
              <w:tab/>
              <w:t>Запрет на чистку, смазку, з</w:t>
            </w:r>
            <w:r w:rsidRPr="0032246B">
              <w:rPr>
                <w:rFonts w:ascii="Times New Roman CYR" w:hAnsi="Times New Roman CYR" w:cs="Times New Roman CYR"/>
                <w:sz w:val="22"/>
                <w:szCs w:val="22"/>
                <w:lang w:val="ru-RU"/>
              </w:rPr>
              <w:t>а</w:t>
            </w:r>
            <w:r w:rsidRPr="0032246B">
              <w:rPr>
                <w:rFonts w:ascii="Times New Roman CYR" w:hAnsi="Times New Roman CYR" w:cs="Times New Roman CYR"/>
                <w:sz w:val="22"/>
                <w:szCs w:val="22"/>
                <w:lang w:val="ru-RU"/>
              </w:rPr>
              <w:lastRenderedPageBreak/>
              <w:t>мену масла машин, механи</w:t>
            </w:r>
            <w:r w:rsidRPr="0032246B">
              <w:rPr>
                <w:rFonts w:ascii="Times New Roman CYR" w:hAnsi="Times New Roman CYR" w:cs="Times New Roman CYR"/>
                <w:sz w:val="22"/>
                <w:szCs w:val="22"/>
                <w:lang w:val="ru-RU"/>
              </w:rPr>
              <w:t>з</w:t>
            </w:r>
            <w:r w:rsidRPr="0032246B">
              <w:rPr>
                <w:rFonts w:ascii="Times New Roman CYR" w:hAnsi="Times New Roman CYR" w:cs="Times New Roman CYR"/>
                <w:sz w:val="22"/>
                <w:szCs w:val="22"/>
                <w:lang w:val="ru-RU"/>
              </w:rPr>
              <w:t>мов и строительного обор</w:t>
            </w:r>
            <w:r w:rsidRPr="0032246B">
              <w:rPr>
                <w:rFonts w:ascii="Times New Roman CYR" w:hAnsi="Times New Roman CYR" w:cs="Times New Roman CYR"/>
                <w:sz w:val="22"/>
                <w:szCs w:val="22"/>
                <w:lang w:val="ru-RU"/>
              </w:rPr>
              <w:t>у</w:t>
            </w:r>
            <w:r w:rsidRPr="0032246B">
              <w:rPr>
                <w:rFonts w:ascii="Times New Roman CYR" w:hAnsi="Times New Roman CYR" w:cs="Times New Roman CYR"/>
                <w:sz w:val="22"/>
                <w:szCs w:val="22"/>
                <w:lang w:val="ru-RU"/>
              </w:rPr>
              <w:t>дования вне строительных площадках и прилегающих территориях.</w:t>
            </w:r>
          </w:p>
          <w:p w:rsidR="00294B56" w:rsidRPr="0032246B" w:rsidRDefault="00294B56">
            <w:pPr>
              <w:autoSpaceDE w:val="0"/>
              <w:autoSpaceDN w:val="0"/>
              <w:adjustRightInd w:val="0"/>
              <w:spacing w:before="40" w:after="40"/>
              <w:ind w:left="1080" w:hanging="36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8.</w:t>
            </w:r>
            <w:r w:rsidRPr="0032246B">
              <w:rPr>
                <w:rFonts w:ascii="Times New Roman CYR" w:hAnsi="Times New Roman CYR" w:cs="Times New Roman CYR"/>
                <w:sz w:val="22"/>
                <w:szCs w:val="22"/>
                <w:lang w:val="ru-RU"/>
              </w:rPr>
              <w:tab/>
              <w:t>Исключение работы стро</w:t>
            </w:r>
            <w:r w:rsidRPr="0032246B">
              <w:rPr>
                <w:rFonts w:ascii="Times New Roman CYR" w:hAnsi="Times New Roman CYR" w:cs="Times New Roman CYR"/>
                <w:sz w:val="22"/>
                <w:szCs w:val="22"/>
                <w:lang w:val="ru-RU"/>
              </w:rPr>
              <w:t>и</w:t>
            </w:r>
            <w:r w:rsidRPr="0032246B">
              <w:rPr>
                <w:rFonts w:ascii="Times New Roman CYR" w:hAnsi="Times New Roman CYR" w:cs="Times New Roman CYR"/>
                <w:sz w:val="22"/>
                <w:szCs w:val="22"/>
                <w:lang w:val="ru-RU"/>
              </w:rPr>
              <w:t>тельной техники с неиспра</w:t>
            </w:r>
            <w:r w:rsidRPr="0032246B">
              <w:rPr>
                <w:rFonts w:ascii="Times New Roman CYR" w:hAnsi="Times New Roman CYR" w:cs="Times New Roman CYR"/>
                <w:sz w:val="22"/>
                <w:szCs w:val="22"/>
                <w:lang w:val="ru-RU"/>
              </w:rPr>
              <w:t>в</w:t>
            </w:r>
            <w:r w:rsidRPr="0032246B">
              <w:rPr>
                <w:rFonts w:ascii="Times New Roman CYR" w:hAnsi="Times New Roman CYR" w:cs="Times New Roman CYR"/>
                <w:sz w:val="22"/>
                <w:szCs w:val="22"/>
                <w:lang w:val="ru-RU"/>
              </w:rPr>
              <w:t>ными двигателями, для предотвращения проливов ГСМ</w:t>
            </w:r>
          </w:p>
          <w:p w:rsidR="00294B56" w:rsidRPr="0032246B" w:rsidRDefault="00294B56">
            <w:pPr>
              <w:autoSpaceDE w:val="0"/>
              <w:autoSpaceDN w:val="0"/>
              <w:adjustRightInd w:val="0"/>
              <w:spacing w:before="40" w:after="40"/>
              <w:ind w:left="1080" w:hanging="36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9.</w:t>
            </w:r>
            <w:r w:rsidRPr="0032246B">
              <w:rPr>
                <w:rFonts w:ascii="Times New Roman CYR" w:hAnsi="Times New Roman CYR" w:cs="Times New Roman CYR"/>
                <w:sz w:val="22"/>
                <w:szCs w:val="22"/>
                <w:lang w:val="ru-RU"/>
              </w:rPr>
              <w:tab/>
              <w:t>Для водоотведения с площа</w:t>
            </w:r>
            <w:r w:rsidRPr="0032246B">
              <w:rPr>
                <w:rFonts w:ascii="Times New Roman CYR" w:hAnsi="Times New Roman CYR" w:cs="Times New Roman CYR"/>
                <w:sz w:val="22"/>
                <w:szCs w:val="22"/>
                <w:lang w:val="ru-RU"/>
              </w:rPr>
              <w:t>д</w:t>
            </w:r>
            <w:r w:rsidRPr="0032246B">
              <w:rPr>
                <w:rFonts w:ascii="Times New Roman CYR" w:hAnsi="Times New Roman CYR" w:cs="Times New Roman CYR"/>
                <w:sz w:val="22"/>
                <w:szCs w:val="22"/>
                <w:lang w:val="ru-RU"/>
              </w:rPr>
              <w:t>ки размещения вахтового п</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селка предусматривается устройство водоотводных к</w:t>
            </w:r>
            <w:r w:rsidRPr="0032246B">
              <w:rPr>
                <w:rFonts w:ascii="Times New Roman CYR" w:hAnsi="Times New Roman CYR" w:cs="Times New Roman CYR"/>
                <w:sz w:val="22"/>
                <w:szCs w:val="22"/>
                <w:lang w:val="ru-RU"/>
              </w:rPr>
              <w:t>а</w:t>
            </w:r>
            <w:r w:rsidRPr="0032246B">
              <w:rPr>
                <w:rFonts w:ascii="Times New Roman CYR" w:hAnsi="Times New Roman CYR" w:cs="Times New Roman CYR"/>
                <w:sz w:val="22"/>
                <w:szCs w:val="22"/>
                <w:lang w:val="ru-RU"/>
              </w:rPr>
              <w:t>нав и ЛОС.</w:t>
            </w:r>
          </w:p>
          <w:p w:rsidR="00294B56" w:rsidRPr="0032246B" w:rsidRDefault="00294B56">
            <w:pPr>
              <w:autoSpaceDE w:val="0"/>
              <w:autoSpaceDN w:val="0"/>
              <w:adjustRightInd w:val="0"/>
              <w:spacing w:before="40" w:after="40"/>
              <w:ind w:left="1080" w:hanging="36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10.</w:t>
            </w:r>
            <w:r w:rsidRPr="0032246B">
              <w:rPr>
                <w:rFonts w:ascii="Times New Roman CYR" w:hAnsi="Times New Roman CYR" w:cs="Times New Roman CYR"/>
                <w:sz w:val="22"/>
                <w:szCs w:val="22"/>
                <w:lang w:val="ru-RU"/>
              </w:rPr>
              <w:tab/>
              <w:t>Проектные решения по сбору и отведению поверхностного стока с участков, распол</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женных на боле высоких ор</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графических уровнях  искл</w:t>
            </w:r>
            <w:r w:rsidRPr="0032246B">
              <w:rPr>
                <w:rFonts w:ascii="Times New Roman CYR" w:hAnsi="Times New Roman CYR" w:cs="Times New Roman CYR"/>
                <w:sz w:val="22"/>
                <w:szCs w:val="22"/>
                <w:lang w:val="ru-RU"/>
              </w:rPr>
              <w:t>ю</w:t>
            </w:r>
            <w:r w:rsidRPr="0032246B">
              <w:rPr>
                <w:rFonts w:ascii="Times New Roman CYR" w:hAnsi="Times New Roman CYR" w:cs="Times New Roman CYR"/>
                <w:sz w:val="22"/>
                <w:szCs w:val="22"/>
                <w:lang w:val="ru-RU"/>
              </w:rPr>
              <w:t>чают развитие процессов эр</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зии и подтопления на прил</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гающих участках.</w:t>
            </w:r>
          </w:p>
        </w:tc>
      </w:tr>
      <w:tr w:rsidR="00294B56" w:rsidRPr="0032246B">
        <w:tblPrEx>
          <w:tblCellMar>
            <w:top w:w="0" w:type="dxa"/>
            <w:bottom w:w="0" w:type="dxa"/>
          </w:tblCellMar>
        </w:tblPrEx>
        <w:trPr>
          <w:trHeight w:val="399"/>
        </w:trPr>
        <w:tc>
          <w:tcPr>
            <w:tcW w:w="9905" w:type="dxa"/>
            <w:gridSpan w:val="4"/>
            <w:tcBorders>
              <w:top w:val="single" w:sz="4" w:space="0" w:color="auto"/>
              <w:bottom w:val="single" w:sz="4" w:space="0" w:color="auto"/>
            </w:tcBorders>
          </w:tcPr>
          <w:p w:rsidR="00294B56" w:rsidRPr="0032246B" w:rsidRDefault="00294B56">
            <w:pPr>
              <w:tabs>
                <w:tab w:val="left" w:pos="720"/>
              </w:tabs>
              <w:autoSpaceDE w:val="0"/>
              <w:autoSpaceDN w:val="0"/>
              <w:adjustRightInd w:val="0"/>
              <w:spacing w:before="40" w:after="40"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lastRenderedPageBreak/>
              <w:t>Мероприятия по рациональному использованию общераспространенных полезных ископаемых, и</w:t>
            </w:r>
            <w:r w:rsidRPr="0032246B">
              <w:rPr>
                <w:rFonts w:ascii="Times New Roman CYR" w:hAnsi="Times New Roman CYR" w:cs="Times New Roman CYR"/>
                <w:sz w:val="22"/>
                <w:szCs w:val="22"/>
                <w:lang w:val="ru-RU"/>
              </w:rPr>
              <w:t>с</w:t>
            </w:r>
            <w:r w:rsidRPr="0032246B">
              <w:rPr>
                <w:rFonts w:ascii="Times New Roman CYR" w:hAnsi="Times New Roman CYR" w:cs="Times New Roman CYR"/>
                <w:sz w:val="22"/>
                <w:szCs w:val="22"/>
                <w:lang w:val="ru-RU"/>
              </w:rPr>
              <w:t>пользуемых при строительстве</w:t>
            </w:r>
          </w:p>
        </w:tc>
      </w:tr>
      <w:tr w:rsidR="00294B56" w:rsidRPr="0032246B">
        <w:tblPrEx>
          <w:tblCellMar>
            <w:top w:w="0" w:type="dxa"/>
            <w:bottom w:w="0" w:type="dxa"/>
          </w:tblCellMar>
        </w:tblPrEx>
        <w:trPr>
          <w:trHeight w:val="399"/>
        </w:trPr>
        <w:tc>
          <w:tcPr>
            <w:tcW w:w="1685" w:type="dxa"/>
            <w:tcBorders>
              <w:top w:val="single" w:sz="4" w:space="0" w:color="auto"/>
              <w:bottom w:val="single" w:sz="4" w:space="0" w:color="auto"/>
              <w:right w:val="single" w:sz="4" w:space="0" w:color="auto"/>
            </w:tcBorders>
          </w:tcPr>
          <w:p w:rsidR="00294B56" w:rsidRPr="0032246B" w:rsidRDefault="00294B56">
            <w:pPr>
              <w:keepNext/>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Подготовка территории для прокладки трассы а</w:t>
            </w:r>
            <w:r w:rsidRPr="0032246B">
              <w:rPr>
                <w:rFonts w:ascii="Times New Roman CYR" w:hAnsi="Times New Roman CYR" w:cs="Times New Roman CYR"/>
                <w:sz w:val="22"/>
                <w:szCs w:val="22"/>
                <w:lang w:val="ru-RU"/>
              </w:rPr>
              <w:t>в</w:t>
            </w:r>
            <w:r w:rsidRPr="0032246B">
              <w:rPr>
                <w:rFonts w:ascii="Times New Roman CYR" w:hAnsi="Times New Roman CYR" w:cs="Times New Roman CYR"/>
                <w:sz w:val="22"/>
                <w:szCs w:val="22"/>
                <w:lang w:val="ru-RU"/>
              </w:rPr>
              <w:t>тозимника, строительные работы</w:t>
            </w:r>
          </w:p>
        </w:tc>
        <w:tc>
          <w:tcPr>
            <w:tcW w:w="2050" w:type="dxa"/>
            <w:tcBorders>
              <w:top w:val="single" w:sz="4" w:space="0" w:color="auto"/>
              <w:left w:val="single" w:sz="4" w:space="0" w:color="auto"/>
              <w:bottom w:val="single" w:sz="4" w:space="0" w:color="auto"/>
              <w:right w:val="single" w:sz="4" w:space="0" w:color="auto"/>
            </w:tcBorders>
          </w:tcPr>
          <w:p w:rsidR="00294B56" w:rsidRPr="0032246B" w:rsidRDefault="00294B56">
            <w:pPr>
              <w:keepNext/>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разработка мест</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рождений поле</w:t>
            </w:r>
            <w:r w:rsidRPr="0032246B">
              <w:rPr>
                <w:rFonts w:ascii="Times New Roman CYR" w:hAnsi="Times New Roman CYR" w:cs="Times New Roman CYR"/>
                <w:sz w:val="22"/>
                <w:szCs w:val="22"/>
                <w:lang w:val="ru-RU"/>
              </w:rPr>
              <w:t>з</w:t>
            </w:r>
            <w:r w:rsidRPr="0032246B">
              <w:rPr>
                <w:rFonts w:ascii="Times New Roman CYR" w:hAnsi="Times New Roman CYR" w:cs="Times New Roman CYR"/>
                <w:sz w:val="22"/>
                <w:szCs w:val="22"/>
                <w:lang w:val="ru-RU"/>
              </w:rPr>
              <w:t>ных ископаемых,</w:t>
            </w:r>
          </w:p>
        </w:tc>
        <w:tc>
          <w:tcPr>
            <w:tcW w:w="2007" w:type="dxa"/>
            <w:tcBorders>
              <w:top w:val="single" w:sz="4" w:space="0" w:color="auto"/>
              <w:left w:val="single" w:sz="4" w:space="0" w:color="auto"/>
              <w:bottom w:val="single" w:sz="4" w:space="0" w:color="auto"/>
              <w:right w:val="single" w:sz="4" w:space="0" w:color="auto"/>
            </w:tcBorders>
          </w:tcPr>
          <w:p w:rsidR="00294B56" w:rsidRPr="0032246B" w:rsidRDefault="00294B56">
            <w:pPr>
              <w:keepNext/>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недра</w:t>
            </w:r>
          </w:p>
        </w:tc>
        <w:tc>
          <w:tcPr>
            <w:tcW w:w="4163" w:type="dxa"/>
            <w:tcBorders>
              <w:top w:val="single" w:sz="4" w:space="0" w:color="auto"/>
              <w:left w:val="single" w:sz="4" w:space="0" w:color="auto"/>
              <w:bottom w:val="single" w:sz="4" w:space="0" w:color="auto"/>
            </w:tcBorders>
          </w:tcPr>
          <w:p w:rsidR="00294B56" w:rsidRPr="0032246B" w:rsidRDefault="00294B56">
            <w:pPr>
              <w:keepNext/>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Проведение работ по геологическому изучению недр, разработке месторожд</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ний полезных ископаемых, использов</w:t>
            </w:r>
            <w:r w:rsidRPr="0032246B">
              <w:rPr>
                <w:rFonts w:ascii="Times New Roman CYR" w:hAnsi="Times New Roman CYR" w:cs="Times New Roman CYR"/>
                <w:sz w:val="22"/>
                <w:szCs w:val="22"/>
                <w:lang w:val="ru-RU"/>
              </w:rPr>
              <w:t>а</w:t>
            </w:r>
            <w:r w:rsidRPr="0032246B">
              <w:rPr>
                <w:rFonts w:ascii="Times New Roman CYR" w:hAnsi="Times New Roman CYR" w:cs="Times New Roman CYR"/>
                <w:sz w:val="22"/>
                <w:szCs w:val="22"/>
                <w:lang w:val="ru-RU"/>
              </w:rPr>
              <w:t>ние отходов горнодобывающего и св</w:t>
            </w:r>
            <w:r w:rsidRPr="0032246B">
              <w:rPr>
                <w:rFonts w:ascii="Times New Roman CYR" w:hAnsi="Times New Roman CYR" w:cs="Times New Roman CYR"/>
                <w:sz w:val="22"/>
                <w:szCs w:val="22"/>
                <w:lang w:val="ru-RU"/>
              </w:rPr>
              <w:t>я</w:t>
            </w:r>
            <w:r w:rsidRPr="0032246B">
              <w:rPr>
                <w:rFonts w:ascii="Times New Roman CYR" w:hAnsi="Times New Roman CYR" w:cs="Times New Roman CYR"/>
                <w:sz w:val="22"/>
                <w:szCs w:val="22"/>
                <w:lang w:val="ru-RU"/>
              </w:rPr>
              <w:t>занных с ним перерабатывающих прои</w:t>
            </w:r>
            <w:r w:rsidRPr="0032246B">
              <w:rPr>
                <w:rFonts w:ascii="Times New Roman CYR" w:hAnsi="Times New Roman CYR" w:cs="Times New Roman CYR"/>
                <w:sz w:val="22"/>
                <w:szCs w:val="22"/>
                <w:lang w:val="ru-RU"/>
              </w:rPr>
              <w:t>з</w:t>
            </w:r>
            <w:r w:rsidRPr="0032246B">
              <w:rPr>
                <w:rFonts w:ascii="Times New Roman CYR" w:hAnsi="Times New Roman CYR" w:cs="Times New Roman CYR"/>
                <w:sz w:val="22"/>
                <w:szCs w:val="22"/>
                <w:lang w:val="ru-RU"/>
              </w:rPr>
              <w:t>водств, использование недр, при стро</w:t>
            </w:r>
            <w:r w:rsidRPr="0032246B">
              <w:rPr>
                <w:rFonts w:ascii="Times New Roman CYR" w:hAnsi="Times New Roman CYR" w:cs="Times New Roman CYR"/>
                <w:sz w:val="22"/>
                <w:szCs w:val="22"/>
                <w:lang w:val="ru-RU"/>
              </w:rPr>
              <w:t>и</w:t>
            </w:r>
            <w:r w:rsidRPr="0032246B">
              <w:rPr>
                <w:rFonts w:ascii="Times New Roman CYR" w:hAnsi="Times New Roman CYR" w:cs="Times New Roman CYR"/>
                <w:sz w:val="22"/>
                <w:szCs w:val="22"/>
                <w:lang w:val="ru-RU"/>
              </w:rPr>
              <w:t>тельстве и эксплуатации объекта на да</w:t>
            </w:r>
            <w:r w:rsidRPr="0032246B">
              <w:rPr>
                <w:rFonts w:ascii="Times New Roman CYR" w:hAnsi="Times New Roman CYR" w:cs="Times New Roman CYR"/>
                <w:sz w:val="22"/>
                <w:szCs w:val="22"/>
                <w:lang w:val="ru-RU"/>
              </w:rPr>
              <w:t>н</w:t>
            </w:r>
            <w:r w:rsidRPr="0032246B">
              <w:rPr>
                <w:rFonts w:ascii="Times New Roman CYR" w:hAnsi="Times New Roman CYR" w:cs="Times New Roman CYR"/>
                <w:sz w:val="22"/>
                <w:szCs w:val="22"/>
                <w:lang w:val="ru-RU"/>
              </w:rPr>
              <w:t>ном земельном участке не предполагае</w:t>
            </w:r>
            <w:r w:rsidRPr="0032246B">
              <w:rPr>
                <w:rFonts w:ascii="Times New Roman CYR" w:hAnsi="Times New Roman CYR" w:cs="Times New Roman CYR"/>
                <w:sz w:val="22"/>
                <w:szCs w:val="22"/>
                <w:lang w:val="ru-RU"/>
              </w:rPr>
              <w:t>т</w:t>
            </w:r>
            <w:r w:rsidRPr="0032246B">
              <w:rPr>
                <w:rFonts w:ascii="Times New Roman CYR" w:hAnsi="Times New Roman CYR" w:cs="Times New Roman CYR"/>
                <w:sz w:val="22"/>
                <w:szCs w:val="22"/>
                <w:lang w:val="ru-RU"/>
              </w:rPr>
              <w:t>ся. Природоохранные мероприятия не разрабатываются.</w:t>
            </w:r>
          </w:p>
        </w:tc>
      </w:tr>
      <w:tr w:rsidR="00294B56" w:rsidRPr="0032246B">
        <w:tblPrEx>
          <w:tblCellMar>
            <w:top w:w="0" w:type="dxa"/>
            <w:bottom w:w="0" w:type="dxa"/>
          </w:tblCellMar>
        </w:tblPrEx>
        <w:trPr>
          <w:trHeight w:val="399"/>
        </w:trPr>
        <w:tc>
          <w:tcPr>
            <w:tcW w:w="9905" w:type="dxa"/>
            <w:gridSpan w:val="4"/>
            <w:tcBorders>
              <w:top w:val="single" w:sz="4" w:space="0" w:color="auto"/>
              <w:bottom w:val="single" w:sz="4" w:space="0" w:color="auto"/>
            </w:tcBorders>
          </w:tcPr>
          <w:p w:rsidR="00294B56" w:rsidRPr="0032246B" w:rsidRDefault="00294B56">
            <w:pPr>
              <w:tabs>
                <w:tab w:val="left" w:pos="720"/>
              </w:tabs>
              <w:autoSpaceDE w:val="0"/>
              <w:autoSpaceDN w:val="0"/>
              <w:adjustRightInd w:val="0"/>
              <w:spacing w:before="40" w:after="40"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 xml:space="preserve">Мероприятия по сбору, использованию, обезвреживанию, транспортировке и размещению отходов </w:t>
            </w:r>
          </w:p>
        </w:tc>
      </w:tr>
      <w:tr w:rsidR="00294B56" w:rsidRPr="0032246B">
        <w:tblPrEx>
          <w:tblCellMar>
            <w:top w:w="0" w:type="dxa"/>
            <w:bottom w:w="0" w:type="dxa"/>
          </w:tblCellMar>
        </w:tblPrEx>
        <w:trPr>
          <w:trHeight w:val="399"/>
        </w:trPr>
        <w:tc>
          <w:tcPr>
            <w:tcW w:w="1685" w:type="dxa"/>
            <w:tcBorders>
              <w:top w:val="single" w:sz="4" w:space="0" w:color="auto"/>
              <w:bottom w:val="single" w:sz="4" w:space="0" w:color="auto"/>
              <w:right w:val="single" w:sz="4" w:space="0" w:color="auto"/>
            </w:tcBorders>
          </w:tcPr>
          <w:p w:rsidR="00294B56" w:rsidRPr="0032246B" w:rsidRDefault="00294B56">
            <w:pPr>
              <w:keepNext/>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lastRenderedPageBreak/>
              <w:t>Подготовка территории для прокладки трассы а</w:t>
            </w:r>
            <w:r w:rsidRPr="0032246B">
              <w:rPr>
                <w:rFonts w:ascii="Times New Roman CYR" w:hAnsi="Times New Roman CYR" w:cs="Times New Roman CYR"/>
                <w:sz w:val="22"/>
                <w:szCs w:val="22"/>
                <w:lang w:val="ru-RU"/>
              </w:rPr>
              <w:t>в</w:t>
            </w:r>
            <w:r w:rsidRPr="0032246B">
              <w:rPr>
                <w:rFonts w:ascii="Times New Roman CYR" w:hAnsi="Times New Roman CYR" w:cs="Times New Roman CYR"/>
                <w:sz w:val="22"/>
                <w:szCs w:val="22"/>
                <w:lang w:val="ru-RU"/>
              </w:rPr>
              <w:t>тозимника, строительные работы</w:t>
            </w:r>
          </w:p>
        </w:tc>
        <w:tc>
          <w:tcPr>
            <w:tcW w:w="2050" w:type="dxa"/>
            <w:tcBorders>
              <w:top w:val="single" w:sz="4" w:space="0" w:color="auto"/>
              <w:left w:val="single" w:sz="4" w:space="0" w:color="auto"/>
              <w:bottom w:val="single" w:sz="4" w:space="0" w:color="auto"/>
              <w:right w:val="single" w:sz="4" w:space="0" w:color="auto"/>
            </w:tcBorders>
          </w:tcPr>
          <w:p w:rsidR="00294B56" w:rsidRPr="0032246B" w:rsidRDefault="00294B56">
            <w:pPr>
              <w:keepNext/>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Загрязнение окр</w:t>
            </w:r>
            <w:r w:rsidRPr="0032246B">
              <w:rPr>
                <w:rFonts w:ascii="Times New Roman CYR" w:hAnsi="Times New Roman CYR" w:cs="Times New Roman CYR"/>
                <w:sz w:val="22"/>
                <w:szCs w:val="22"/>
                <w:lang w:val="ru-RU"/>
              </w:rPr>
              <w:t>у</w:t>
            </w:r>
            <w:r w:rsidRPr="0032246B">
              <w:rPr>
                <w:rFonts w:ascii="Times New Roman CYR" w:hAnsi="Times New Roman CYR" w:cs="Times New Roman CYR"/>
                <w:sz w:val="22"/>
                <w:szCs w:val="22"/>
                <w:lang w:val="ru-RU"/>
              </w:rPr>
              <w:t>жающей среды при нераздельном сб</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ре.</w:t>
            </w:r>
          </w:p>
          <w:p w:rsidR="00294B56" w:rsidRPr="0032246B" w:rsidRDefault="00294B56">
            <w:pPr>
              <w:keepNext/>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Потери отходов, относящихся к вторичным мат</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риальным</w:t>
            </w:r>
          </w:p>
          <w:p w:rsidR="00294B56" w:rsidRPr="0032246B" w:rsidRDefault="00294B56">
            <w:pPr>
              <w:keepNext/>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ресурсам (ВМР) в результате их смешивания с неутилизируемыми отходами подл</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жащими захорон</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нию и обезвреж</w:t>
            </w:r>
            <w:r w:rsidRPr="0032246B">
              <w:rPr>
                <w:rFonts w:ascii="Times New Roman CYR" w:hAnsi="Times New Roman CYR" w:cs="Times New Roman CYR"/>
                <w:sz w:val="22"/>
                <w:szCs w:val="22"/>
                <w:lang w:val="ru-RU"/>
              </w:rPr>
              <w:t>и</w:t>
            </w:r>
            <w:r w:rsidRPr="0032246B">
              <w:rPr>
                <w:rFonts w:ascii="Times New Roman CYR" w:hAnsi="Times New Roman CYR" w:cs="Times New Roman CYR"/>
                <w:sz w:val="22"/>
                <w:szCs w:val="22"/>
                <w:lang w:val="ru-RU"/>
              </w:rPr>
              <w:t>ванию.</w:t>
            </w:r>
          </w:p>
          <w:p w:rsidR="00294B56" w:rsidRPr="0032246B" w:rsidRDefault="00294B56">
            <w:pPr>
              <w:keepNext/>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Воздействие, св</w:t>
            </w:r>
            <w:r w:rsidRPr="0032246B">
              <w:rPr>
                <w:rFonts w:ascii="Times New Roman CYR" w:hAnsi="Times New Roman CYR" w:cs="Times New Roman CYR"/>
                <w:sz w:val="22"/>
                <w:szCs w:val="22"/>
                <w:lang w:val="ru-RU"/>
              </w:rPr>
              <w:t>я</w:t>
            </w:r>
            <w:r w:rsidRPr="0032246B">
              <w:rPr>
                <w:rFonts w:ascii="Times New Roman CYR" w:hAnsi="Times New Roman CYR" w:cs="Times New Roman CYR"/>
                <w:sz w:val="22"/>
                <w:szCs w:val="22"/>
                <w:lang w:val="ru-RU"/>
              </w:rPr>
              <w:t>занное с размещ</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нием ВМР на п</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лигонах и воспр</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изводством ут</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рянных ресурсов</w:t>
            </w:r>
          </w:p>
        </w:tc>
        <w:tc>
          <w:tcPr>
            <w:tcW w:w="2007" w:type="dxa"/>
            <w:tcBorders>
              <w:top w:val="single" w:sz="4" w:space="0" w:color="auto"/>
              <w:left w:val="single" w:sz="4" w:space="0" w:color="auto"/>
              <w:bottom w:val="single" w:sz="4" w:space="0" w:color="auto"/>
              <w:right w:val="single" w:sz="4" w:space="0" w:color="auto"/>
            </w:tcBorders>
          </w:tcPr>
          <w:p w:rsidR="00294B56" w:rsidRPr="0032246B" w:rsidRDefault="00294B56">
            <w:pPr>
              <w:keepNext/>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Земля, как пр</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странственный</w:t>
            </w:r>
          </w:p>
          <w:p w:rsidR="00294B56" w:rsidRPr="0032246B" w:rsidRDefault="00294B56">
            <w:pPr>
              <w:keepNext/>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ресурс, атмосфе</w:t>
            </w:r>
            <w:r w:rsidRPr="0032246B">
              <w:rPr>
                <w:rFonts w:ascii="Times New Roman CYR" w:hAnsi="Times New Roman CYR" w:cs="Times New Roman CYR"/>
                <w:sz w:val="22"/>
                <w:szCs w:val="22"/>
                <w:lang w:val="ru-RU"/>
              </w:rPr>
              <w:t>р</w:t>
            </w:r>
            <w:r w:rsidRPr="0032246B">
              <w:rPr>
                <w:rFonts w:ascii="Times New Roman CYR" w:hAnsi="Times New Roman CYR" w:cs="Times New Roman CYR"/>
                <w:sz w:val="22"/>
                <w:szCs w:val="22"/>
                <w:lang w:val="ru-RU"/>
              </w:rPr>
              <w:t>ный воздух, п</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верхностные и подземные воды, почвы</w:t>
            </w:r>
          </w:p>
        </w:tc>
        <w:tc>
          <w:tcPr>
            <w:tcW w:w="4163" w:type="dxa"/>
            <w:tcBorders>
              <w:top w:val="single" w:sz="4" w:space="0" w:color="auto"/>
              <w:left w:val="single" w:sz="4" w:space="0" w:color="auto"/>
              <w:bottom w:val="single" w:sz="4" w:space="0" w:color="auto"/>
            </w:tcBorders>
          </w:tcPr>
          <w:p w:rsidR="00294B56" w:rsidRPr="0032246B" w:rsidRDefault="00294B56">
            <w:pPr>
              <w:tabs>
                <w:tab w:val="left" w:pos="720"/>
              </w:tabs>
              <w:autoSpaceDE w:val="0"/>
              <w:autoSpaceDN w:val="0"/>
              <w:adjustRightInd w:val="0"/>
              <w:spacing w:before="40" w:after="40"/>
              <w:ind w:left="1080" w:hanging="36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w:t>
            </w:r>
            <w:r w:rsidRPr="0032246B">
              <w:rPr>
                <w:rFonts w:ascii="Times New Roman CYR" w:hAnsi="Times New Roman CYR" w:cs="Times New Roman CYR"/>
                <w:sz w:val="22"/>
                <w:szCs w:val="22"/>
                <w:lang w:val="ru-RU"/>
              </w:rPr>
              <w:tab/>
              <w:t>Раздельный сбор и накопл</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ние отходов в соответствии с видом, классом опасности, содержанием в составе отх</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дов токсичных веществ, агр</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гатным состоянием.</w:t>
            </w:r>
          </w:p>
          <w:p w:rsidR="00294B56" w:rsidRPr="0032246B" w:rsidRDefault="00294B56">
            <w:pPr>
              <w:autoSpaceDE w:val="0"/>
              <w:autoSpaceDN w:val="0"/>
              <w:adjustRightInd w:val="0"/>
              <w:spacing w:before="40" w:after="40"/>
              <w:ind w:left="1080" w:hanging="36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w:t>
            </w:r>
            <w:r w:rsidRPr="0032246B">
              <w:rPr>
                <w:rFonts w:ascii="Times New Roman CYR" w:hAnsi="Times New Roman CYR" w:cs="Times New Roman CYR"/>
                <w:sz w:val="22"/>
                <w:szCs w:val="22"/>
                <w:lang w:val="ru-RU"/>
              </w:rPr>
              <w:tab/>
              <w:t>Раздельный сбор и накопл</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ние отходов, относящихся к ВМР, с последующей их п</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редачей специализированным организациям, обладающих соответствующими технол</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гиями и лицензиями, на пер</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работку и утилизацию.</w:t>
            </w:r>
          </w:p>
          <w:p w:rsidR="00294B56" w:rsidRPr="0032246B" w:rsidRDefault="00294B56">
            <w:pPr>
              <w:autoSpaceDE w:val="0"/>
              <w:autoSpaceDN w:val="0"/>
              <w:adjustRightInd w:val="0"/>
              <w:spacing w:before="40" w:after="40"/>
              <w:ind w:left="1080" w:hanging="36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w:t>
            </w:r>
            <w:r w:rsidRPr="0032246B">
              <w:rPr>
                <w:rFonts w:ascii="Times New Roman CYR" w:hAnsi="Times New Roman CYR" w:cs="Times New Roman CYR"/>
                <w:sz w:val="22"/>
                <w:szCs w:val="22"/>
                <w:lang w:val="ru-RU"/>
              </w:rPr>
              <w:tab/>
              <w:t>Организация и обустройство площадок накопления отх</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дов в соответствии с де</w:t>
            </w:r>
            <w:r w:rsidRPr="0032246B">
              <w:rPr>
                <w:rFonts w:ascii="Times New Roman CYR" w:hAnsi="Times New Roman CYR" w:cs="Times New Roman CYR"/>
                <w:sz w:val="22"/>
                <w:szCs w:val="22"/>
                <w:lang w:val="ru-RU"/>
              </w:rPr>
              <w:t>й</w:t>
            </w:r>
            <w:r w:rsidRPr="0032246B">
              <w:rPr>
                <w:rFonts w:ascii="Times New Roman CYR" w:hAnsi="Times New Roman CYR" w:cs="Times New Roman CYR"/>
                <w:sz w:val="22"/>
                <w:szCs w:val="22"/>
                <w:lang w:val="ru-RU"/>
              </w:rPr>
              <w:t>ствующими экологическими, санитарными, противопожа</w:t>
            </w:r>
            <w:r w:rsidRPr="0032246B">
              <w:rPr>
                <w:rFonts w:ascii="Times New Roman CYR" w:hAnsi="Times New Roman CYR" w:cs="Times New Roman CYR"/>
                <w:sz w:val="22"/>
                <w:szCs w:val="22"/>
                <w:lang w:val="ru-RU"/>
              </w:rPr>
              <w:t>р</w:t>
            </w:r>
            <w:r w:rsidRPr="0032246B">
              <w:rPr>
                <w:rFonts w:ascii="Times New Roman CYR" w:hAnsi="Times New Roman CYR" w:cs="Times New Roman CYR"/>
                <w:sz w:val="22"/>
                <w:szCs w:val="22"/>
                <w:lang w:val="ru-RU"/>
              </w:rPr>
              <w:t>ными нормами.</w:t>
            </w:r>
          </w:p>
          <w:p w:rsidR="00294B56" w:rsidRPr="0032246B" w:rsidRDefault="00294B56">
            <w:pPr>
              <w:autoSpaceDE w:val="0"/>
              <w:autoSpaceDN w:val="0"/>
              <w:adjustRightInd w:val="0"/>
              <w:spacing w:before="40" w:after="40"/>
              <w:ind w:left="1080" w:hanging="36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4.</w:t>
            </w:r>
            <w:r w:rsidRPr="0032246B">
              <w:rPr>
                <w:rFonts w:ascii="Times New Roman CYR" w:hAnsi="Times New Roman CYR" w:cs="Times New Roman CYR"/>
                <w:sz w:val="22"/>
                <w:szCs w:val="22"/>
                <w:lang w:val="ru-RU"/>
              </w:rPr>
              <w:tab/>
              <w:t>Исключение размещения о</w:t>
            </w:r>
            <w:r w:rsidRPr="0032246B">
              <w:rPr>
                <w:rFonts w:ascii="Times New Roman CYR" w:hAnsi="Times New Roman CYR" w:cs="Times New Roman CYR"/>
                <w:sz w:val="22"/>
                <w:szCs w:val="22"/>
                <w:lang w:val="ru-RU"/>
              </w:rPr>
              <w:t>т</w:t>
            </w:r>
            <w:r w:rsidRPr="0032246B">
              <w:rPr>
                <w:rFonts w:ascii="Times New Roman CYR" w:hAnsi="Times New Roman CYR" w:cs="Times New Roman CYR"/>
                <w:sz w:val="22"/>
                <w:szCs w:val="22"/>
                <w:lang w:val="ru-RU"/>
              </w:rPr>
              <w:t>ходов в водоохранной зоне.</w:t>
            </w:r>
          </w:p>
          <w:p w:rsidR="00294B56" w:rsidRPr="0032246B" w:rsidRDefault="00294B56">
            <w:pPr>
              <w:autoSpaceDE w:val="0"/>
              <w:autoSpaceDN w:val="0"/>
              <w:adjustRightInd w:val="0"/>
              <w:spacing w:before="40" w:after="40"/>
              <w:ind w:left="1080" w:hanging="36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5.</w:t>
            </w:r>
            <w:r w:rsidRPr="0032246B">
              <w:rPr>
                <w:rFonts w:ascii="Times New Roman CYR" w:hAnsi="Times New Roman CYR" w:cs="Times New Roman CYR"/>
                <w:sz w:val="22"/>
                <w:szCs w:val="22"/>
                <w:lang w:val="ru-RU"/>
              </w:rPr>
              <w:tab/>
              <w:t>Оснащение площадок нако</w:t>
            </w:r>
            <w:r w:rsidRPr="0032246B">
              <w:rPr>
                <w:rFonts w:ascii="Times New Roman CYR" w:hAnsi="Times New Roman CYR" w:cs="Times New Roman CYR"/>
                <w:sz w:val="22"/>
                <w:szCs w:val="22"/>
                <w:lang w:val="ru-RU"/>
              </w:rPr>
              <w:t>п</w:t>
            </w:r>
            <w:r w:rsidRPr="0032246B">
              <w:rPr>
                <w:rFonts w:ascii="Times New Roman CYR" w:hAnsi="Times New Roman CYR" w:cs="Times New Roman CYR"/>
                <w:sz w:val="22"/>
                <w:szCs w:val="22"/>
                <w:lang w:val="ru-RU"/>
              </w:rPr>
              <w:t>ления отходов закрывающе</w:t>
            </w:r>
            <w:r w:rsidRPr="0032246B">
              <w:rPr>
                <w:rFonts w:ascii="Times New Roman CYR" w:hAnsi="Times New Roman CYR" w:cs="Times New Roman CYR"/>
                <w:sz w:val="22"/>
                <w:szCs w:val="22"/>
                <w:lang w:val="ru-RU"/>
              </w:rPr>
              <w:t>й</w:t>
            </w:r>
            <w:r w:rsidRPr="0032246B">
              <w:rPr>
                <w:rFonts w:ascii="Times New Roman CYR" w:hAnsi="Times New Roman CYR" w:cs="Times New Roman CYR"/>
                <w:sz w:val="22"/>
                <w:szCs w:val="22"/>
                <w:lang w:val="ru-RU"/>
              </w:rPr>
              <w:t>ся тарой, в том числе конте</w:t>
            </w:r>
            <w:r w:rsidRPr="0032246B">
              <w:rPr>
                <w:rFonts w:ascii="Times New Roman CYR" w:hAnsi="Times New Roman CYR" w:cs="Times New Roman CYR"/>
                <w:sz w:val="22"/>
                <w:szCs w:val="22"/>
                <w:lang w:val="ru-RU"/>
              </w:rPr>
              <w:t>й</w:t>
            </w:r>
            <w:r w:rsidRPr="0032246B">
              <w:rPr>
                <w:rFonts w:ascii="Times New Roman CYR" w:hAnsi="Times New Roman CYR" w:cs="Times New Roman CYR"/>
                <w:sz w:val="22"/>
                <w:szCs w:val="22"/>
                <w:lang w:val="ru-RU"/>
              </w:rPr>
              <w:t>нерами, обеспечивающими</w:t>
            </w:r>
          </w:p>
          <w:p w:rsidR="00294B56" w:rsidRPr="0032246B" w:rsidRDefault="00294B56">
            <w:pPr>
              <w:autoSpaceDE w:val="0"/>
              <w:autoSpaceDN w:val="0"/>
              <w:adjustRightInd w:val="0"/>
              <w:spacing w:before="40" w:after="40"/>
              <w:ind w:left="1080" w:hanging="36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6.</w:t>
            </w:r>
            <w:r w:rsidRPr="0032246B">
              <w:rPr>
                <w:rFonts w:ascii="Times New Roman CYR" w:hAnsi="Times New Roman CYR" w:cs="Times New Roman CYR"/>
                <w:sz w:val="22"/>
                <w:szCs w:val="22"/>
                <w:lang w:val="ru-RU"/>
              </w:rPr>
              <w:tab/>
              <w:t>защиту от доступа животных и птиц.</w:t>
            </w:r>
          </w:p>
          <w:p w:rsidR="00294B56" w:rsidRPr="0032246B" w:rsidRDefault="00294B56">
            <w:pPr>
              <w:autoSpaceDE w:val="0"/>
              <w:autoSpaceDN w:val="0"/>
              <w:adjustRightInd w:val="0"/>
              <w:spacing w:before="40" w:after="40"/>
              <w:ind w:left="1080" w:hanging="36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7.</w:t>
            </w:r>
            <w:r w:rsidRPr="0032246B">
              <w:rPr>
                <w:rFonts w:ascii="Times New Roman CYR" w:hAnsi="Times New Roman CYR" w:cs="Times New Roman CYR"/>
                <w:sz w:val="22"/>
                <w:szCs w:val="22"/>
                <w:lang w:val="ru-RU"/>
              </w:rPr>
              <w:tab/>
              <w:t>Организационные меропри</w:t>
            </w:r>
            <w:r w:rsidRPr="0032246B">
              <w:rPr>
                <w:rFonts w:ascii="Times New Roman CYR" w:hAnsi="Times New Roman CYR" w:cs="Times New Roman CYR"/>
                <w:sz w:val="22"/>
                <w:szCs w:val="22"/>
                <w:lang w:val="ru-RU"/>
              </w:rPr>
              <w:t>я</w:t>
            </w:r>
            <w:r w:rsidRPr="0032246B">
              <w:rPr>
                <w:rFonts w:ascii="Times New Roman CYR" w:hAnsi="Times New Roman CYR" w:cs="Times New Roman CYR"/>
                <w:sz w:val="22"/>
                <w:szCs w:val="22"/>
                <w:lang w:val="ru-RU"/>
              </w:rPr>
              <w:t>тия по производственному контролю в области обращ</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ния с отходами, включая</w:t>
            </w:r>
          </w:p>
          <w:p w:rsidR="00294B56" w:rsidRPr="0032246B" w:rsidRDefault="00294B56">
            <w:pPr>
              <w:autoSpaceDE w:val="0"/>
              <w:autoSpaceDN w:val="0"/>
              <w:adjustRightInd w:val="0"/>
              <w:spacing w:before="40" w:after="40"/>
              <w:ind w:left="1080" w:hanging="36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8.</w:t>
            </w:r>
            <w:r w:rsidRPr="0032246B">
              <w:rPr>
                <w:rFonts w:ascii="Times New Roman CYR" w:hAnsi="Times New Roman CYR" w:cs="Times New Roman CYR"/>
                <w:sz w:val="22"/>
                <w:szCs w:val="22"/>
                <w:lang w:val="ru-RU"/>
              </w:rPr>
              <w:tab/>
              <w:t>регулярный инструктаж о</w:t>
            </w:r>
            <w:r w:rsidRPr="0032246B">
              <w:rPr>
                <w:rFonts w:ascii="Times New Roman CYR" w:hAnsi="Times New Roman CYR" w:cs="Times New Roman CYR"/>
                <w:sz w:val="22"/>
                <w:szCs w:val="22"/>
                <w:lang w:val="ru-RU"/>
              </w:rPr>
              <w:t>т</w:t>
            </w:r>
            <w:r w:rsidRPr="0032246B">
              <w:rPr>
                <w:rFonts w:ascii="Times New Roman CYR" w:hAnsi="Times New Roman CYR" w:cs="Times New Roman CYR"/>
                <w:sz w:val="22"/>
                <w:szCs w:val="22"/>
                <w:lang w:val="ru-RU"/>
              </w:rPr>
              <w:t>ветственных лиц.</w:t>
            </w:r>
          </w:p>
          <w:p w:rsidR="00294B56" w:rsidRPr="0032246B" w:rsidRDefault="00294B56">
            <w:pPr>
              <w:autoSpaceDE w:val="0"/>
              <w:autoSpaceDN w:val="0"/>
              <w:adjustRightInd w:val="0"/>
              <w:spacing w:before="40" w:after="40"/>
              <w:ind w:left="1080" w:hanging="36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9.</w:t>
            </w:r>
            <w:r w:rsidRPr="0032246B">
              <w:rPr>
                <w:rFonts w:ascii="Times New Roman CYR" w:hAnsi="Times New Roman CYR" w:cs="Times New Roman CYR"/>
                <w:sz w:val="22"/>
                <w:szCs w:val="22"/>
                <w:lang w:val="ru-RU"/>
              </w:rPr>
              <w:tab/>
              <w:t>Ведение "Журнала движения отходов на строительной площадке" в соответствии с фактическим движением о</w:t>
            </w:r>
            <w:r w:rsidRPr="0032246B">
              <w:rPr>
                <w:rFonts w:ascii="Times New Roman CYR" w:hAnsi="Times New Roman CYR" w:cs="Times New Roman CYR"/>
                <w:sz w:val="22"/>
                <w:szCs w:val="22"/>
                <w:lang w:val="ru-RU"/>
              </w:rPr>
              <w:t>б</w:t>
            </w:r>
            <w:r w:rsidRPr="0032246B">
              <w:rPr>
                <w:rFonts w:ascii="Times New Roman CYR" w:hAnsi="Times New Roman CYR" w:cs="Times New Roman CYR"/>
                <w:sz w:val="22"/>
                <w:szCs w:val="22"/>
                <w:lang w:val="ru-RU"/>
              </w:rPr>
              <w:t>разующихся отходов.</w:t>
            </w:r>
          </w:p>
          <w:p w:rsidR="00294B56" w:rsidRPr="0032246B" w:rsidRDefault="00294B56">
            <w:pPr>
              <w:autoSpaceDE w:val="0"/>
              <w:autoSpaceDN w:val="0"/>
              <w:adjustRightInd w:val="0"/>
              <w:spacing w:before="40" w:after="40"/>
              <w:ind w:left="1080" w:hanging="36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10.</w:t>
            </w:r>
            <w:r w:rsidRPr="0032246B">
              <w:rPr>
                <w:rFonts w:ascii="Times New Roman CYR" w:hAnsi="Times New Roman CYR" w:cs="Times New Roman CYR"/>
                <w:sz w:val="22"/>
                <w:szCs w:val="22"/>
                <w:lang w:val="ru-RU"/>
              </w:rPr>
              <w:tab/>
              <w:t>Вывоз контейнеров с ТБО осуществлять не реже 1 раза за трое суток при температуре воздуха менее 5°С и ежедне</w:t>
            </w:r>
            <w:r w:rsidRPr="0032246B">
              <w:rPr>
                <w:rFonts w:ascii="Times New Roman CYR" w:hAnsi="Times New Roman CYR" w:cs="Times New Roman CYR"/>
                <w:sz w:val="22"/>
                <w:szCs w:val="22"/>
                <w:lang w:val="ru-RU"/>
              </w:rPr>
              <w:t>в</w:t>
            </w:r>
            <w:r w:rsidRPr="0032246B">
              <w:rPr>
                <w:rFonts w:ascii="Times New Roman CYR" w:hAnsi="Times New Roman CYR" w:cs="Times New Roman CYR"/>
                <w:sz w:val="22"/>
                <w:szCs w:val="22"/>
                <w:lang w:val="ru-RU"/>
              </w:rPr>
              <w:t>но при температуре более 5°С.</w:t>
            </w:r>
          </w:p>
          <w:p w:rsidR="00294B56" w:rsidRPr="0032246B" w:rsidRDefault="00294B56">
            <w:pPr>
              <w:autoSpaceDE w:val="0"/>
              <w:autoSpaceDN w:val="0"/>
              <w:adjustRightInd w:val="0"/>
              <w:spacing w:before="40" w:after="40"/>
              <w:ind w:left="1080" w:hanging="36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11.</w:t>
            </w:r>
            <w:r w:rsidRPr="0032246B">
              <w:rPr>
                <w:rFonts w:ascii="Times New Roman CYR" w:hAnsi="Times New Roman CYR" w:cs="Times New Roman CYR"/>
                <w:sz w:val="22"/>
                <w:szCs w:val="22"/>
                <w:lang w:val="ru-RU"/>
              </w:rPr>
              <w:tab/>
              <w:t>Заключение договоров со специализированными орг</w:t>
            </w:r>
            <w:r w:rsidRPr="0032246B">
              <w:rPr>
                <w:rFonts w:ascii="Times New Roman CYR" w:hAnsi="Times New Roman CYR" w:cs="Times New Roman CYR"/>
                <w:sz w:val="22"/>
                <w:szCs w:val="22"/>
                <w:lang w:val="ru-RU"/>
              </w:rPr>
              <w:t>а</w:t>
            </w:r>
            <w:r w:rsidRPr="0032246B">
              <w:rPr>
                <w:rFonts w:ascii="Times New Roman CYR" w:hAnsi="Times New Roman CYR" w:cs="Times New Roman CYR"/>
                <w:sz w:val="22"/>
                <w:szCs w:val="22"/>
                <w:lang w:val="ru-RU"/>
              </w:rPr>
              <w:t>низациями, имеющими де</w:t>
            </w:r>
            <w:r w:rsidRPr="0032246B">
              <w:rPr>
                <w:rFonts w:ascii="Times New Roman CYR" w:hAnsi="Times New Roman CYR" w:cs="Times New Roman CYR"/>
                <w:sz w:val="22"/>
                <w:szCs w:val="22"/>
                <w:lang w:val="ru-RU"/>
              </w:rPr>
              <w:t>й</w:t>
            </w:r>
            <w:r w:rsidRPr="0032246B">
              <w:rPr>
                <w:rFonts w:ascii="Times New Roman CYR" w:hAnsi="Times New Roman CYR" w:cs="Times New Roman CYR"/>
                <w:sz w:val="22"/>
                <w:szCs w:val="22"/>
                <w:lang w:val="ru-RU"/>
              </w:rPr>
              <w:t>ствующие лицензии на де</w:t>
            </w:r>
            <w:r w:rsidRPr="0032246B">
              <w:rPr>
                <w:rFonts w:ascii="Times New Roman CYR" w:hAnsi="Times New Roman CYR" w:cs="Times New Roman CYR"/>
                <w:sz w:val="22"/>
                <w:szCs w:val="22"/>
                <w:lang w:val="ru-RU"/>
              </w:rPr>
              <w:t>я</w:t>
            </w:r>
            <w:r w:rsidRPr="0032246B">
              <w:rPr>
                <w:rFonts w:ascii="Times New Roman CYR" w:hAnsi="Times New Roman CYR" w:cs="Times New Roman CYR"/>
                <w:sz w:val="22"/>
                <w:szCs w:val="22"/>
                <w:lang w:val="ru-RU"/>
              </w:rPr>
              <w:t xml:space="preserve">тельность по обращению с </w:t>
            </w:r>
            <w:r w:rsidRPr="0032246B">
              <w:rPr>
                <w:rFonts w:ascii="Times New Roman CYR" w:hAnsi="Times New Roman CYR" w:cs="Times New Roman CYR"/>
                <w:sz w:val="22"/>
                <w:szCs w:val="22"/>
                <w:lang w:val="ru-RU"/>
              </w:rPr>
              <w:lastRenderedPageBreak/>
              <w:t>опасными отходами и вывоз отходов в соответствии с эт</w:t>
            </w:r>
            <w:r w:rsidRPr="0032246B">
              <w:rPr>
                <w:rFonts w:ascii="Times New Roman CYR" w:hAnsi="Times New Roman CYR" w:cs="Times New Roman CYR"/>
                <w:sz w:val="22"/>
                <w:szCs w:val="22"/>
                <w:lang w:val="ru-RU"/>
              </w:rPr>
              <w:t>и</w:t>
            </w:r>
            <w:r w:rsidRPr="0032246B">
              <w:rPr>
                <w:rFonts w:ascii="Times New Roman CYR" w:hAnsi="Times New Roman CYR" w:cs="Times New Roman CYR"/>
                <w:sz w:val="22"/>
                <w:szCs w:val="22"/>
                <w:lang w:val="ru-RU"/>
              </w:rPr>
              <w:t>ми договорами.</w:t>
            </w:r>
          </w:p>
          <w:p w:rsidR="00294B56" w:rsidRPr="0032246B" w:rsidRDefault="00294B56">
            <w:pPr>
              <w:autoSpaceDE w:val="0"/>
              <w:autoSpaceDN w:val="0"/>
              <w:adjustRightInd w:val="0"/>
              <w:spacing w:before="40" w:after="40"/>
              <w:ind w:left="1080" w:hanging="36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12.</w:t>
            </w:r>
            <w:r w:rsidRPr="0032246B">
              <w:rPr>
                <w:rFonts w:ascii="Times New Roman CYR" w:hAnsi="Times New Roman CYR" w:cs="Times New Roman CYR"/>
                <w:sz w:val="22"/>
                <w:szCs w:val="22"/>
                <w:lang w:val="ru-RU"/>
              </w:rPr>
              <w:tab/>
              <w:t>Внесение платы за размещ</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ние отходов на полигонах.</w:t>
            </w:r>
          </w:p>
        </w:tc>
      </w:tr>
      <w:tr w:rsidR="00294B56" w:rsidRPr="0032246B">
        <w:tblPrEx>
          <w:tblCellMar>
            <w:top w:w="0" w:type="dxa"/>
            <w:bottom w:w="0" w:type="dxa"/>
          </w:tblCellMar>
        </w:tblPrEx>
        <w:trPr>
          <w:trHeight w:val="399"/>
        </w:trPr>
        <w:tc>
          <w:tcPr>
            <w:tcW w:w="1685" w:type="dxa"/>
            <w:tcBorders>
              <w:top w:val="single" w:sz="4" w:space="0" w:color="auto"/>
              <w:bottom w:val="single" w:sz="4" w:space="0" w:color="auto"/>
              <w:right w:val="single" w:sz="4" w:space="0" w:color="auto"/>
            </w:tcBorders>
          </w:tcPr>
          <w:p w:rsidR="00294B56" w:rsidRPr="0032246B" w:rsidRDefault="00294B56">
            <w:pPr>
              <w:tabs>
                <w:tab w:val="left" w:pos="720"/>
              </w:tabs>
              <w:autoSpaceDE w:val="0"/>
              <w:autoSpaceDN w:val="0"/>
              <w:adjustRightInd w:val="0"/>
              <w:spacing w:before="40" w:after="40"/>
              <w:jc w:val="center"/>
              <w:rPr>
                <w:rFonts w:ascii="Times New Roman CYR" w:hAnsi="Times New Roman CYR" w:cs="Times New Roman CYR"/>
                <w:sz w:val="22"/>
                <w:szCs w:val="22"/>
                <w:lang w:val="ru-RU"/>
              </w:rPr>
            </w:pPr>
          </w:p>
        </w:tc>
        <w:tc>
          <w:tcPr>
            <w:tcW w:w="2050" w:type="dxa"/>
            <w:tcBorders>
              <w:top w:val="single" w:sz="4" w:space="0" w:color="auto"/>
              <w:left w:val="single" w:sz="4" w:space="0" w:color="auto"/>
              <w:bottom w:val="single" w:sz="4" w:space="0" w:color="auto"/>
              <w:right w:val="single" w:sz="4" w:space="0" w:color="auto"/>
            </w:tcBorders>
          </w:tcPr>
          <w:p w:rsidR="00294B56" w:rsidRPr="0032246B" w:rsidRDefault="00294B56">
            <w:pPr>
              <w:keepNext/>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Загрязнение окр</w:t>
            </w:r>
            <w:r w:rsidRPr="0032246B">
              <w:rPr>
                <w:rFonts w:ascii="Times New Roman CYR" w:hAnsi="Times New Roman CYR" w:cs="Times New Roman CYR"/>
                <w:sz w:val="22"/>
                <w:szCs w:val="22"/>
                <w:lang w:val="ru-RU"/>
              </w:rPr>
              <w:t>у</w:t>
            </w:r>
            <w:r w:rsidRPr="0032246B">
              <w:rPr>
                <w:rFonts w:ascii="Times New Roman CYR" w:hAnsi="Times New Roman CYR" w:cs="Times New Roman CYR"/>
                <w:sz w:val="22"/>
                <w:szCs w:val="22"/>
                <w:lang w:val="ru-RU"/>
              </w:rPr>
              <w:t>жающей среды при накоплении опа</w:t>
            </w:r>
            <w:r w:rsidRPr="0032246B">
              <w:rPr>
                <w:rFonts w:ascii="Times New Roman CYR" w:hAnsi="Times New Roman CYR" w:cs="Times New Roman CYR"/>
                <w:sz w:val="22"/>
                <w:szCs w:val="22"/>
                <w:lang w:val="ru-RU"/>
              </w:rPr>
              <w:t>с</w:t>
            </w:r>
            <w:r w:rsidRPr="0032246B">
              <w:rPr>
                <w:rFonts w:ascii="Times New Roman CYR" w:hAnsi="Times New Roman CYR" w:cs="Times New Roman CYR"/>
                <w:sz w:val="22"/>
                <w:szCs w:val="22"/>
                <w:lang w:val="ru-RU"/>
              </w:rPr>
              <w:t>ных отходов на строительной площадке.</w:t>
            </w:r>
          </w:p>
          <w:p w:rsidR="00294B56" w:rsidRPr="0032246B" w:rsidRDefault="00294B56">
            <w:pPr>
              <w:keepNext/>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Вторичное образ</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вание опасных о</w:t>
            </w:r>
            <w:r w:rsidRPr="0032246B">
              <w:rPr>
                <w:rFonts w:ascii="Times New Roman CYR" w:hAnsi="Times New Roman CYR" w:cs="Times New Roman CYR"/>
                <w:sz w:val="22"/>
                <w:szCs w:val="22"/>
                <w:lang w:val="ru-RU"/>
              </w:rPr>
              <w:t>т</w:t>
            </w:r>
            <w:r w:rsidRPr="0032246B">
              <w:rPr>
                <w:rFonts w:ascii="Times New Roman CYR" w:hAnsi="Times New Roman CYR" w:cs="Times New Roman CYR"/>
                <w:sz w:val="22"/>
                <w:szCs w:val="22"/>
                <w:lang w:val="ru-RU"/>
              </w:rPr>
              <w:t>ходов при загря</w:t>
            </w:r>
            <w:r w:rsidRPr="0032246B">
              <w:rPr>
                <w:rFonts w:ascii="Times New Roman CYR" w:hAnsi="Times New Roman CYR" w:cs="Times New Roman CYR"/>
                <w:sz w:val="22"/>
                <w:szCs w:val="22"/>
                <w:lang w:val="ru-RU"/>
              </w:rPr>
              <w:t>з</w:t>
            </w:r>
            <w:r w:rsidRPr="0032246B">
              <w:rPr>
                <w:rFonts w:ascii="Times New Roman CYR" w:hAnsi="Times New Roman CYR" w:cs="Times New Roman CYR"/>
                <w:sz w:val="22"/>
                <w:szCs w:val="22"/>
                <w:lang w:val="ru-RU"/>
              </w:rPr>
              <w:t>нении почво-грунтов.</w:t>
            </w:r>
          </w:p>
        </w:tc>
        <w:tc>
          <w:tcPr>
            <w:tcW w:w="2007" w:type="dxa"/>
            <w:tcBorders>
              <w:top w:val="single" w:sz="4" w:space="0" w:color="auto"/>
              <w:left w:val="single" w:sz="4" w:space="0" w:color="auto"/>
              <w:bottom w:val="single" w:sz="4" w:space="0" w:color="auto"/>
              <w:right w:val="single" w:sz="4" w:space="0" w:color="auto"/>
            </w:tcBorders>
          </w:tcPr>
          <w:p w:rsidR="00294B56" w:rsidRPr="0032246B" w:rsidRDefault="00294B56">
            <w:pPr>
              <w:keepNext/>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Поверхностные и подземные воды, почвы.</w:t>
            </w:r>
          </w:p>
        </w:tc>
        <w:tc>
          <w:tcPr>
            <w:tcW w:w="4163" w:type="dxa"/>
            <w:tcBorders>
              <w:top w:val="single" w:sz="4" w:space="0" w:color="auto"/>
              <w:left w:val="single" w:sz="4" w:space="0" w:color="auto"/>
              <w:bottom w:val="single" w:sz="4" w:space="0" w:color="auto"/>
            </w:tcBorders>
          </w:tcPr>
          <w:p w:rsidR="00294B56" w:rsidRPr="0032246B" w:rsidRDefault="00294B56">
            <w:pPr>
              <w:tabs>
                <w:tab w:val="left" w:pos="720"/>
              </w:tabs>
              <w:autoSpaceDE w:val="0"/>
              <w:autoSpaceDN w:val="0"/>
              <w:adjustRightInd w:val="0"/>
              <w:spacing w:before="40" w:after="40"/>
              <w:ind w:left="1080" w:hanging="36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w:t>
            </w:r>
            <w:r w:rsidRPr="0032246B">
              <w:rPr>
                <w:rFonts w:ascii="Times New Roman CYR" w:hAnsi="Times New Roman CYR" w:cs="Times New Roman CYR"/>
                <w:sz w:val="22"/>
                <w:szCs w:val="22"/>
                <w:lang w:val="ru-RU"/>
              </w:rPr>
              <w:tab/>
              <w:t>Ограничение обслуживания автотранспорта и строител</w:t>
            </w:r>
            <w:r w:rsidRPr="0032246B">
              <w:rPr>
                <w:rFonts w:ascii="Times New Roman CYR" w:hAnsi="Times New Roman CYR" w:cs="Times New Roman CYR"/>
                <w:sz w:val="22"/>
                <w:szCs w:val="22"/>
                <w:lang w:val="ru-RU"/>
              </w:rPr>
              <w:t>ь</w:t>
            </w:r>
            <w:r w:rsidRPr="0032246B">
              <w:rPr>
                <w:rFonts w:ascii="Times New Roman CYR" w:hAnsi="Times New Roman CYR" w:cs="Times New Roman CYR"/>
                <w:sz w:val="22"/>
                <w:szCs w:val="22"/>
                <w:lang w:val="ru-RU"/>
              </w:rPr>
              <w:t>ной техники на стройплоща</w:t>
            </w:r>
            <w:r w:rsidRPr="0032246B">
              <w:rPr>
                <w:rFonts w:ascii="Times New Roman CYR" w:hAnsi="Times New Roman CYR" w:cs="Times New Roman CYR"/>
                <w:sz w:val="22"/>
                <w:szCs w:val="22"/>
                <w:lang w:val="ru-RU"/>
              </w:rPr>
              <w:t>д</w:t>
            </w:r>
            <w:r w:rsidRPr="0032246B">
              <w:rPr>
                <w:rFonts w:ascii="Times New Roman CYR" w:hAnsi="Times New Roman CYR" w:cs="Times New Roman CYR"/>
                <w:sz w:val="22"/>
                <w:szCs w:val="22"/>
                <w:lang w:val="ru-RU"/>
              </w:rPr>
              <w:t>ке работами по ТО.</w:t>
            </w:r>
          </w:p>
          <w:p w:rsidR="00294B56" w:rsidRPr="0032246B" w:rsidRDefault="00294B56">
            <w:pPr>
              <w:tabs>
                <w:tab w:val="left" w:pos="720"/>
              </w:tabs>
              <w:autoSpaceDE w:val="0"/>
              <w:autoSpaceDN w:val="0"/>
              <w:adjustRightInd w:val="0"/>
              <w:spacing w:before="40" w:after="40" w:line="360" w:lineRule="auto"/>
              <w:ind w:left="1080" w:hanging="360"/>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w:t>
            </w:r>
            <w:r w:rsidRPr="0032246B">
              <w:rPr>
                <w:rFonts w:ascii="Times New Roman CYR" w:hAnsi="Times New Roman CYR" w:cs="Times New Roman CYR"/>
                <w:sz w:val="22"/>
                <w:szCs w:val="22"/>
                <w:lang w:val="ru-RU"/>
              </w:rPr>
              <w:tab/>
              <w:t>Проведение  работ по расш</w:t>
            </w:r>
            <w:r w:rsidRPr="0032246B">
              <w:rPr>
                <w:rFonts w:ascii="Times New Roman CYR" w:hAnsi="Times New Roman CYR" w:cs="Times New Roman CYR"/>
                <w:sz w:val="22"/>
                <w:szCs w:val="22"/>
                <w:lang w:val="ru-RU"/>
              </w:rPr>
              <w:t>и</w:t>
            </w:r>
            <w:r w:rsidRPr="0032246B">
              <w:rPr>
                <w:rFonts w:ascii="Times New Roman CYR" w:hAnsi="Times New Roman CYR" w:cs="Times New Roman CYR"/>
                <w:sz w:val="22"/>
                <w:szCs w:val="22"/>
                <w:lang w:val="ru-RU"/>
              </w:rPr>
              <w:t>ренному ТО на специализ</w:t>
            </w:r>
            <w:r w:rsidRPr="0032246B">
              <w:rPr>
                <w:rFonts w:ascii="Times New Roman CYR" w:hAnsi="Times New Roman CYR" w:cs="Times New Roman CYR"/>
                <w:sz w:val="22"/>
                <w:szCs w:val="22"/>
                <w:lang w:val="ru-RU"/>
              </w:rPr>
              <w:t>и</w:t>
            </w:r>
            <w:r w:rsidRPr="0032246B">
              <w:rPr>
                <w:rFonts w:ascii="Times New Roman CYR" w:hAnsi="Times New Roman CYR" w:cs="Times New Roman CYR"/>
                <w:sz w:val="22"/>
                <w:szCs w:val="22"/>
                <w:lang w:val="ru-RU"/>
              </w:rPr>
              <w:t>рованных ремонтных базах (РММ).</w:t>
            </w:r>
          </w:p>
        </w:tc>
      </w:tr>
      <w:tr w:rsidR="00294B56" w:rsidRPr="0032246B">
        <w:tblPrEx>
          <w:tblCellMar>
            <w:top w:w="0" w:type="dxa"/>
            <w:bottom w:w="0" w:type="dxa"/>
          </w:tblCellMar>
        </w:tblPrEx>
        <w:trPr>
          <w:trHeight w:val="399"/>
        </w:trPr>
        <w:tc>
          <w:tcPr>
            <w:tcW w:w="9905" w:type="dxa"/>
            <w:gridSpan w:val="4"/>
            <w:tcBorders>
              <w:top w:val="single" w:sz="4" w:space="0" w:color="auto"/>
              <w:bottom w:val="single" w:sz="4" w:space="0" w:color="auto"/>
            </w:tcBorders>
          </w:tcPr>
          <w:p w:rsidR="00294B56" w:rsidRPr="0032246B" w:rsidRDefault="00294B56">
            <w:pPr>
              <w:tabs>
                <w:tab w:val="left" w:pos="720"/>
              </w:tabs>
              <w:autoSpaceDE w:val="0"/>
              <w:autoSpaceDN w:val="0"/>
              <w:adjustRightInd w:val="0"/>
              <w:spacing w:before="40" w:after="40" w:line="360" w:lineRule="auto"/>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Мероприятия по охране растительного и животного мира</w:t>
            </w:r>
          </w:p>
        </w:tc>
      </w:tr>
      <w:tr w:rsidR="00294B56" w:rsidRPr="0032246B">
        <w:tblPrEx>
          <w:tblCellMar>
            <w:top w:w="0" w:type="dxa"/>
            <w:bottom w:w="0" w:type="dxa"/>
          </w:tblCellMar>
        </w:tblPrEx>
        <w:trPr>
          <w:trHeight w:val="399"/>
        </w:trPr>
        <w:tc>
          <w:tcPr>
            <w:tcW w:w="1685" w:type="dxa"/>
            <w:tcBorders>
              <w:top w:val="single" w:sz="4" w:space="0" w:color="auto"/>
              <w:bottom w:val="single" w:sz="4" w:space="0" w:color="auto"/>
              <w:right w:val="single" w:sz="4" w:space="0" w:color="auto"/>
            </w:tcBorders>
          </w:tcPr>
          <w:p w:rsidR="00294B56" w:rsidRPr="0032246B" w:rsidRDefault="00294B56">
            <w:pPr>
              <w:tabs>
                <w:tab w:val="left" w:pos="720"/>
              </w:tabs>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Строительство автозимника</w:t>
            </w:r>
          </w:p>
        </w:tc>
        <w:tc>
          <w:tcPr>
            <w:tcW w:w="2050" w:type="dxa"/>
            <w:tcBorders>
              <w:top w:val="single" w:sz="4" w:space="0" w:color="auto"/>
              <w:left w:val="single" w:sz="4" w:space="0" w:color="auto"/>
              <w:bottom w:val="single" w:sz="4" w:space="0" w:color="auto"/>
              <w:right w:val="single" w:sz="4" w:space="0" w:color="auto"/>
            </w:tcBorders>
          </w:tcPr>
          <w:p w:rsidR="00294B56" w:rsidRPr="0032246B" w:rsidRDefault="00294B56">
            <w:pPr>
              <w:tabs>
                <w:tab w:val="left" w:pos="720"/>
              </w:tabs>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Прямое уничтож</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ние растительного покрова</w:t>
            </w:r>
          </w:p>
        </w:tc>
        <w:tc>
          <w:tcPr>
            <w:tcW w:w="2007" w:type="dxa"/>
            <w:tcBorders>
              <w:top w:val="single" w:sz="4" w:space="0" w:color="auto"/>
              <w:left w:val="single" w:sz="4" w:space="0" w:color="auto"/>
              <w:bottom w:val="single" w:sz="4" w:space="0" w:color="auto"/>
              <w:right w:val="single" w:sz="4" w:space="0" w:color="auto"/>
            </w:tcBorders>
          </w:tcPr>
          <w:p w:rsidR="00294B56" w:rsidRPr="0032246B" w:rsidRDefault="00294B56">
            <w:pPr>
              <w:keepNext/>
              <w:autoSpaceDE w:val="0"/>
              <w:autoSpaceDN w:val="0"/>
              <w:adjustRightInd w:val="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Атмосферный воздух, подземные воды, почвы, ра</w:t>
            </w:r>
            <w:r w:rsidRPr="0032246B">
              <w:rPr>
                <w:rFonts w:ascii="Times New Roman CYR" w:hAnsi="Times New Roman CYR" w:cs="Times New Roman CYR"/>
                <w:sz w:val="22"/>
                <w:szCs w:val="22"/>
                <w:lang w:val="ru-RU"/>
              </w:rPr>
              <w:t>с</w:t>
            </w:r>
            <w:r w:rsidRPr="0032246B">
              <w:rPr>
                <w:rFonts w:ascii="Times New Roman CYR" w:hAnsi="Times New Roman CYR" w:cs="Times New Roman CYR"/>
                <w:sz w:val="22"/>
                <w:szCs w:val="22"/>
                <w:lang w:val="ru-RU"/>
              </w:rPr>
              <w:t>тительность</w:t>
            </w:r>
          </w:p>
        </w:tc>
        <w:tc>
          <w:tcPr>
            <w:tcW w:w="4163" w:type="dxa"/>
            <w:tcBorders>
              <w:top w:val="single" w:sz="4" w:space="0" w:color="auto"/>
              <w:left w:val="single" w:sz="4" w:space="0" w:color="auto"/>
              <w:bottom w:val="single" w:sz="4" w:space="0" w:color="auto"/>
            </w:tcBorders>
          </w:tcPr>
          <w:p w:rsidR="00294B56" w:rsidRPr="0032246B" w:rsidRDefault="00294B56">
            <w:pPr>
              <w:keepNext/>
              <w:autoSpaceDE w:val="0"/>
              <w:autoSpaceDN w:val="0"/>
              <w:adjustRightInd w:val="0"/>
              <w:ind w:left="720" w:hanging="36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w:t>
            </w:r>
            <w:r w:rsidRPr="0032246B">
              <w:rPr>
                <w:rFonts w:ascii="Times New Roman CYR" w:hAnsi="Times New Roman CYR" w:cs="Times New Roman CYR"/>
                <w:sz w:val="22"/>
                <w:szCs w:val="22"/>
                <w:lang w:val="ru-RU"/>
              </w:rPr>
              <w:tab/>
              <w:t>Проведение инструктажа сотру</w:t>
            </w:r>
            <w:r w:rsidRPr="0032246B">
              <w:rPr>
                <w:rFonts w:ascii="Times New Roman CYR" w:hAnsi="Times New Roman CYR" w:cs="Times New Roman CYR"/>
                <w:sz w:val="22"/>
                <w:szCs w:val="22"/>
                <w:lang w:val="ru-RU"/>
              </w:rPr>
              <w:t>д</w:t>
            </w:r>
            <w:r w:rsidRPr="0032246B">
              <w:rPr>
                <w:rFonts w:ascii="Times New Roman CYR" w:hAnsi="Times New Roman CYR" w:cs="Times New Roman CYR"/>
                <w:sz w:val="22"/>
                <w:szCs w:val="22"/>
                <w:lang w:val="ru-RU"/>
              </w:rPr>
              <w:t>ников на предмет соблюдения правил пожарной безопасности, контроля пожарной обстановки.</w:t>
            </w:r>
          </w:p>
          <w:p w:rsidR="00294B56" w:rsidRPr="0032246B" w:rsidRDefault="00294B56">
            <w:pPr>
              <w:keepNext/>
              <w:autoSpaceDE w:val="0"/>
              <w:autoSpaceDN w:val="0"/>
              <w:adjustRightInd w:val="0"/>
              <w:ind w:left="720" w:hanging="36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w:t>
            </w:r>
            <w:r w:rsidRPr="0032246B">
              <w:rPr>
                <w:rFonts w:ascii="Times New Roman CYR" w:hAnsi="Times New Roman CYR" w:cs="Times New Roman CYR"/>
                <w:sz w:val="22"/>
                <w:szCs w:val="22"/>
                <w:lang w:val="ru-RU"/>
              </w:rPr>
              <w:tab/>
              <w:t>Проведение мероприятий по снижению выбросов загрязня</w:t>
            </w:r>
            <w:r w:rsidRPr="0032246B">
              <w:rPr>
                <w:rFonts w:ascii="Times New Roman CYR" w:hAnsi="Times New Roman CYR" w:cs="Times New Roman CYR"/>
                <w:sz w:val="22"/>
                <w:szCs w:val="22"/>
                <w:lang w:val="ru-RU"/>
              </w:rPr>
              <w:t>ю</w:t>
            </w:r>
            <w:r w:rsidRPr="0032246B">
              <w:rPr>
                <w:rFonts w:ascii="Times New Roman CYR" w:hAnsi="Times New Roman CYR" w:cs="Times New Roman CYR"/>
                <w:sz w:val="22"/>
                <w:szCs w:val="22"/>
                <w:lang w:val="ru-RU"/>
              </w:rPr>
              <w:t>щих веществ, организации прои</w:t>
            </w:r>
            <w:r w:rsidRPr="0032246B">
              <w:rPr>
                <w:rFonts w:ascii="Times New Roman CYR" w:hAnsi="Times New Roman CYR" w:cs="Times New Roman CYR"/>
                <w:sz w:val="22"/>
                <w:szCs w:val="22"/>
                <w:lang w:val="ru-RU"/>
              </w:rPr>
              <w:t>з</w:t>
            </w:r>
            <w:r w:rsidRPr="0032246B">
              <w:rPr>
                <w:rFonts w:ascii="Times New Roman CYR" w:hAnsi="Times New Roman CYR" w:cs="Times New Roman CYR"/>
                <w:sz w:val="22"/>
                <w:szCs w:val="22"/>
                <w:lang w:val="ru-RU"/>
              </w:rPr>
              <w:t>водственного контроля выбросов в атмосферу и мониторинга кач</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ства атмосферного воздуха в ра</w:t>
            </w:r>
            <w:r w:rsidRPr="0032246B">
              <w:rPr>
                <w:rFonts w:ascii="Times New Roman CYR" w:hAnsi="Times New Roman CYR" w:cs="Times New Roman CYR"/>
                <w:sz w:val="22"/>
                <w:szCs w:val="22"/>
                <w:lang w:val="ru-RU"/>
              </w:rPr>
              <w:t>й</w:t>
            </w:r>
            <w:r w:rsidRPr="0032246B">
              <w:rPr>
                <w:rFonts w:ascii="Times New Roman CYR" w:hAnsi="Times New Roman CYR" w:cs="Times New Roman CYR"/>
                <w:sz w:val="22"/>
                <w:szCs w:val="22"/>
                <w:lang w:val="ru-RU"/>
              </w:rPr>
              <w:t>оне расположения объектов, что позволить минимизировать зн</w:t>
            </w:r>
            <w:r w:rsidRPr="0032246B">
              <w:rPr>
                <w:rFonts w:ascii="Times New Roman CYR" w:hAnsi="Times New Roman CYR" w:cs="Times New Roman CYR"/>
                <w:sz w:val="22"/>
                <w:szCs w:val="22"/>
                <w:lang w:val="ru-RU"/>
              </w:rPr>
              <w:t>а</w:t>
            </w:r>
            <w:r w:rsidRPr="0032246B">
              <w:rPr>
                <w:rFonts w:ascii="Times New Roman CYR" w:hAnsi="Times New Roman CYR" w:cs="Times New Roman CYR"/>
                <w:sz w:val="22"/>
                <w:szCs w:val="22"/>
                <w:lang w:val="ru-RU"/>
              </w:rPr>
              <w:t>чение этого вида воздействия на растительность.</w:t>
            </w:r>
          </w:p>
        </w:tc>
      </w:tr>
      <w:tr w:rsidR="00294B56" w:rsidRPr="0032246B">
        <w:tblPrEx>
          <w:tblCellMar>
            <w:top w:w="0" w:type="dxa"/>
            <w:bottom w:w="0" w:type="dxa"/>
          </w:tblCellMar>
        </w:tblPrEx>
        <w:trPr>
          <w:trHeight w:val="399"/>
        </w:trPr>
        <w:tc>
          <w:tcPr>
            <w:tcW w:w="1685" w:type="dxa"/>
            <w:tcBorders>
              <w:top w:val="single" w:sz="4" w:space="0" w:color="auto"/>
              <w:bottom w:val="single" w:sz="4" w:space="0" w:color="auto"/>
              <w:right w:val="single" w:sz="4" w:space="0" w:color="auto"/>
            </w:tcBorders>
          </w:tcPr>
          <w:p w:rsidR="00294B56" w:rsidRPr="0032246B" w:rsidRDefault="00294B56">
            <w:pPr>
              <w:tabs>
                <w:tab w:val="left" w:pos="720"/>
              </w:tabs>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Строительство, автозимника</w:t>
            </w:r>
          </w:p>
        </w:tc>
        <w:tc>
          <w:tcPr>
            <w:tcW w:w="2050" w:type="dxa"/>
            <w:tcBorders>
              <w:top w:val="single" w:sz="4" w:space="0" w:color="auto"/>
              <w:left w:val="single" w:sz="4" w:space="0" w:color="auto"/>
              <w:bottom w:val="single" w:sz="4" w:space="0" w:color="auto"/>
              <w:right w:val="single" w:sz="4" w:space="0" w:color="auto"/>
            </w:tcBorders>
          </w:tcPr>
          <w:p w:rsidR="00294B56" w:rsidRPr="0032246B" w:rsidRDefault="00294B56">
            <w:pPr>
              <w:tabs>
                <w:tab w:val="left" w:pos="720"/>
              </w:tabs>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Прямое уничтож</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ние мест обитания</w:t>
            </w:r>
          </w:p>
        </w:tc>
        <w:tc>
          <w:tcPr>
            <w:tcW w:w="2007" w:type="dxa"/>
            <w:tcBorders>
              <w:top w:val="single" w:sz="4" w:space="0" w:color="auto"/>
              <w:left w:val="single" w:sz="4" w:space="0" w:color="auto"/>
              <w:bottom w:val="single" w:sz="4" w:space="0" w:color="auto"/>
              <w:right w:val="single" w:sz="4" w:space="0" w:color="auto"/>
            </w:tcBorders>
          </w:tcPr>
          <w:p w:rsidR="00294B56" w:rsidRPr="0032246B" w:rsidRDefault="00294B56">
            <w:pPr>
              <w:tabs>
                <w:tab w:val="left" w:pos="720"/>
              </w:tabs>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Объекты животн</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го мира</w:t>
            </w:r>
          </w:p>
        </w:tc>
        <w:tc>
          <w:tcPr>
            <w:tcW w:w="4163" w:type="dxa"/>
            <w:tcBorders>
              <w:top w:val="single" w:sz="4" w:space="0" w:color="auto"/>
              <w:left w:val="single" w:sz="4" w:space="0" w:color="auto"/>
              <w:bottom w:val="single" w:sz="4" w:space="0" w:color="auto"/>
            </w:tcBorders>
          </w:tcPr>
          <w:p w:rsidR="00294B56" w:rsidRPr="0032246B" w:rsidRDefault="00294B56">
            <w:pPr>
              <w:keepNext/>
              <w:autoSpaceDE w:val="0"/>
              <w:autoSpaceDN w:val="0"/>
              <w:adjustRightInd w:val="0"/>
              <w:ind w:left="720" w:hanging="36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1.</w:t>
            </w:r>
            <w:r w:rsidRPr="0032246B">
              <w:rPr>
                <w:rFonts w:ascii="Times New Roman CYR" w:hAnsi="Times New Roman CYR" w:cs="Times New Roman CYR"/>
                <w:sz w:val="22"/>
                <w:szCs w:val="22"/>
                <w:lang w:val="ru-RU"/>
              </w:rPr>
              <w:tab/>
              <w:t>Использование для установки временных сооружений   площ</w:t>
            </w:r>
            <w:r w:rsidRPr="0032246B">
              <w:rPr>
                <w:rFonts w:ascii="Times New Roman CYR" w:hAnsi="Times New Roman CYR" w:cs="Times New Roman CYR"/>
                <w:sz w:val="22"/>
                <w:szCs w:val="22"/>
                <w:lang w:val="ru-RU"/>
              </w:rPr>
              <w:t>а</w:t>
            </w:r>
            <w:r w:rsidRPr="0032246B">
              <w:rPr>
                <w:rFonts w:ascii="Times New Roman CYR" w:hAnsi="Times New Roman CYR" w:cs="Times New Roman CYR"/>
                <w:sz w:val="22"/>
                <w:szCs w:val="22"/>
                <w:lang w:val="ru-RU"/>
              </w:rPr>
              <w:t>док с нарушенным растительным покровом.</w:t>
            </w:r>
          </w:p>
          <w:p w:rsidR="00294B56" w:rsidRPr="0032246B" w:rsidRDefault="00294B56">
            <w:pPr>
              <w:keepNext/>
              <w:autoSpaceDE w:val="0"/>
              <w:autoSpaceDN w:val="0"/>
              <w:adjustRightInd w:val="0"/>
              <w:ind w:left="720" w:hanging="36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2.</w:t>
            </w:r>
            <w:r w:rsidRPr="0032246B">
              <w:rPr>
                <w:rFonts w:ascii="Times New Roman CYR" w:hAnsi="Times New Roman CYR" w:cs="Times New Roman CYR"/>
                <w:sz w:val="22"/>
                <w:szCs w:val="22"/>
                <w:lang w:val="ru-RU"/>
              </w:rPr>
              <w:tab/>
              <w:t>Рекультивация нарушенных з</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мель.</w:t>
            </w:r>
          </w:p>
          <w:p w:rsidR="00294B56" w:rsidRPr="0032246B" w:rsidRDefault="00294B56">
            <w:pPr>
              <w:keepNext/>
              <w:autoSpaceDE w:val="0"/>
              <w:autoSpaceDN w:val="0"/>
              <w:adjustRightInd w:val="0"/>
              <w:ind w:left="720" w:hanging="36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3.</w:t>
            </w:r>
            <w:r w:rsidRPr="0032246B">
              <w:rPr>
                <w:rFonts w:ascii="Times New Roman CYR" w:hAnsi="Times New Roman CYR" w:cs="Times New Roman CYR"/>
                <w:sz w:val="22"/>
                <w:szCs w:val="22"/>
                <w:lang w:val="ru-RU"/>
              </w:rPr>
              <w:tab/>
              <w:t>Ограничение движения тран</w:t>
            </w:r>
            <w:r w:rsidRPr="0032246B">
              <w:rPr>
                <w:rFonts w:ascii="Times New Roman CYR" w:hAnsi="Times New Roman CYR" w:cs="Times New Roman CYR"/>
                <w:sz w:val="22"/>
                <w:szCs w:val="22"/>
                <w:lang w:val="ru-RU"/>
              </w:rPr>
              <w:t>с</w:t>
            </w:r>
            <w:r w:rsidRPr="0032246B">
              <w:rPr>
                <w:rFonts w:ascii="Times New Roman CYR" w:hAnsi="Times New Roman CYR" w:cs="Times New Roman CYR"/>
                <w:sz w:val="22"/>
                <w:szCs w:val="22"/>
                <w:lang w:val="ru-RU"/>
              </w:rPr>
              <w:t>портных средств вне дорог.</w:t>
            </w:r>
          </w:p>
        </w:tc>
      </w:tr>
      <w:tr w:rsidR="00294B56" w:rsidRPr="0032246B">
        <w:tblPrEx>
          <w:tblCellMar>
            <w:top w:w="0" w:type="dxa"/>
            <w:bottom w:w="0" w:type="dxa"/>
          </w:tblCellMar>
        </w:tblPrEx>
        <w:trPr>
          <w:trHeight w:val="399"/>
        </w:trPr>
        <w:tc>
          <w:tcPr>
            <w:tcW w:w="9905" w:type="dxa"/>
            <w:gridSpan w:val="4"/>
            <w:tcBorders>
              <w:top w:val="single" w:sz="4" w:space="0" w:color="auto"/>
              <w:bottom w:val="single" w:sz="4" w:space="0" w:color="auto"/>
            </w:tcBorders>
          </w:tcPr>
          <w:p w:rsidR="00294B56" w:rsidRPr="0032246B" w:rsidRDefault="00294B56">
            <w:pPr>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Конструктивные решения и защитные устройства, предотвращающие попадание животных под транспортные средства и в работающие механизмы</w:t>
            </w:r>
          </w:p>
        </w:tc>
      </w:tr>
      <w:tr w:rsidR="00294B56" w:rsidRPr="0032246B">
        <w:tblPrEx>
          <w:tblCellMar>
            <w:top w:w="0" w:type="dxa"/>
            <w:bottom w:w="0" w:type="dxa"/>
          </w:tblCellMar>
        </w:tblPrEx>
        <w:trPr>
          <w:trHeight w:val="399"/>
        </w:trPr>
        <w:tc>
          <w:tcPr>
            <w:tcW w:w="1685" w:type="dxa"/>
            <w:tcBorders>
              <w:top w:val="single" w:sz="4" w:space="0" w:color="auto"/>
              <w:bottom w:val="single" w:sz="4" w:space="0" w:color="auto"/>
              <w:right w:val="single" w:sz="4" w:space="0" w:color="auto"/>
            </w:tcBorders>
          </w:tcPr>
          <w:p w:rsidR="00294B56" w:rsidRPr="0032246B" w:rsidRDefault="00294B56">
            <w:pPr>
              <w:tabs>
                <w:tab w:val="left" w:pos="720"/>
              </w:tabs>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Строительство, автозимника</w:t>
            </w:r>
          </w:p>
        </w:tc>
        <w:tc>
          <w:tcPr>
            <w:tcW w:w="2050" w:type="dxa"/>
            <w:tcBorders>
              <w:top w:val="single" w:sz="4" w:space="0" w:color="auto"/>
              <w:left w:val="single" w:sz="4" w:space="0" w:color="auto"/>
              <w:bottom w:val="single" w:sz="4" w:space="0" w:color="auto"/>
              <w:right w:val="single" w:sz="4" w:space="0" w:color="auto"/>
            </w:tcBorders>
          </w:tcPr>
          <w:p w:rsidR="00294B56" w:rsidRPr="0032246B" w:rsidRDefault="00294B56">
            <w:pPr>
              <w:tabs>
                <w:tab w:val="left" w:pos="720"/>
              </w:tabs>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Прямое уничтож</w:t>
            </w:r>
            <w:r w:rsidRPr="0032246B">
              <w:rPr>
                <w:rFonts w:ascii="Times New Roman CYR" w:hAnsi="Times New Roman CYR" w:cs="Times New Roman CYR"/>
                <w:sz w:val="22"/>
                <w:szCs w:val="22"/>
                <w:lang w:val="ru-RU"/>
              </w:rPr>
              <w:t>е</w:t>
            </w:r>
            <w:r w:rsidRPr="0032246B">
              <w:rPr>
                <w:rFonts w:ascii="Times New Roman CYR" w:hAnsi="Times New Roman CYR" w:cs="Times New Roman CYR"/>
                <w:sz w:val="22"/>
                <w:szCs w:val="22"/>
                <w:lang w:val="ru-RU"/>
              </w:rPr>
              <w:t>ние животных</w:t>
            </w:r>
          </w:p>
        </w:tc>
        <w:tc>
          <w:tcPr>
            <w:tcW w:w="2007" w:type="dxa"/>
            <w:tcBorders>
              <w:top w:val="single" w:sz="4" w:space="0" w:color="auto"/>
              <w:left w:val="single" w:sz="4" w:space="0" w:color="auto"/>
              <w:bottom w:val="single" w:sz="4" w:space="0" w:color="auto"/>
              <w:right w:val="single" w:sz="4" w:space="0" w:color="auto"/>
            </w:tcBorders>
          </w:tcPr>
          <w:p w:rsidR="00294B56" w:rsidRPr="0032246B" w:rsidRDefault="00294B56">
            <w:pPr>
              <w:tabs>
                <w:tab w:val="left" w:pos="720"/>
              </w:tabs>
              <w:autoSpaceDE w:val="0"/>
              <w:autoSpaceDN w:val="0"/>
              <w:adjustRightInd w:val="0"/>
              <w:spacing w:before="40" w:after="40"/>
              <w:jc w:val="center"/>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Объекты животн</w:t>
            </w:r>
            <w:r w:rsidRPr="0032246B">
              <w:rPr>
                <w:rFonts w:ascii="Times New Roman CYR" w:hAnsi="Times New Roman CYR" w:cs="Times New Roman CYR"/>
                <w:sz w:val="22"/>
                <w:szCs w:val="22"/>
                <w:lang w:val="ru-RU"/>
              </w:rPr>
              <w:t>о</w:t>
            </w:r>
            <w:r w:rsidRPr="0032246B">
              <w:rPr>
                <w:rFonts w:ascii="Times New Roman CYR" w:hAnsi="Times New Roman CYR" w:cs="Times New Roman CYR"/>
                <w:sz w:val="22"/>
                <w:szCs w:val="22"/>
                <w:lang w:val="ru-RU"/>
              </w:rPr>
              <w:t>го мира</w:t>
            </w:r>
          </w:p>
        </w:tc>
        <w:tc>
          <w:tcPr>
            <w:tcW w:w="4163" w:type="dxa"/>
            <w:tcBorders>
              <w:top w:val="single" w:sz="4" w:space="0" w:color="auto"/>
              <w:left w:val="single" w:sz="4" w:space="0" w:color="auto"/>
              <w:bottom w:val="single" w:sz="4" w:space="0" w:color="auto"/>
            </w:tcBorders>
          </w:tcPr>
          <w:p w:rsidR="00294B56" w:rsidRPr="0032246B" w:rsidRDefault="00294B56">
            <w:pPr>
              <w:keepNext/>
              <w:autoSpaceDE w:val="0"/>
              <w:autoSpaceDN w:val="0"/>
              <w:adjustRightInd w:val="0"/>
              <w:ind w:left="1080"/>
              <w:jc w:val="left"/>
              <w:rPr>
                <w:rFonts w:ascii="Times New Roman CYR" w:hAnsi="Times New Roman CYR" w:cs="Times New Roman CYR"/>
                <w:sz w:val="22"/>
                <w:szCs w:val="22"/>
                <w:lang w:val="ru-RU"/>
              </w:rPr>
            </w:pPr>
            <w:r w:rsidRPr="0032246B">
              <w:rPr>
                <w:rFonts w:ascii="Times New Roman CYR" w:hAnsi="Times New Roman CYR" w:cs="Times New Roman CYR"/>
                <w:sz w:val="22"/>
                <w:szCs w:val="22"/>
                <w:lang w:val="ru-RU"/>
              </w:rPr>
              <w:t>Установка знаков границ временного землеоотвода</w:t>
            </w:r>
          </w:p>
        </w:tc>
      </w:tr>
    </w:tbl>
    <w:p w:rsidR="00294B56" w:rsidRPr="0032246B" w:rsidRDefault="00294B56" w:rsidP="00294B56">
      <w:pPr>
        <w:widowControl w:val="0"/>
        <w:tabs>
          <w:tab w:val="left" w:pos="720"/>
        </w:tabs>
        <w:autoSpaceDE w:val="0"/>
        <w:autoSpaceDN w:val="0"/>
        <w:adjustRightInd w:val="0"/>
        <w:spacing w:line="360" w:lineRule="auto"/>
        <w:ind w:firstLine="720"/>
        <w:rPr>
          <w:rFonts w:ascii="Arial CYR" w:hAnsi="Arial CYR" w:cs="Arial CYR"/>
          <w:sz w:val="24"/>
          <w:szCs w:val="24"/>
          <w:lang w:val="ru-RU"/>
        </w:rPr>
      </w:pPr>
    </w:p>
    <w:p w:rsidR="00294B56" w:rsidRPr="0032246B" w:rsidRDefault="00294B56" w:rsidP="00294B56">
      <w:pPr>
        <w:widowControl w:val="0"/>
        <w:tabs>
          <w:tab w:val="left" w:pos="720"/>
        </w:tabs>
        <w:autoSpaceDE w:val="0"/>
        <w:autoSpaceDN w:val="0"/>
        <w:adjustRightInd w:val="0"/>
        <w:spacing w:line="360" w:lineRule="auto"/>
        <w:ind w:firstLine="720"/>
        <w:rPr>
          <w:rFonts w:ascii="Arial CYR" w:hAnsi="Arial CYR" w:cs="Arial CYR"/>
          <w:sz w:val="24"/>
          <w:szCs w:val="24"/>
          <w:lang w:val="ru-RU"/>
        </w:rPr>
      </w:pPr>
      <w:r w:rsidRPr="0032246B">
        <w:rPr>
          <w:rFonts w:ascii="Arial CYR" w:hAnsi="Arial CYR" w:cs="Arial CYR"/>
          <w:sz w:val="24"/>
          <w:szCs w:val="24"/>
          <w:lang w:val="ru-RU"/>
        </w:rPr>
        <w:br w:type="page"/>
      </w:r>
    </w:p>
    <w:p w:rsidR="00294B56" w:rsidRPr="0032246B" w:rsidRDefault="00294B56" w:rsidP="00036940">
      <w:pPr>
        <w:autoSpaceDE w:val="0"/>
        <w:autoSpaceDN w:val="0"/>
        <w:adjustRightInd w:val="0"/>
        <w:spacing w:line="360" w:lineRule="auto"/>
        <w:jc w:val="left"/>
        <w:rPr>
          <w:sz w:val="24"/>
          <w:szCs w:val="24"/>
          <w:lang w:val="ru-RU"/>
        </w:rPr>
      </w:pPr>
      <w:r w:rsidRPr="0032246B">
        <w:rPr>
          <w:sz w:val="24"/>
          <w:szCs w:val="24"/>
          <w:lang w:val="ru-RU"/>
        </w:rPr>
        <w:t>Таблица 6.2Перечень природоохранных мероприятий, обеспечивающих допустимость возде</w:t>
      </w:r>
      <w:r w:rsidRPr="0032246B">
        <w:rPr>
          <w:sz w:val="24"/>
          <w:szCs w:val="24"/>
          <w:lang w:val="ru-RU"/>
        </w:rPr>
        <w:t>й</w:t>
      </w:r>
      <w:r w:rsidRPr="0032246B">
        <w:rPr>
          <w:sz w:val="24"/>
          <w:szCs w:val="24"/>
          <w:lang w:val="ru-RU"/>
        </w:rPr>
        <w:t>ствия на период эк</w:t>
      </w:r>
      <w:r w:rsidRPr="0032246B">
        <w:rPr>
          <w:sz w:val="24"/>
          <w:szCs w:val="24"/>
          <w:lang w:val="ru-RU"/>
        </w:rPr>
        <w:t>с</w:t>
      </w:r>
      <w:r w:rsidRPr="0032246B">
        <w:rPr>
          <w:sz w:val="24"/>
          <w:szCs w:val="24"/>
          <w:lang w:val="ru-RU"/>
        </w:rPr>
        <w:t>плуатации</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542"/>
        <w:gridCol w:w="1704"/>
        <w:gridCol w:w="1969"/>
        <w:gridCol w:w="4690"/>
      </w:tblGrid>
      <w:tr w:rsidR="00294B56" w:rsidRPr="0032246B">
        <w:tblPrEx>
          <w:tblCellMar>
            <w:top w:w="0" w:type="dxa"/>
            <w:bottom w:w="0" w:type="dxa"/>
          </w:tblCellMar>
        </w:tblPrEx>
        <w:trPr>
          <w:trHeight w:val="845"/>
        </w:trPr>
        <w:tc>
          <w:tcPr>
            <w:tcW w:w="1542" w:type="dxa"/>
            <w:tcBorders>
              <w:top w:val="single" w:sz="4" w:space="0" w:color="auto"/>
              <w:bottom w:val="single" w:sz="4" w:space="0" w:color="auto"/>
              <w:right w:val="single" w:sz="4" w:space="0" w:color="auto"/>
            </w:tcBorders>
          </w:tcPr>
          <w:p w:rsidR="00294B56" w:rsidRPr="0032246B" w:rsidRDefault="00294B56">
            <w:pPr>
              <w:tabs>
                <w:tab w:val="left" w:pos="720"/>
              </w:tabs>
              <w:autoSpaceDE w:val="0"/>
              <w:autoSpaceDN w:val="0"/>
              <w:adjustRightInd w:val="0"/>
              <w:spacing w:before="40" w:after="40"/>
              <w:jc w:val="center"/>
              <w:rPr>
                <w:rFonts w:ascii="Times New Roman CYR" w:hAnsi="Times New Roman CYR" w:cs="Times New Roman CYR"/>
                <w:b/>
                <w:bCs/>
                <w:sz w:val="20"/>
                <w:lang w:val="ru-RU"/>
              </w:rPr>
            </w:pPr>
            <w:r w:rsidRPr="0032246B">
              <w:rPr>
                <w:rFonts w:ascii="Times New Roman CYR" w:hAnsi="Times New Roman CYR" w:cs="Times New Roman CYR"/>
                <w:b/>
                <w:bCs/>
                <w:sz w:val="20"/>
                <w:lang w:val="ru-RU"/>
              </w:rPr>
              <w:t>Процесс пр</w:t>
            </w:r>
            <w:r w:rsidRPr="0032246B">
              <w:rPr>
                <w:rFonts w:ascii="Times New Roman CYR" w:hAnsi="Times New Roman CYR" w:cs="Times New Roman CYR"/>
                <w:b/>
                <w:bCs/>
                <w:sz w:val="20"/>
                <w:lang w:val="ru-RU"/>
              </w:rPr>
              <w:t>о</w:t>
            </w:r>
            <w:r w:rsidRPr="0032246B">
              <w:rPr>
                <w:rFonts w:ascii="Times New Roman CYR" w:hAnsi="Times New Roman CYR" w:cs="Times New Roman CYR"/>
                <w:b/>
                <w:bCs/>
                <w:sz w:val="20"/>
                <w:lang w:val="ru-RU"/>
              </w:rPr>
              <w:t>изводства р</w:t>
            </w:r>
            <w:r w:rsidRPr="0032246B">
              <w:rPr>
                <w:rFonts w:ascii="Times New Roman CYR" w:hAnsi="Times New Roman CYR" w:cs="Times New Roman CYR"/>
                <w:b/>
                <w:bCs/>
                <w:sz w:val="20"/>
                <w:lang w:val="ru-RU"/>
              </w:rPr>
              <w:t>а</w:t>
            </w:r>
            <w:r w:rsidRPr="0032246B">
              <w:rPr>
                <w:rFonts w:ascii="Times New Roman CYR" w:hAnsi="Times New Roman CYR" w:cs="Times New Roman CYR"/>
                <w:b/>
                <w:bCs/>
                <w:sz w:val="20"/>
                <w:lang w:val="ru-RU"/>
              </w:rPr>
              <w:t>бот, источник воздействия</w:t>
            </w:r>
          </w:p>
        </w:tc>
        <w:tc>
          <w:tcPr>
            <w:tcW w:w="1704" w:type="dxa"/>
            <w:tcBorders>
              <w:top w:val="single" w:sz="4" w:space="0" w:color="auto"/>
              <w:left w:val="single" w:sz="4" w:space="0" w:color="auto"/>
              <w:bottom w:val="single" w:sz="4" w:space="0" w:color="auto"/>
              <w:right w:val="single" w:sz="4" w:space="0" w:color="auto"/>
            </w:tcBorders>
          </w:tcPr>
          <w:p w:rsidR="00294B56" w:rsidRPr="0032246B" w:rsidRDefault="00294B56">
            <w:pPr>
              <w:tabs>
                <w:tab w:val="left" w:pos="720"/>
              </w:tabs>
              <w:autoSpaceDE w:val="0"/>
              <w:autoSpaceDN w:val="0"/>
              <w:adjustRightInd w:val="0"/>
              <w:spacing w:before="40" w:after="40"/>
              <w:jc w:val="center"/>
              <w:rPr>
                <w:rFonts w:ascii="Times New Roman CYR" w:hAnsi="Times New Roman CYR" w:cs="Times New Roman CYR"/>
                <w:b/>
                <w:bCs/>
                <w:sz w:val="20"/>
                <w:lang w:val="ru-RU"/>
              </w:rPr>
            </w:pPr>
            <w:r w:rsidRPr="0032246B">
              <w:rPr>
                <w:rFonts w:ascii="Times New Roman CYR" w:hAnsi="Times New Roman CYR" w:cs="Times New Roman CYR"/>
                <w:b/>
                <w:bCs/>
                <w:sz w:val="20"/>
                <w:lang w:val="ru-RU"/>
              </w:rPr>
              <w:t>Значимый а</w:t>
            </w:r>
            <w:r w:rsidRPr="0032246B">
              <w:rPr>
                <w:rFonts w:ascii="Times New Roman CYR" w:hAnsi="Times New Roman CYR" w:cs="Times New Roman CYR"/>
                <w:b/>
                <w:bCs/>
                <w:sz w:val="20"/>
                <w:lang w:val="ru-RU"/>
              </w:rPr>
              <w:t>н</w:t>
            </w:r>
            <w:r w:rsidRPr="0032246B">
              <w:rPr>
                <w:rFonts w:ascii="Times New Roman CYR" w:hAnsi="Times New Roman CYR" w:cs="Times New Roman CYR"/>
                <w:b/>
                <w:bCs/>
                <w:sz w:val="20"/>
                <w:lang w:val="ru-RU"/>
              </w:rPr>
              <w:t>тропогенный фактор, оказ</w:t>
            </w:r>
            <w:r w:rsidRPr="0032246B">
              <w:rPr>
                <w:rFonts w:ascii="Times New Roman CYR" w:hAnsi="Times New Roman CYR" w:cs="Times New Roman CYR"/>
                <w:b/>
                <w:bCs/>
                <w:sz w:val="20"/>
                <w:lang w:val="ru-RU"/>
              </w:rPr>
              <w:t>ы</w:t>
            </w:r>
            <w:r w:rsidRPr="0032246B">
              <w:rPr>
                <w:rFonts w:ascii="Times New Roman CYR" w:hAnsi="Times New Roman CYR" w:cs="Times New Roman CYR"/>
                <w:b/>
                <w:bCs/>
                <w:sz w:val="20"/>
                <w:lang w:val="ru-RU"/>
              </w:rPr>
              <w:t>вающий во</w:t>
            </w:r>
            <w:r w:rsidRPr="0032246B">
              <w:rPr>
                <w:rFonts w:ascii="Times New Roman CYR" w:hAnsi="Times New Roman CYR" w:cs="Times New Roman CYR"/>
                <w:b/>
                <w:bCs/>
                <w:sz w:val="20"/>
                <w:lang w:val="ru-RU"/>
              </w:rPr>
              <w:t>з</w:t>
            </w:r>
            <w:r w:rsidRPr="0032246B">
              <w:rPr>
                <w:rFonts w:ascii="Times New Roman CYR" w:hAnsi="Times New Roman CYR" w:cs="Times New Roman CYR"/>
                <w:b/>
                <w:bCs/>
                <w:sz w:val="20"/>
                <w:lang w:val="ru-RU"/>
              </w:rPr>
              <w:t>действие</w:t>
            </w:r>
          </w:p>
        </w:tc>
        <w:tc>
          <w:tcPr>
            <w:tcW w:w="1969" w:type="dxa"/>
            <w:tcBorders>
              <w:top w:val="single" w:sz="4" w:space="0" w:color="auto"/>
              <w:left w:val="single" w:sz="4" w:space="0" w:color="auto"/>
              <w:bottom w:val="single" w:sz="4" w:space="0" w:color="auto"/>
              <w:right w:val="single" w:sz="4" w:space="0" w:color="auto"/>
            </w:tcBorders>
          </w:tcPr>
          <w:p w:rsidR="00294B56" w:rsidRPr="0032246B" w:rsidRDefault="00294B56">
            <w:pPr>
              <w:tabs>
                <w:tab w:val="left" w:pos="720"/>
              </w:tabs>
              <w:autoSpaceDE w:val="0"/>
              <w:autoSpaceDN w:val="0"/>
              <w:adjustRightInd w:val="0"/>
              <w:spacing w:before="40" w:after="40"/>
              <w:jc w:val="center"/>
              <w:rPr>
                <w:rFonts w:ascii="Times New Roman CYR" w:hAnsi="Times New Roman CYR" w:cs="Times New Roman CYR"/>
                <w:b/>
                <w:bCs/>
                <w:sz w:val="20"/>
                <w:lang w:val="ru-RU"/>
              </w:rPr>
            </w:pPr>
            <w:r w:rsidRPr="0032246B">
              <w:rPr>
                <w:rFonts w:ascii="Times New Roman CYR" w:hAnsi="Times New Roman CYR" w:cs="Times New Roman CYR"/>
                <w:b/>
                <w:bCs/>
                <w:sz w:val="20"/>
                <w:lang w:val="ru-RU"/>
              </w:rPr>
              <w:t>Фактор окружа</w:t>
            </w:r>
            <w:r w:rsidRPr="0032246B">
              <w:rPr>
                <w:rFonts w:ascii="Times New Roman CYR" w:hAnsi="Times New Roman CYR" w:cs="Times New Roman CYR"/>
                <w:b/>
                <w:bCs/>
                <w:sz w:val="20"/>
                <w:lang w:val="ru-RU"/>
              </w:rPr>
              <w:t>ю</w:t>
            </w:r>
            <w:r w:rsidRPr="0032246B">
              <w:rPr>
                <w:rFonts w:ascii="Times New Roman CYR" w:hAnsi="Times New Roman CYR" w:cs="Times New Roman CYR"/>
                <w:b/>
                <w:bCs/>
                <w:sz w:val="20"/>
                <w:lang w:val="ru-RU"/>
              </w:rPr>
              <w:t>щей среды (рец</w:t>
            </w:r>
            <w:r w:rsidRPr="0032246B">
              <w:rPr>
                <w:rFonts w:ascii="Times New Roman CYR" w:hAnsi="Times New Roman CYR" w:cs="Times New Roman CYR"/>
                <w:b/>
                <w:bCs/>
                <w:sz w:val="20"/>
                <w:lang w:val="ru-RU"/>
              </w:rPr>
              <w:t>и</w:t>
            </w:r>
            <w:r w:rsidRPr="0032246B">
              <w:rPr>
                <w:rFonts w:ascii="Times New Roman CYR" w:hAnsi="Times New Roman CYR" w:cs="Times New Roman CYR"/>
                <w:b/>
                <w:bCs/>
                <w:sz w:val="20"/>
                <w:lang w:val="ru-RU"/>
              </w:rPr>
              <w:t>пиент, объект охраны), воспр</w:t>
            </w:r>
            <w:r w:rsidRPr="0032246B">
              <w:rPr>
                <w:rFonts w:ascii="Times New Roman CYR" w:hAnsi="Times New Roman CYR" w:cs="Times New Roman CYR"/>
                <w:b/>
                <w:bCs/>
                <w:sz w:val="20"/>
                <w:lang w:val="ru-RU"/>
              </w:rPr>
              <w:t>и</w:t>
            </w:r>
            <w:r w:rsidRPr="0032246B">
              <w:rPr>
                <w:rFonts w:ascii="Times New Roman CYR" w:hAnsi="Times New Roman CYR" w:cs="Times New Roman CYR"/>
                <w:b/>
                <w:bCs/>
                <w:sz w:val="20"/>
                <w:lang w:val="ru-RU"/>
              </w:rPr>
              <w:t>нимающий возде</w:t>
            </w:r>
            <w:r w:rsidRPr="0032246B">
              <w:rPr>
                <w:rFonts w:ascii="Times New Roman CYR" w:hAnsi="Times New Roman CYR" w:cs="Times New Roman CYR"/>
                <w:b/>
                <w:bCs/>
                <w:sz w:val="20"/>
                <w:lang w:val="ru-RU"/>
              </w:rPr>
              <w:t>й</w:t>
            </w:r>
            <w:r w:rsidRPr="0032246B">
              <w:rPr>
                <w:rFonts w:ascii="Times New Roman CYR" w:hAnsi="Times New Roman CYR" w:cs="Times New Roman CYR"/>
                <w:b/>
                <w:bCs/>
                <w:sz w:val="20"/>
                <w:lang w:val="ru-RU"/>
              </w:rPr>
              <w:t>ствие</w:t>
            </w:r>
          </w:p>
        </w:tc>
        <w:tc>
          <w:tcPr>
            <w:tcW w:w="4690" w:type="dxa"/>
            <w:tcBorders>
              <w:top w:val="single" w:sz="4" w:space="0" w:color="auto"/>
              <w:left w:val="single" w:sz="4" w:space="0" w:color="auto"/>
              <w:bottom w:val="single" w:sz="4" w:space="0" w:color="auto"/>
            </w:tcBorders>
          </w:tcPr>
          <w:p w:rsidR="00294B56" w:rsidRPr="0032246B" w:rsidRDefault="00294B56">
            <w:pPr>
              <w:tabs>
                <w:tab w:val="left" w:pos="720"/>
              </w:tabs>
              <w:autoSpaceDE w:val="0"/>
              <w:autoSpaceDN w:val="0"/>
              <w:adjustRightInd w:val="0"/>
              <w:spacing w:before="40" w:after="40"/>
              <w:jc w:val="center"/>
              <w:rPr>
                <w:rFonts w:ascii="Times New Roman CYR" w:hAnsi="Times New Roman CYR" w:cs="Times New Roman CYR"/>
                <w:b/>
                <w:bCs/>
                <w:sz w:val="20"/>
                <w:lang w:val="ru-RU"/>
              </w:rPr>
            </w:pPr>
            <w:r w:rsidRPr="0032246B">
              <w:rPr>
                <w:rFonts w:ascii="Times New Roman CYR" w:hAnsi="Times New Roman CYR" w:cs="Times New Roman CYR"/>
                <w:b/>
                <w:bCs/>
                <w:sz w:val="20"/>
                <w:lang w:val="ru-RU"/>
              </w:rPr>
              <w:t>Проектные мероприятия по охране окружающей среды</w:t>
            </w:r>
          </w:p>
        </w:tc>
      </w:tr>
      <w:tr w:rsidR="00294B56" w:rsidRPr="0032246B">
        <w:tblPrEx>
          <w:tblCellMar>
            <w:top w:w="0" w:type="dxa"/>
            <w:bottom w:w="0" w:type="dxa"/>
          </w:tblCellMar>
        </w:tblPrEx>
        <w:trPr>
          <w:trHeight w:val="309"/>
        </w:trPr>
        <w:tc>
          <w:tcPr>
            <w:tcW w:w="9905" w:type="dxa"/>
            <w:gridSpan w:val="4"/>
            <w:tcBorders>
              <w:top w:val="single" w:sz="4" w:space="0" w:color="auto"/>
              <w:bottom w:val="single" w:sz="4" w:space="0" w:color="auto"/>
            </w:tcBorders>
          </w:tcPr>
          <w:p w:rsidR="00294B56" w:rsidRPr="0032246B" w:rsidRDefault="00294B56">
            <w:pPr>
              <w:tabs>
                <w:tab w:val="left" w:pos="720"/>
              </w:tabs>
              <w:autoSpaceDE w:val="0"/>
              <w:autoSpaceDN w:val="0"/>
              <w:adjustRightInd w:val="0"/>
              <w:spacing w:before="40" w:after="40" w:line="360" w:lineRule="auto"/>
              <w:ind w:left="720"/>
              <w:jc w:val="center"/>
              <w:rPr>
                <w:rFonts w:ascii="Times New Roman CYR" w:hAnsi="Times New Roman CYR" w:cs="Times New Roman CYR"/>
                <w:b/>
                <w:bCs/>
                <w:sz w:val="20"/>
                <w:lang w:val="ru-RU"/>
              </w:rPr>
            </w:pPr>
            <w:r w:rsidRPr="0032246B">
              <w:rPr>
                <w:rFonts w:ascii="Times New Roman CYR" w:hAnsi="Times New Roman CYR" w:cs="Times New Roman CYR"/>
                <w:b/>
                <w:bCs/>
                <w:sz w:val="20"/>
                <w:lang w:val="ru-RU"/>
              </w:rPr>
              <w:t>Мероприятия по охране атмосферного воздуха</w:t>
            </w:r>
          </w:p>
        </w:tc>
      </w:tr>
      <w:tr w:rsidR="00294B56" w:rsidRPr="0032246B">
        <w:tblPrEx>
          <w:tblCellMar>
            <w:top w:w="0" w:type="dxa"/>
            <w:bottom w:w="0" w:type="dxa"/>
          </w:tblCellMar>
        </w:tblPrEx>
        <w:trPr>
          <w:trHeight w:val="383"/>
        </w:trPr>
        <w:tc>
          <w:tcPr>
            <w:tcW w:w="1542" w:type="dxa"/>
            <w:tcBorders>
              <w:top w:val="single" w:sz="4" w:space="0" w:color="auto"/>
              <w:bottom w:val="single" w:sz="4" w:space="0" w:color="auto"/>
              <w:right w:val="single" w:sz="4" w:space="0" w:color="auto"/>
            </w:tcBorders>
          </w:tcPr>
          <w:p w:rsidR="00294B56" w:rsidRPr="0032246B" w:rsidRDefault="00294B56">
            <w:pPr>
              <w:tabs>
                <w:tab w:val="left" w:pos="720"/>
              </w:tabs>
              <w:autoSpaceDE w:val="0"/>
              <w:autoSpaceDN w:val="0"/>
              <w:adjustRightInd w:val="0"/>
              <w:spacing w:before="40" w:after="4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Эксплуатация автозимника</w:t>
            </w:r>
          </w:p>
        </w:tc>
        <w:tc>
          <w:tcPr>
            <w:tcW w:w="1704" w:type="dxa"/>
            <w:tcBorders>
              <w:top w:val="single" w:sz="4" w:space="0" w:color="auto"/>
              <w:left w:val="single" w:sz="4" w:space="0" w:color="auto"/>
              <w:bottom w:val="single" w:sz="4" w:space="0" w:color="auto"/>
              <w:right w:val="single" w:sz="4" w:space="0" w:color="auto"/>
            </w:tcBorders>
          </w:tcPr>
          <w:p w:rsidR="00294B56" w:rsidRPr="0032246B" w:rsidRDefault="00294B56">
            <w:pPr>
              <w:tabs>
                <w:tab w:val="left" w:pos="720"/>
              </w:tabs>
              <w:autoSpaceDE w:val="0"/>
              <w:autoSpaceDN w:val="0"/>
              <w:adjustRightInd w:val="0"/>
              <w:spacing w:before="40" w:after="4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Химическое з</w:t>
            </w:r>
            <w:r w:rsidRPr="0032246B">
              <w:rPr>
                <w:rFonts w:ascii="Times New Roman CYR" w:hAnsi="Times New Roman CYR" w:cs="Times New Roman CYR"/>
                <w:sz w:val="20"/>
                <w:lang w:val="ru-RU"/>
              </w:rPr>
              <w:t>а</w:t>
            </w:r>
            <w:r w:rsidRPr="0032246B">
              <w:rPr>
                <w:rFonts w:ascii="Times New Roman CYR" w:hAnsi="Times New Roman CYR" w:cs="Times New Roman CYR"/>
                <w:sz w:val="20"/>
                <w:lang w:val="ru-RU"/>
              </w:rPr>
              <w:t>грязнение возд</w:t>
            </w:r>
            <w:r w:rsidRPr="0032246B">
              <w:rPr>
                <w:rFonts w:ascii="Times New Roman CYR" w:hAnsi="Times New Roman CYR" w:cs="Times New Roman CYR"/>
                <w:sz w:val="20"/>
                <w:lang w:val="ru-RU"/>
              </w:rPr>
              <w:t>у</w:t>
            </w:r>
            <w:r w:rsidRPr="0032246B">
              <w:rPr>
                <w:rFonts w:ascii="Times New Roman CYR" w:hAnsi="Times New Roman CYR" w:cs="Times New Roman CYR"/>
                <w:sz w:val="20"/>
                <w:lang w:val="ru-RU"/>
              </w:rPr>
              <w:t>ха выбросами ЗВ акустическое загрязнение ср</w:t>
            </w:r>
            <w:r w:rsidRPr="0032246B">
              <w:rPr>
                <w:rFonts w:ascii="Times New Roman CYR" w:hAnsi="Times New Roman CYR" w:cs="Times New Roman CYR"/>
                <w:sz w:val="20"/>
                <w:lang w:val="ru-RU"/>
              </w:rPr>
              <w:t>е</w:t>
            </w:r>
            <w:r w:rsidRPr="0032246B">
              <w:rPr>
                <w:rFonts w:ascii="Times New Roman CYR" w:hAnsi="Times New Roman CYR" w:cs="Times New Roman CYR"/>
                <w:sz w:val="20"/>
                <w:lang w:val="ru-RU"/>
              </w:rPr>
              <w:t>ды излучением шума</w:t>
            </w:r>
          </w:p>
        </w:tc>
        <w:tc>
          <w:tcPr>
            <w:tcW w:w="1969" w:type="dxa"/>
            <w:tcBorders>
              <w:top w:val="single" w:sz="4" w:space="0" w:color="auto"/>
              <w:left w:val="single" w:sz="4" w:space="0" w:color="auto"/>
              <w:bottom w:val="single" w:sz="4" w:space="0" w:color="auto"/>
              <w:right w:val="single" w:sz="4" w:space="0" w:color="auto"/>
            </w:tcBorders>
          </w:tcPr>
          <w:p w:rsidR="00294B56" w:rsidRPr="0032246B" w:rsidRDefault="00294B56">
            <w:pPr>
              <w:tabs>
                <w:tab w:val="left" w:pos="720"/>
              </w:tabs>
              <w:autoSpaceDE w:val="0"/>
              <w:autoSpaceDN w:val="0"/>
              <w:adjustRightInd w:val="0"/>
              <w:spacing w:before="40" w:after="4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Население, живо</w:t>
            </w:r>
            <w:r w:rsidRPr="0032246B">
              <w:rPr>
                <w:rFonts w:ascii="Times New Roman CYR" w:hAnsi="Times New Roman CYR" w:cs="Times New Roman CYR"/>
                <w:sz w:val="20"/>
                <w:lang w:val="ru-RU"/>
              </w:rPr>
              <w:t>т</w:t>
            </w:r>
            <w:r w:rsidRPr="0032246B">
              <w:rPr>
                <w:rFonts w:ascii="Times New Roman CYR" w:hAnsi="Times New Roman CYR" w:cs="Times New Roman CYR"/>
                <w:sz w:val="20"/>
                <w:lang w:val="ru-RU"/>
              </w:rPr>
              <w:t>ный мир</w:t>
            </w:r>
          </w:p>
        </w:tc>
        <w:tc>
          <w:tcPr>
            <w:tcW w:w="4690" w:type="dxa"/>
            <w:tcBorders>
              <w:top w:val="single" w:sz="4" w:space="0" w:color="auto"/>
              <w:left w:val="single" w:sz="4" w:space="0" w:color="auto"/>
              <w:bottom w:val="single" w:sz="4" w:space="0" w:color="auto"/>
            </w:tcBorders>
          </w:tcPr>
          <w:p w:rsidR="00294B56" w:rsidRPr="0032246B" w:rsidRDefault="00294B56">
            <w:pPr>
              <w:tabs>
                <w:tab w:val="left" w:pos="720"/>
              </w:tabs>
              <w:autoSpaceDE w:val="0"/>
              <w:autoSpaceDN w:val="0"/>
              <w:adjustRightInd w:val="0"/>
              <w:spacing w:before="40" w:after="4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Соблюдение скоростного режима</w:t>
            </w:r>
          </w:p>
        </w:tc>
      </w:tr>
      <w:tr w:rsidR="00294B56" w:rsidRPr="0032246B">
        <w:tblPrEx>
          <w:tblCellMar>
            <w:top w:w="0" w:type="dxa"/>
            <w:bottom w:w="0" w:type="dxa"/>
          </w:tblCellMar>
        </w:tblPrEx>
        <w:trPr>
          <w:trHeight w:val="383"/>
        </w:trPr>
        <w:tc>
          <w:tcPr>
            <w:tcW w:w="9905" w:type="dxa"/>
            <w:gridSpan w:val="4"/>
            <w:tcBorders>
              <w:top w:val="single" w:sz="4" w:space="0" w:color="auto"/>
              <w:bottom w:val="single" w:sz="4" w:space="0" w:color="auto"/>
            </w:tcBorders>
          </w:tcPr>
          <w:p w:rsidR="00294B56" w:rsidRPr="0032246B" w:rsidRDefault="00294B56">
            <w:pPr>
              <w:tabs>
                <w:tab w:val="left" w:pos="720"/>
              </w:tabs>
              <w:autoSpaceDE w:val="0"/>
              <w:autoSpaceDN w:val="0"/>
              <w:adjustRightInd w:val="0"/>
              <w:spacing w:before="40" w:after="40" w:line="360" w:lineRule="auto"/>
              <w:jc w:val="center"/>
              <w:rPr>
                <w:rFonts w:ascii="Times New Roman CYR" w:hAnsi="Times New Roman CYR" w:cs="Times New Roman CYR"/>
                <w:sz w:val="20"/>
                <w:highlight w:val="yellow"/>
                <w:lang w:val="ru-RU"/>
              </w:rPr>
            </w:pPr>
            <w:r w:rsidRPr="0032246B">
              <w:rPr>
                <w:rFonts w:ascii="Times New Roman CYR" w:hAnsi="Times New Roman CYR" w:cs="Times New Roman CYR"/>
                <w:b/>
                <w:bCs/>
                <w:sz w:val="20"/>
                <w:lang w:val="ru-RU"/>
              </w:rPr>
              <w:t>Мероприятия по охране и рациональному использованию земельных ресурсов и почвенного покрова</w:t>
            </w:r>
          </w:p>
        </w:tc>
      </w:tr>
      <w:tr w:rsidR="00294B56" w:rsidRPr="0032246B">
        <w:tblPrEx>
          <w:tblCellMar>
            <w:top w:w="0" w:type="dxa"/>
            <w:bottom w:w="0" w:type="dxa"/>
          </w:tblCellMar>
        </w:tblPrEx>
        <w:trPr>
          <w:trHeight w:val="383"/>
        </w:trPr>
        <w:tc>
          <w:tcPr>
            <w:tcW w:w="1542" w:type="dxa"/>
            <w:tcBorders>
              <w:top w:val="single" w:sz="4" w:space="0" w:color="auto"/>
              <w:bottom w:val="single" w:sz="4" w:space="0" w:color="auto"/>
              <w:right w:val="single" w:sz="4" w:space="0" w:color="auto"/>
            </w:tcBorders>
          </w:tcPr>
          <w:p w:rsidR="00294B56" w:rsidRPr="0032246B" w:rsidRDefault="00294B56">
            <w:pPr>
              <w:tabs>
                <w:tab w:val="left" w:pos="720"/>
              </w:tabs>
              <w:autoSpaceDE w:val="0"/>
              <w:autoSpaceDN w:val="0"/>
              <w:adjustRightInd w:val="0"/>
              <w:spacing w:before="40" w:after="4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Эксплуатация автозимника</w:t>
            </w:r>
          </w:p>
        </w:tc>
        <w:tc>
          <w:tcPr>
            <w:tcW w:w="1704" w:type="dxa"/>
            <w:tcBorders>
              <w:top w:val="single" w:sz="4" w:space="0" w:color="auto"/>
              <w:left w:val="single" w:sz="4" w:space="0" w:color="auto"/>
              <w:bottom w:val="single" w:sz="4" w:space="0" w:color="auto"/>
              <w:right w:val="single" w:sz="4" w:space="0" w:color="auto"/>
            </w:tcBorders>
          </w:tcPr>
          <w:p w:rsidR="00294B56" w:rsidRPr="0032246B" w:rsidRDefault="00294B56">
            <w:pPr>
              <w:tabs>
                <w:tab w:val="left" w:pos="720"/>
              </w:tabs>
              <w:autoSpaceDE w:val="0"/>
              <w:autoSpaceDN w:val="0"/>
              <w:adjustRightInd w:val="0"/>
              <w:spacing w:before="40" w:after="4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Загрязнение почвенного п</w:t>
            </w:r>
            <w:r w:rsidRPr="0032246B">
              <w:rPr>
                <w:rFonts w:ascii="Times New Roman CYR" w:hAnsi="Times New Roman CYR" w:cs="Times New Roman CYR"/>
                <w:sz w:val="20"/>
                <w:lang w:val="ru-RU"/>
              </w:rPr>
              <w:t>о</w:t>
            </w:r>
            <w:r w:rsidRPr="0032246B">
              <w:rPr>
                <w:rFonts w:ascii="Times New Roman CYR" w:hAnsi="Times New Roman CYR" w:cs="Times New Roman CYR"/>
                <w:sz w:val="20"/>
                <w:lang w:val="ru-RU"/>
              </w:rPr>
              <w:t>крова, активиз</w:t>
            </w:r>
            <w:r w:rsidRPr="0032246B">
              <w:rPr>
                <w:rFonts w:ascii="Times New Roman CYR" w:hAnsi="Times New Roman CYR" w:cs="Times New Roman CYR"/>
                <w:sz w:val="20"/>
                <w:lang w:val="ru-RU"/>
              </w:rPr>
              <w:t>а</w:t>
            </w:r>
            <w:r w:rsidRPr="0032246B">
              <w:rPr>
                <w:rFonts w:ascii="Times New Roman CYR" w:hAnsi="Times New Roman CYR" w:cs="Times New Roman CYR"/>
                <w:sz w:val="20"/>
                <w:lang w:val="ru-RU"/>
              </w:rPr>
              <w:t>ция опасных геологических процессов</w:t>
            </w:r>
          </w:p>
        </w:tc>
        <w:tc>
          <w:tcPr>
            <w:tcW w:w="1969" w:type="dxa"/>
            <w:tcBorders>
              <w:top w:val="single" w:sz="4" w:space="0" w:color="auto"/>
              <w:left w:val="single" w:sz="4" w:space="0" w:color="auto"/>
              <w:bottom w:val="single" w:sz="4" w:space="0" w:color="auto"/>
              <w:right w:val="single" w:sz="4" w:space="0" w:color="auto"/>
            </w:tcBorders>
          </w:tcPr>
          <w:p w:rsidR="00294B56" w:rsidRPr="0032246B" w:rsidRDefault="00294B56">
            <w:pPr>
              <w:tabs>
                <w:tab w:val="left" w:pos="720"/>
              </w:tabs>
              <w:autoSpaceDE w:val="0"/>
              <w:autoSpaceDN w:val="0"/>
              <w:adjustRightInd w:val="0"/>
              <w:spacing w:before="40" w:after="4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Земельные ресурсы, почвенный покров</w:t>
            </w:r>
          </w:p>
        </w:tc>
        <w:tc>
          <w:tcPr>
            <w:tcW w:w="4690" w:type="dxa"/>
            <w:tcBorders>
              <w:top w:val="single" w:sz="4" w:space="0" w:color="auto"/>
              <w:left w:val="single" w:sz="4" w:space="0" w:color="auto"/>
              <w:bottom w:val="single" w:sz="4" w:space="0" w:color="auto"/>
            </w:tcBorders>
          </w:tcPr>
          <w:p w:rsidR="00294B56" w:rsidRPr="0032246B" w:rsidRDefault="00294B56">
            <w:pPr>
              <w:keepNext/>
              <w:autoSpaceDE w:val="0"/>
              <w:autoSpaceDN w:val="0"/>
              <w:adjustRightInd w:val="0"/>
              <w:ind w:left="720" w:hanging="360"/>
              <w:jc w:val="left"/>
              <w:rPr>
                <w:rFonts w:ascii="Times New Roman CYR" w:hAnsi="Times New Roman CYR" w:cs="Times New Roman CYR"/>
                <w:sz w:val="20"/>
                <w:lang w:val="ru-RU"/>
              </w:rPr>
            </w:pPr>
            <w:r w:rsidRPr="0032246B">
              <w:rPr>
                <w:rFonts w:ascii="Times New Roman CYR" w:hAnsi="Times New Roman CYR" w:cs="Times New Roman CYR"/>
                <w:sz w:val="20"/>
                <w:lang w:val="ru-RU"/>
              </w:rPr>
              <w:t>1.</w:t>
            </w:r>
            <w:r w:rsidRPr="0032246B">
              <w:rPr>
                <w:rFonts w:ascii="Times New Roman CYR" w:hAnsi="Times New Roman CYR" w:cs="Times New Roman CYR"/>
                <w:sz w:val="20"/>
                <w:lang w:val="ru-RU"/>
              </w:rPr>
              <w:tab/>
              <w:t>Для уменьшения вероятности активизации опасных геологических процессов и явл</w:t>
            </w:r>
            <w:r w:rsidRPr="0032246B">
              <w:rPr>
                <w:rFonts w:ascii="Times New Roman CYR" w:hAnsi="Times New Roman CYR" w:cs="Times New Roman CYR"/>
                <w:sz w:val="20"/>
                <w:lang w:val="ru-RU"/>
              </w:rPr>
              <w:t>е</w:t>
            </w:r>
            <w:r w:rsidRPr="0032246B">
              <w:rPr>
                <w:rFonts w:ascii="Times New Roman CYR" w:hAnsi="Times New Roman CYR" w:cs="Times New Roman CYR"/>
                <w:sz w:val="20"/>
                <w:lang w:val="ru-RU"/>
              </w:rPr>
              <w:t>ний, развитие которых представляется во</w:t>
            </w:r>
            <w:r w:rsidRPr="0032246B">
              <w:rPr>
                <w:rFonts w:ascii="Times New Roman CYR" w:hAnsi="Times New Roman CYR" w:cs="Times New Roman CYR"/>
                <w:sz w:val="20"/>
                <w:lang w:val="ru-RU"/>
              </w:rPr>
              <w:t>з</w:t>
            </w:r>
            <w:r w:rsidRPr="0032246B">
              <w:rPr>
                <w:rFonts w:ascii="Times New Roman CYR" w:hAnsi="Times New Roman CYR" w:cs="Times New Roman CYR"/>
                <w:sz w:val="20"/>
                <w:lang w:val="ru-RU"/>
              </w:rPr>
              <w:t>можным при эксплуатации необходимо точное выполнение проектных решений по охране окружающей среды, а также сво</w:t>
            </w:r>
            <w:r w:rsidRPr="0032246B">
              <w:rPr>
                <w:rFonts w:ascii="Times New Roman CYR" w:hAnsi="Times New Roman CYR" w:cs="Times New Roman CYR"/>
                <w:sz w:val="20"/>
                <w:lang w:val="ru-RU"/>
              </w:rPr>
              <w:t>е</w:t>
            </w:r>
            <w:r w:rsidRPr="0032246B">
              <w:rPr>
                <w:rFonts w:ascii="Times New Roman CYR" w:hAnsi="Times New Roman CYR" w:cs="Times New Roman CYR"/>
                <w:sz w:val="20"/>
                <w:lang w:val="ru-RU"/>
              </w:rPr>
              <w:t>временное и полное проведение рекульт</w:t>
            </w:r>
            <w:r w:rsidRPr="0032246B">
              <w:rPr>
                <w:rFonts w:ascii="Times New Roman CYR" w:hAnsi="Times New Roman CYR" w:cs="Times New Roman CYR"/>
                <w:sz w:val="20"/>
                <w:lang w:val="ru-RU"/>
              </w:rPr>
              <w:t>и</w:t>
            </w:r>
            <w:r w:rsidRPr="0032246B">
              <w:rPr>
                <w:rFonts w:ascii="Times New Roman CYR" w:hAnsi="Times New Roman CYR" w:cs="Times New Roman CYR"/>
                <w:sz w:val="20"/>
                <w:lang w:val="ru-RU"/>
              </w:rPr>
              <w:t xml:space="preserve">вации. </w:t>
            </w:r>
          </w:p>
          <w:p w:rsidR="00294B56" w:rsidRPr="0032246B" w:rsidRDefault="00294B56">
            <w:pPr>
              <w:keepNext/>
              <w:autoSpaceDE w:val="0"/>
              <w:autoSpaceDN w:val="0"/>
              <w:adjustRightInd w:val="0"/>
              <w:ind w:left="720" w:hanging="360"/>
              <w:jc w:val="left"/>
              <w:rPr>
                <w:rFonts w:ascii="Times New Roman CYR" w:hAnsi="Times New Roman CYR" w:cs="Times New Roman CYR"/>
                <w:sz w:val="20"/>
                <w:lang w:val="ru-RU"/>
              </w:rPr>
            </w:pPr>
            <w:r w:rsidRPr="0032246B">
              <w:rPr>
                <w:rFonts w:ascii="Times New Roman CYR" w:hAnsi="Times New Roman CYR" w:cs="Times New Roman CYR"/>
                <w:sz w:val="20"/>
                <w:lang w:val="ru-RU"/>
              </w:rPr>
              <w:t>2.</w:t>
            </w:r>
            <w:r w:rsidRPr="0032246B">
              <w:rPr>
                <w:rFonts w:ascii="Times New Roman CYR" w:hAnsi="Times New Roman CYR" w:cs="Times New Roman CYR"/>
                <w:sz w:val="20"/>
                <w:lang w:val="ru-RU"/>
              </w:rPr>
              <w:tab/>
              <w:t>Основное мероприятие по минимизации явлений подтопления – инженерная р</w:t>
            </w:r>
            <w:r w:rsidRPr="0032246B">
              <w:rPr>
                <w:rFonts w:ascii="Times New Roman CYR" w:hAnsi="Times New Roman CYR" w:cs="Times New Roman CYR"/>
                <w:sz w:val="20"/>
                <w:lang w:val="ru-RU"/>
              </w:rPr>
              <w:t>е</w:t>
            </w:r>
            <w:r w:rsidRPr="0032246B">
              <w:rPr>
                <w:rFonts w:ascii="Times New Roman CYR" w:hAnsi="Times New Roman CYR" w:cs="Times New Roman CYR"/>
                <w:sz w:val="20"/>
                <w:lang w:val="ru-RU"/>
              </w:rPr>
              <w:t>культивация территории, восстановление естественного рельефа, своевременный осмотр технического состояния водопр</w:t>
            </w:r>
            <w:r w:rsidRPr="0032246B">
              <w:rPr>
                <w:rFonts w:ascii="Times New Roman CYR" w:hAnsi="Times New Roman CYR" w:cs="Times New Roman CYR"/>
                <w:sz w:val="20"/>
                <w:lang w:val="ru-RU"/>
              </w:rPr>
              <w:t>о</w:t>
            </w:r>
            <w:r w:rsidRPr="0032246B">
              <w:rPr>
                <w:rFonts w:ascii="Times New Roman CYR" w:hAnsi="Times New Roman CYR" w:cs="Times New Roman CYR"/>
                <w:sz w:val="20"/>
                <w:lang w:val="ru-RU"/>
              </w:rPr>
              <w:t>пускных труб.</w:t>
            </w:r>
          </w:p>
          <w:p w:rsidR="00294B56" w:rsidRPr="0032246B" w:rsidRDefault="00294B56">
            <w:pPr>
              <w:tabs>
                <w:tab w:val="left" w:pos="720"/>
              </w:tabs>
              <w:autoSpaceDE w:val="0"/>
              <w:autoSpaceDN w:val="0"/>
              <w:adjustRightInd w:val="0"/>
              <w:spacing w:before="40" w:after="40"/>
              <w:jc w:val="center"/>
              <w:rPr>
                <w:rFonts w:ascii="Times New Roman CYR" w:hAnsi="Times New Roman CYR" w:cs="Times New Roman CYR"/>
                <w:sz w:val="20"/>
                <w:lang w:val="ru-RU"/>
              </w:rPr>
            </w:pPr>
          </w:p>
        </w:tc>
      </w:tr>
      <w:tr w:rsidR="00294B56" w:rsidRPr="0032246B">
        <w:tblPrEx>
          <w:tblCellMar>
            <w:top w:w="0" w:type="dxa"/>
            <w:bottom w:w="0" w:type="dxa"/>
          </w:tblCellMar>
        </w:tblPrEx>
        <w:trPr>
          <w:trHeight w:val="383"/>
        </w:trPr>
        <w:tc>
          <w:tcPr>
            <w:tcW w:w="9905" w:type="dxa"/>
            <w:gridSpan w:val="4"/>
            <w:tcBorders>
              <w:top w:val="single" w:sz="4" w:space="0" w:color="auto"/>
              <w:bottom w:val="single" w:sz="4" w:space="0" w:color="auto"/>
            </w:tcBorders>
          </w:tcPr>
          <w:p w:rsidR="00294B56" w:rsidRPr="0032246B" w:rsidRDefault="00294B56">
            <w:pPr>
              <w:tabs>
                <w:tab w:val="left" w:pos="720"/>
              </w:tabs>
              <w:autoSpaceDE w:val="0"/>
              <w:autoSpaceDN w:val="0"/>
              <w:adjustRightInd w:val="0"/>
              <w:spacing w:before="40" w:after="40" w:line="360" w:lineRule="auto"/>
              <w:jc w:val="center"/>
              <w:rPr>
                <w:rFonts w:ascii="Times New Roman CYR" w:hAnsi="Times New Roman CYR" w:cs="Times New Roman CYR"/>
                <w:b/>
                <w:bCs/>
                <w:sz w:val="20"/>
                <w:lang w:val="ru-RU"/>
              </w:rPr>
            </w:pPr>
            <w:r w:rsidRPr="0032246B">
              <w:rPr>
                <w:rFonts w:ascii="Times New Roman CYR" w:hAnsi="Times New Roman CYR" w:cs="Times New Roman CYR"/>
                <w:b/>
                <w:bCs/>
                <w:sz w:val="20"/>
                <w:lang w:val="ru-RU"/>
              </w:rPr>
              <w:t>Мероприятия по рациональному использованию и охране вод и водных биоресурсов на пересекаемых линейным объектом реках и иных водных объектах</w:t>
            </w:r>
          </w:p>
        </w:tc>
      </w:tr>
      <w:tr w:rsidR="00294B56" w:rsidRPr="0032246B">
        <w:tblPrEx>
          <w:tblCellMar>
            <w:top w:w="0" w:type="dxa"/>
            <w:bottom w:w="0" w:type="dxa"/>
          </w:tblCellMar>
        </w:tblPrEx>
        <w:trPr>
          <w:trHeight w:val="399"/>
        </w:trPr>
        <w:tc>
          <w:tcPr>
            <w:tcW w:w="1542" w:type="dxa"/>
            <w:tcBorders>
              <w:top w:val="single" w:sz="4" w:space="0" w:color="auto"/>
              <w:bottom w:val="single" w:sz="4" w:space="0" w:color="auto"/>
              <w:right w:val="single" w:sz="4" w:space="0" w:color="auto"/>
            </w:tcBorders>
          </w:tcPr>
          <w:p w:rsidR="00294B56" w:rsidRPr="0032246B" w:rsidRDefault="00294B56">
            <w:pPr>
              <w:tabs>
                <w:tab w:val="left" w:pos="720"/>
              </w:tabs>
              <w:autoSpaceDE w:val="0"/>
              <w:autoSpaceDN w:val="0"/>
              <w:adjustRightInd w:val="0"/>
              <w:spacing w:before="40" w:after="4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Эксплуатация автозимника</w:t>
            </w:r>
          </w:p>
        </w:tc>
        <w:tc>
          <w:tcPr>
            <w:tcW w:w="1704" w:type="dxa"/>
            <w:tcBorders>
              <w:top w:val="single" w:sz="4" w:space="0" w:color="auto"/>
              <w:left w:val="single" w:sz="4" w:space="0" w:color="auto"/>
              <w:bottom w:val="single" w:sz="4" w:space="0" w:color="auto"/>
              <w:right w:val="single" w:sz="4" w:space="0" w:color="auto"/>
            </w:tcBorders>
          </w:tcPr>
          <w:p w:rsidR="00294B56" w:rsidRPr="0032246B" w:rsidRDefault="00294B56">
            <w:pPr>
              <w:tabs>
                <w:tab w:val="left" w:pos="720"/>
              </w:tabs>
              <w:autoSpaceDE w:val="0"/>
              <w:autoSpaceDN w:val="0"/>
              <w:adjustRightInd w:val="0"/>
              <w:spacing w:before="40" w:after="4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Загрязнение п</w:t>
            </w:r>
            <w:r w:rsidRPr="0032246B">
              <w:rPr>
                <w:rFonts w:ascii="Times New Roman CYR" w:hAnsi="Times New Roman CYR" w:cs="Times New Roman CYR"/>
                <w:sz w:val="20"/>
                <w:lang w:val="ru-RU"/>
              </w:rPr>
              <w:t>о</w:t>
            </w:r>
            <w:r w:rsidRPr="0032246B">
              <w:rPr>
                <w:rFonts w:ascii="Times New Roman CYR" w:hAnsi="Times New Roman CYR" w:cs="Times New Roman CYR"/>
                <w:sz w:val="20"/>
                <w:lang w:val="ru-RU"/>
              </w:rPr>
              <w:t>верхностных вод, сброс в во</w:t>
            </w:r>
            <w:r w:rsidRPr="0032246B">
              <w:rPr>
                <w:rFonts w:ascii="Times New Roman CYR" w:hAnsi="Times New Roman CYR" w:cs="Times New Roman CYR"/>
                <w:sz w:val="20"/>
                <w:lang w:val="ru-RU"/>
              </w:rPr>
              <w:t>д</w:t>
            </w:r>
            <w:r w:rsidRPr="0032246B">
              <w:rPr>
                <w:rFonts w:ascii="Times New Roman CYR" w:hAnsi="Times New Roman CYR" w:cs="Times New Roman CYR"/>
                <w:sz w:val="20"/>
                <w:lang w:val="ru-RU"/>
              </w:rPr>
              <w:t>ные объекты</w:t>
            </w:r>
          </w:p>
        </w:tc>
        <w:tc>
          <w:tcPr>
            <w:tcW w:w="1969" w:type="dxa"/>
            <w:tcBorders>
              <w:top w:val="single" w:sz="4" w:space="0" w:color="auto"/>
              <w:left w:val="single" w:sz="4" w:space="0" w:color="auto"/>
              <w:bottom w:val="single" w:sz="4" w:space="0" w:color="auto"/>
              <w:right w:val="single" w:sz="4" w:space="0" w:color="auto"/>
            </w:tcBorders>
          </w:tcPr>
          <w:p w:rsidR="00294B56" w:rsidRPr="0032246B" w:rsidRDefault="00294B56">
            <w:pPr>
              <w:tabs>
                <w:tab w:val="left" w:pos="720"/>
              </w:tabs>
              <w:autoSpaceDE w:val="0"/>
              <w:autoSpaceDN w:val="0"/>
              <w:adjustRightInd w:val="0"/>
              <w:spacing w:before="40" w:after="4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Водная среда, во</w:t>
            </w:r>
            <w:r w:rsidRPr="0032246B">
              <w:rPr>
                <w:rFonts w:ascii="Times New Roman CYR" w:hAnsi="Times New Roman CYR" w:cs="Times New Roman CYR"/>
                <w:sz w:val="20"/>
                <w:lang w:val="ru-RU"/>
              </w:rPr>
              <w:t>д</w:t>
            </w:r>
            <w:r w:rsidRPr="0032246B">
              <w:rPr>
                <w:rFonts w:ascii="Times New Roman CYR" w:hAnsi="Times New Roman CYR" w:cs="Times New Roman CYR"/>
                <w:sz w:val="20"/>
                <w:lang w:val="ru-RU"/>
              </w:rPr>
              <w:t>ные биоресурсы</w:t>
            </w:r>
          </w:p>
        </w:tc>
        <w:tc>
          <w:tcPr>
            <w:tcW w:w="4690" w:type="dxa"/>
            <w:tcBorders>
              <w:top w:val="single" w:sz="4" w:space="0" w:color="auto"/>
              <w:left w:val="single" w:sz="4" w:space="0" w:color="auto"/>
              <w:bottom w:val="single" w:sz="4" w:space="0" w:color="auto"/>
            </w:tcBorders>
          </w:tcPr>
          <w:p w:rsidR="00294B56" w:rsidRPr="0032246B" w:rsidRDefault="00294B56">
            <w:pPr>
              <w:keepNext/>
              <w:autoSpaceDE w:val="0"/>
              <w:autoSpaceDN w:val="0"/>
              <w:adjustRightInd w:val="0"/>
              <w:ind w:left="720" w:hanging="360"/>
              <w:jc w:val="left"/>
              <w:rPr>
                <w:rFonts w:ascii="Times New Roman CYR" w:hAnsi="Times New Roman CYR" w:cs="Times New Roman CYR"/>
                <w:sz w:val="20"/>
                <w:lang w:val="ru-RU"/>
              </w:rPr>
            </w:pPr>
            <w:r w:rsidRPr="0032246B">
              <w:rPr>
                <w:rFonts w:ascii="Times New Roman CYR" w:hAnsi="Times New Roman CYR" w:cs="Times New Roman CYR"/>
                <w:sz w:val="20"/>
                <w:lang w:val="ru-RU"/>
              </w:rPr>
              <w:t>1.</w:t>
            </w:r>
            <w:r w:rsidRPr="0032246B">
              <w:rPr>
                <w:rFonts w:ascii="Times New Roman CYR" w:hAnsi="Times New Roman CYR" w:cs="Times New Roman CYR"/>
                <w:sz w:val="20"/>
                <w:lang w:val="ru-RU"/>
              </w:rPr>
              <w:tab/>
              <w:t xml:space="preserve"> Планировка территории в сторону пон</w:t>
            </w:r>
            <w:r w:rsidRPr="0032246B">
              <w:rPr>
                <w:rFonts w:ascii="Times New Roman CYR" w:hAnsi="Times New Roman CYR" w:cs="Times New Roman CYR"/>
                <w:sz w:val="20"/>
                <w:lang w:val="ru-RU"/>
              </w:rPr>
              <w:t>и</w:t>
            </w:r>
            <w:r w:rsidRPr="0032246B">
              <w:rPr>
                <w:rFonts w:ascii="Times New Roman CYR" w:hAnsi="Times New Roman CYR" w:cs="Times New Roman CYR"/>
                <w:sz w:val="20"/>
                <w:lang w:val="ru-RU"/>
              </w:rPr>
              <w:t xml:space="preserve">жения и строительство водопропускных труб. </w:t>
            </w:r>
          </w:p>
          <w:p w:rsidR="00294B56" w:rsidRPr="0032246B" w:rsidRDefault="00294B56">
            <w:pPr>
              <w:keepNext/>
              <w:autoSpaceDE w:val="0"/>
              <w:autoSpaceDN w:val="0"/>
              <w:adjustRightInd w:val="0"/>
              <w:ind w:left="720" w:hanging="360"/>
              <w:jc w:val="left"/>
              <w:rPr>
                <w:rFonts w:ascii="Times New Roman CYR" w:hAnsi="Times New Roman CYR" w:cs="Times New Roman CYR"/>
                <w:sz w:val="20"/>
                <w:lang w:val="ru-RU"/>
              </w:rPr>
            </w:pPr>
            <w:r w:rsidRPr="0032246B">
              <w:rPr>
                <w:rFonts w:ascii="Times New Roman CYR" w:hAnsi="Times New Roman CYR" w:cs="Times New Roman CYR"/>
                <w:sz w:val="20"/>
                <w:lang w:val="ru-RU"/>
              </w:rPr>
              <w:t>2.</w:t>
            </w:r>
            <w:r w:rsidRPr="0032246B">
              <w:rPr>
                <w:rFonts w:ascii="Times New Roman CYR" w:hAnsi="Times New Roman CYR" w:cs="Times New Roman CYR"/>
                <w:sz w:val="20"/>
                <w:lang w:val="ru-RU"/>
              </w:rPr>
              <w:tab/>
              <w:t>-Своевременный осмотр дорожного поло</w:t>
            </w:r>
            <w:r w:rsidRPr="0032246B">
              <w:rPr>
                <w:rFonts w:ascii="Times New Roman CYR" w:hAnsi="Times New Roman CYR" w:cs="Times New Roman CYR"/>
                <w:sz w:val="20"/>
                <w:lang w:val="ru-RU"/>
              </w:rPr>
              <w:t>т</w:t>
            </w:r>
            <w:r w:rsidRPr="0032246B">
              <w:rPr>
                <w:rFonts w:ascii="Times New Roman CYR" w:hAnsi="Times New Roman CYR" w:cs="Times New Roman CYR"/>
                <w:sz w:val="20"/>
                <w:lang w:val="ru-RU"/>
              </w:rPr>
              <w:t>на трассы, ее ремонт при необходимости;</w:t>
            </w:r>
          </w:p>
          <w:p w:rsidR="00294B56" w:rsidRPr="0032246B" w:rsidRDefault="00294B56">
            <w:pPr>
              <w:keepNext/>
              <w:autoSpaceDE w:val="0"/>
              <w:autoSpaceDN w:val="0"/>
              <w:adjustRightInd w:val="0"/>
              <w:ind w:left="720" w:hanging="360"/>
              <w:jc w:val="left"/>
              <w:rPr>
                <w:rFonts w:ascii="Times New Roman CYR" w:hAnsi="Times New Roman CYR" w:cs="Times New Roman CYR"/>
                <w:sz w:val="20"/>
                <w:lang w:val="ru-RU"/>
              </w:rPr>
            </w:pPr>
            <w:r w:rsidRPr="0032246B">
              <w:rPr>
                <w:rFonts w:ascii="Times New Roman CYR" w:hAnsi="Times New Roman CYR" w:cs="Times New Roman CYR"/>
                <w:sz w:val="20"/>
                <w:lang w:val="ru-RU"/>
              </w:rPr>
              <w:t>3.</w:t>
            </w:r>
            <w:r w:rsidRPr="0032246B">
              <w:rPr>
                <w:rFonts w:ascii="Times New Roman CYR" w:hAnsi="Times New Roman CYR" w:cs="Times New Roman CYR"/>
                <w:sz w:val="20"/>
                <w:lang w:val="ru-RU"/>
              </w:rPr>
              <w:tab/>
              <w:t>Соблюдение чистоты от бытового мусора и др. загрязнений в придорожной полосе;</w:t>
            </w:r>
          </w:p>
          <w:p w:rsidR="00294B56" w:rsidRPr="0032246B" w:rsidRDefault="00294B56">
            <w:pPr>
              <w:keepNext/>
              <w:autoSpaceDE w:val="0"/>
              <w:autoSpaceDN w:val="0"/>
              <w:adjustRightInd w:val="0"/>
              <w:ind w:left="720" w:hanging="360"/>
              <w:jc w:val="left"/>
              <w:rPr>
                <w:rFonts w:ascii="Times New Roman CYR" w:hAnsi="Times New Roman CYR" w:cs="Times New Roman CYR"/>
                <w:sz w:val="20"/>
                <w:lang w:val="ru-RU"/>
              </w:rPr>
            </w:pPr>
            <w:r w:rsidRPr="0032246B">
              <w:rPr>
                <w:rFonts w:ascii="Times New Roman CYR" w:hAnsi="Times New Roman CYR" w:cs="Times New Roman CYR"/>
                <w:sz w:val="20"/>
                <w:lang w:val="ru-RU"/>
              </w:rPr>
              <w:t>4.</w:t>
            </w:r>
            <w:r w:rsidRPr="0032246B">
              <w:rPr>
                <w:rFonts w:ascii="Times New Roman CYR" w:hAnsi="Times New Roman CYR" w:cs="Times New Roman CYR"/>
                <w:sz w:val="20"/>
                <w:lang w:val="ru-RU"/>
              </w:rPr>
              <w:tab/>
              <w:t>Поддержание систем водопропускных труб в работоспособном состоянии</w:t>
            </w:r>
          </w:p>
        </w:tc>
      </w:tr>
      <w:tr w:rsidR="00294B56" w:rsidRPr="0032246B">
        <w:tblPrEx>
          <w:tblCellMar>
            <w:top w:w="0" w:type="dxa"/>
            <w:bottom w:w="0" w:type="dxa"/>
          </w:tblCellMar>
        </w:tblPrEx>
        <w:trPr>
          <w:trHeight w:val="399"/>
        </w:trPr>
        <w:tc>
          <w:tcPr>
            <w:tcW w:w="9905" w:type="dxa"/>
            <w:gridSpan w:val="4"/>
            <w:tcBorders>
              <w:top w:val="single" w:sz="4" w:space="0" w:color="auto"/>
              <w:bottom w:val="single" w:sz="4" w:space="0" w:color="auto"/>
            </w:tcBorders>
          </w:tcPr>
          <w:p w:rsidR="00294B56" w:rsidRPr="0032246B" w:rsidRDefault="00294B56">
            <w:pPr>
              <w:tabs>
                <w:tab w:val="left" w:pos="720"/>
              </w:tabs>
              <w:autoSpaceDE w:val="0"/>
              <w:autoSpaceDN w:val="0"/>
              <w:adjustRightInd w:val="0"/>
              <w:spacing w:before="40" w:after="40" w:line="360" w:lineRule="auto"/>
              <w:jc w:val="center"/>
              <w:rPr>
                <w:rFonts w:ascii="Times New Roman CYR" w:hAnsi="Times New Roman CYR" w:cs="Times New Roman CYR"/>
                <w:b/>
                <w:bCs/>
                <w:sz w:val="20"/>
                <w:lang w:val="ru-RU"/>
              </w:rPr>
            </w:pPr>
            <w:r w:rsidRPr="0032246B">
              <w:rPr>
                <w:rFonts w:ascii="Times New Roman CYR" w:hAnsi="Times New Roman CYR" w:cs="Times New Roman CYR"/>
                <w:b/>
                <w:bCs/>
                <w:sz w:val="20"/>
                <w:lang w:val="ru-RU"/>
              </w:rPr>
              <w:t xml:space="preserve">Мероприятия по сбору, использованию, обезвреживанию, транспортировке и размещению отходов </w:t>
            </w:r>
          </w:p>
        </w:tc>
      </w:tr>
      <w:tr w:rsidR="00294B56" w:rsidRPr="0032246B">
        <w:tblPrEx>
          <w:tblCellMar>
            <w:top w:w="0" w:type="dxa"/>
            <w:bottom w:w="0" w:type="dxa"/>
          </w:tblCellMar>
        </w:tblPrEx>
        <w:trPr>
          <w:trHeight w:val="399"/>
        </w:trPr>
        <w:tc>
          <w:tcPr>
            <w:tcW w:w="9905" w:type="dxa"/>
            <w:gridSpan w:val="4"/>
            <w:tcBorders>
              <w:top w:val="single" w:sz="4" w:space="0" w:color="auto"/>
              <w:bottom w:val="single" w:sz="4" w:space="0" w:color="auto"/>
            </w:tcBorders>
          </w:tcPr>
          <w:p w:rsidR="00294B56" w:rsidRPr="0032246B" w:rsidRDefault="00294B56">
            <w:pPr>
              <w:tabs>
                <w:tab w:val="left" w:pos="720"/>
              </w:tabs>
              <w:autoSpaceDE w:val="0"/>
              <w:autoSpaceDN w:val="0"/>
              <w:adjustRightInd w:val="0"/>
              <w:spacing w:before="40" w:after="40" w:line="360" w:lineRule="auto"/>
              <w:jc w:val="center"/>
              <w:rPr>
                <w:rFonts w:ascii="Times New Roman CYR" w:hAnsi="Times New Roman CYR" w:cs="Times New Roman CYR"/>
                <w:b/>
                <w:bCs/>
                <w:sz w:val="20"/>
                <w:lang w:val="ru-RU"/>
              </w:rPr>
            </w:pPr>
            <w:r w:rsidRPr="0032246B">
              <w:rPr>
                <w:rFonts w:ascii="Times New Roman CYR" w:hAnsi="Times New Roman CYR" w:cs="Times New Roman CYR"/>
                <w:b/>
                <w:bCs/>
                <w:sz w:val="20"/>
                <w:lang w:val="ru-RU"/>
              </w:rPr>
              <w:t>Мероприятия по охране растительного и животного мира</w:t>
            </w:r>
          </w:p>
        </w:tc>
      </w:tr>
      <w:tr w:rsidR="00294B56" w:rsidRPr="0032246B">
        <w:tblPrEx>
          <w:tblCellMar>
            <w:top w:w="0" w:type="dxa"/>
            <w:bottom w:w="0" w:type="dxa"/>
          </w:tblCellMar>
        </w:tblPrEx>
        <w:trPr>
          <w:trHeight w:val="399"/>
        </w:trPr>
        <w:tc>
          <w:tcPr>
            <w:tcW w:w="1542" w:type="dxa"/>
            <w:tcBorders>
              <w:top w:val="single" w:sz="4" w:space="0" w:color="auto"/>
              <w:bottom w:val="single" w:sz="4" w:space="0" w:color="auto"/>
              <w:right w:val="single" w:sz="4" w:space="0" w:color="auto"/>
            </w:tcBorders>
          </w:tcPr>
          <w:p w:rsidR="00294B56" w:rsidRPr="0032246B" w:rsidRDefault="00294B56">
            <w:pPr>
              <w:tabs>
                <w:tab w:val="left" w:pos="720"/>
              </w:tabs>
              <w:autoSpaceDE w:val="0"/>
              <w:autoSpaceDN w:val="0"/>
              <w:adjustRightInd w:val="0"/>
              <w:spacing w:before="40" w:after="4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Эксплуатация автозимника</w:t>
            </w:r>
          </w:p>
        </w:tc>
        <w:tc>
          <w:tcPr>
            <w:tcW w:w="1704" w:type="dxa"/>
            <w:tcBorders>
              <w:top w:val="single" w:sz="4" w:space="0" w:color="auto"/>
              <w:left w:val="single" w:sz="4" w:space="0" w:color="auto"/>
              <w:bottom w:val="single" w:sz="4" w:space="0" w:color="auto"/>
              <w:right w:val="single" w:sz="4" w:space="0" w:color="auto"/>
            </w:tcBorders>
          </w:tcPr>
          <w:p w:rsidR="00294B56" w:rsidRPr="0032246B" w:rsidRDefault="00294B56">
            <w:pPr>
              <w:tabs>
                <w:tab w:val="left" w:pos="720"/>
              </w:tabs>
              <w:autoSpaceDE w:val="0"/>
              <w:autoSpaceDN w:val="0"/>
              <w:adjustRightInd w:val="0"/>
              <w:spacing w:before="40" w:after="4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Прямое уничт</w:t>
            </w:r>
            <w:r w:rsidRPr="0032246B">
              <w:rPr>
                <w:rFonts w:ascii="Times New Roman CYR" w:hAnsi="Times New Roman CYR" w:cs="Times New Roman CYR"/>
                <w:sz w:val="20"/>
                <w:lang w:val="ru-RU"/>
              </w:rPr>
              <w:t>о</w:t>
            </w:r>
            <w:r w:rsidRPr="0032246B">
              <w:rPr>
                <w:rFonts w:ascii="Times New Roman CYR" w:hAnsi="Times New Roman CYR" w:cs="Times New Roman CYR"/>
                <w:sz w:val="20"/>
                <w:lang w:val="ru-RU"/>
              </w:rPr>
              <w:t>жение раст</w:t>
            </w:r>
            <w:r w:rsidRPr="0032246B">
              <w:rPr>
                <w:rFonts w:ascii="Times New Roman CYR" w:hAnsi="Times New Roman CYR" w:cs="Times New Roman CYR"/>
                <w:sz w:val="20"/>
                <w:lang w:val="ru-RU"/>
              </w:rPr>
              <w:t>и</w:t>
            </w:r>
            <w:r w:rsidRPr="0032246B">
              <w:rPr>
                <w:rFonts w:ascii="Times New Roman CYR" w:hAnsi="Times New Roman CYR" w:cs="Times New Roman CYR"/>
                <w:sz w:val="20"/>
                <w:lang w:val="ru-RU"/>
              </w:rPr>
              <w:lastRenderedPageBreak/>
              <w:t>тельного покр</w:t>
            </w:r>
            <w:r w:rsidRPr="0032246B">
              <w:rPr>
                <w:rFonts w:ascii="Times New Roman CYR" w:hAnsi="Times New Roman CYR" w:cs="Times New Roman CYR"/>
                <w:sz w:val="20"/>
                <w:lang w:val="ru-RU"/>
              </w:rPr>
              <w:t>о</w:t>
            </w:r>
            <w:r w:rsidRPr="0032246B">
              <w:rPr>
                <w:rFonts w:ascii="Times New Roman CYR" w:hAnsi="Times New Roman CYR" w:cs="Times New Roman CYR"/>
                <w:sz w:val="20"/>
                <w:lang w:val="ru-RU"/>
              </w:rPr>
              <w:t>ва</w:t>
            </w:r>
          </w:p>
        </w:tc>
        <w:tc>
          <w:tcPr>
            <w:tcW w:w="1969" w:type="dxa"/>
            <w:tcBorders>
              <w:top w:val="single" w:sz="4" w:space="0" w:color="auto"/>
              <w:left w:val="single" w:sz="4" w:space="0" w:color="auto"/>
              <w:bottom w:val="single" w:sz="4" w:space="0" w:color="auto"/>
              <w:right w:val="single" w:sz="4" w:space="0" w:color="auto"/>
            </w:tcBorders>
          </w:tcPr>
          <w:p w:rsidR="00294B56" w:rsidRPr="0032246B" w:rsidRDefault="00294B56">
            <w:pPr>
              <w:keepNext/>
              <w:autoSpaceDE w:val="0"/>
              <w:autoSpaceDN w:val="0"/>
              <w:adjustRightInd w:val="0"/>
              <w:jc w:val="left"/>
              <w:rPr>
                <w:rFonts w:ascii="Times New Roman CYR" w:hAnsi="Times New Roman CYR" w:cs="Times New Roman CYR"/>
                <w:sz w:val="20"/>
                <w:lang w:val="ru-RU"/>
              </w:rPr>
            </w:pPr>
            <w:r w:rsidRPr="0032246B">
              <w:rPr>
                <w:rFonts w:ascii="Times New Roman CYR" w:hAnsi="Times New Roman CYR" w:cs="Times New Roman CYR"/>
                <w:sz w:val="20"/>
                <w:lang w:val="ru-RU"/>
              </w:rPr>
              <w:lastRenderedPageBreak/>
              <w:t>Атмосферный во</w:t>
            </w:r>
            <w:r w:rsidRPr="0032246B">
              <w:rPr>
                <w:rFonts w:ascii="Times New Roman CYR" w:hAnsi="Times New Roman CYR" w:cs="Times New Roman CYR"/>
                <w:sz w:val="20"/>
                <w:lang w:val="ru-RU"/>
              </w:rPr>
              <w:t>з</w:t>
            </w:r>
            <w:r w:rsidRPr="0032246B">
              <w:rPr>
                <w:rFonts w:ascii="Times New Roman CYR" w:hAnsi="Times New Roman CYR" w:cs="Times New Roman CYR"/>
                <w:sz w:val="20"/>
                <w:lang w:val="ru-RU"/>
              </w:rPr>
              <w:t>дух, подземные в</w:t>
            </w:r>
            <w:r w:rsidRPr="0032246B">
              <w:rPr>
                <w:rFonts w:ascii="Times New Roman CYR" w:hAnsi="Times New Roman CYR" w:cs="Times New Roman CYR"/>
                <w:sz w:val="20"/>
                <w:lang w:val="ru-RU"/>
              </w:rPr>
              <w:t>о</w:t>
            </w:r>
            <w:r w:rsidRPr="0032246B">
              <w:rPr>
                <w:rFonts w:ascii="Times New Roman CYR" w:hAnsi="Times New Roman CYR" w:cs="Times New Roman CYR"/>
                <w:sz w:val="20"/>
                <w:lang w:val="ru-RU"/>
              </w:rPr>
              <w:t>ды, почвы, раст</w:t>
            </w:r>
            <w:r w:rsidRPr="0032246B">
              <w:rPr>
                <w:rFonts w:ascii="Times New Roman CYR" w:hAnsi="Times New Roman CYR" w:cs="Times New Roman CYR"/>
                <w:sz w:val="20"/>
                <w:lang w:val="ru-RU"/>
              </w:rPr>
              <w:t>и</w:t>
            </w:r>
            <w:r w:rsidRPr="0032246B">
              <w:rPr>
                <w:rFonts w:ascii="Times New Roman CYR" w:hAnsi="Times New Roman CYR" w:cs="Times New Roman CYR"/>
                <w:sz w:val="20"/>
                <w:lang w:val="ru-RU"/>
              </w:rPr>
              <w:lastRenderedPageBreak/>
              <w:t>тельность</w:t>
            </w:r>
          </w:p>
        </w:tc>
        <w:tc>
          <w:tcPr>
            <w:tcW w:w="4690" w:type="dxa"/>
            <w:vMerge w:val="restart"/>
            <w:tcBorders>
              <w:top w:val="single" w:sz="4" w:space="0" w:color="auto"/>
              <w:left w:val="single" w:sz="4" w:space="0" w:color="auto"/>
              <w:bottom w:val="single" w:sz="4" w:space="0" w:color="auto"/>
            </w:tcBorders>
          </w:tcPr>
          <w:p w:rsidR="00294B56" w:rsidRPr="0032246B" w:rsidRDefault="00294B56">
            <w:pPr>
              <w:keepNext/>
              <w:autoSpaceDE w:val="0"/>
              <w:autoSpaceDN w:val="0"/>
              <w:adjustRightInd w:val="0"/>
              <w:ind w:left="1080" w:hanging="360"/>
              <w:jc w:val="left"/>
              <w:rPr>
                <w:rFonts w:ascii="Times New Roman CYR" w:hAnsi="Times New Roman CYR" w:cs="Times New Roman CYR"/>
                <w:sz w:val="20"/>
                <w:lang w:val="ru-RU"/>
              </w:rPr>
            </w:pPr>
            <w:r w:rsidRPr="0032246B">
              <w:rPr>
                <w:rFonts w:ascii="Times New Roman CYR" w:hAnsi="Times New Roman CYR" w:cs="Times New Roman CYR"/>
                <w:sz w:val="20"/>
                <w:lang w:val="ru-RU"/>
              </w:rPr>
              <w:lastRenderedPageBreak/>
              <w:t>1.</w:t>
            </w:r>
            <w:r w:rsidRPr="0032246B">
              <w:rPr>
                <w:rFonts w:ascii="Times New Roman CYR" w:hAnsi="Times New Roman CYR" w:cs="Times New Roman CYR"/>
                <w:sz w:val="20"/>
                <w:lang w:val="ru-RU"/>
              </w:rPr>
              <w:tab/>
              <w:t>Проведение регулярной (не реже двух раз в летний сезон) проверки состо</w:t>
            </w:r>
            <w:r w:rsidRPr="0032246B">
              <w:rPr>
                <w:rFonts w:ascii="Times New Roman CYR" w:hAnsi="Times New Roman CYR" w:cs="Times New Roman CYR"/>
                <w:sz w:val="20"/>
                <w:lang w:val="ru-RU"/>
              </w:rPr>
              <w:t>я</w:t>
            </w:r>
            <w:r w:rsidRPr="0032246B">
              <w:rPr>
                <w:rFonts w:ascii="Times New Roman CYR" w:hAnsi="Times New Roman CYR" w:cs="Times New Roman CYR"/>
                <w:sz w:val="20"/>
                <w:lang w:val="ru-RU"/>
              </w:rPr>
              <w:t>ния участков, рекультивированных п</w:t>
            </w:r>
            <w:r w:rsidRPr="0032246B">
              <w:rPr>
                <w:rFonts w:ascii="Times New Roman CYR" w:hAnsi="Times New Roman CYR" w:cs="Times New Roman CYR"/>
                <w:sz w:val="20"/>
                <w:lang w:val="ru-RU"/>
              </w:rPr>
              <w:t>о</w:t>
            </w:r>
            <w:r w:rsidRPr="0032246B">
              <w:rPr>
                <w:rFonts w:ascii="Times New Roman CYR" w:hAnsi="Times New Roman CYR" w:cs="Times New Roman CYR"/>
                <w:sz w:val="20"/>
                <w:lang w:val="ru-RU"/>
              </w:rPr>
              <w:lastRenderedPageBreak/>
              <w:t>сле завершения этапа строительства.</w:t>
            </w:r>
          </w:p>
          <w:p w:rsidR="00294B56" w:rsidRPr="0032246B" w:rsidRDefault="00294B56">
            <w:pPr>
              <w:keepNext/>
              <w:autoSpaceDE w:val="0"/>
              <w:autoSpaceDN w:val="0"/>
              <w:adjustRightInd w:val="0"/>
              <w:ind w:left="1080" w:hanging="360"/>
              <w:jc w:val="left"/>
              <w:rPr>
                <w:rFonts w:ascii="Times New Roman CYR" w:hAnsi="Times New Roman CYR" w:cs="Times New Roman CYR"/>
                <w:sz w:val="20"/>
                <w:lang w:val="ru-RU"/>
              </w:rPr>
            </w:pPr>
            <w:r w:rsidRPr="0032246B">
              <w:rPr>
                <w:rFonts w:ascii="Times New Roman CYR" w:hAnsi="Times New Roman CYR" w:cs="Times New Roman CYR"/>
                <w:sz w:val="20"/>
                <w:lang w:val="ru-RU"/>
              </w:rPr>
              <w:t>2.</w:t>
            </w:r>
            <w:r w:rsidRPr="0032246B">
              <w:rPr>
                <w:rFonts w:ascii="Times New Roman CYR" w:hAnsi="Times New Roman CYR" w:cs="Times New Roman CYR"/>
                <w:sz w:val="20"/>
                <w:lang w:val="ru-RU"/>
              </w:rPr>
              <w:tab/>
              <w:t>При необходимости проводить мер</w:t>
            </w:r>
            <w:r w:rsidRPr="0032246B">
              <w:rPr>
                <w:rFonts w:ascii="Times New Roman CYR" w:hAnsi="Times New Roman CYR" w:cs="Times New Roman CYR"/>
                <w:sz w:val="20"/>
                <w:lang w:val="ru-RU"/>
              </w:rPr>
              <w:t>о</w:t>
            </w:r>
            <w:r w:rsidRPr="0032246B">
              <w:rPr>
                <w:rFonts w:ascii="Times New Roman CYR" w:hAnsi="Times New Roman CYR" w:cs="Times New Roman CYR"/>
                <w:sz w:val="20"/>
                <w:lang w:val="ru-RU"/>
              </w:rPr>
              <w:t>приятия по восстановлению раст</w:t>
            </w:r>
            <w:r w:rsidRPr="0032246B">
              <w:rPr>
                <w:rFonts w:ascii="Times New Roman CYR" w:hAnsi="Times New Roman CYR" w:cs="Times New Roman CYR"/>
                <w:sz w:val="20"/>
                <w:lang w:val="ru-RU"/>
              </w:rPr>
              <w:t>и</w:t>
            </w:r>
            <w:r w:rsidRPr="0032246B">
              <w:rPr>
                <w:rFonts w:ascii="Times New Roman CYR" w:hAnsi="Times New Roman CYR" w:cs="Times New Roman CYR"/>
                <w:sz w:val="20"/>
                <w:lang w:val="ru-RU"/>
              </w:rPr>
              <w:t>тельного покрова (досев травосмесей).</w:t>
            </w:r>
          </w:p>
          <w:p w:rsidR="00294B56" w:rsidRPr="0032246B" w:rsidRDefault="00294B56">
            <w:pPr>
              <w:keepNext/>
              <w:autoSpaceDE w:val="0"/>
              <w:autoSpaceDN w:val="0"/>
              <w:adjustRightInd w:val="0"/>
              <w:ind w:left="1080" w:hanging="360"/>
              <w:jc w:val="left"/>
              <w:rPr>
                <w:rFonts w:ascii="Times New Roman CYR" w:hAnsi="Times New Roman CYR" w:cs="Times New Roman CYR"/>
                <w:sz w:val="20"/>
                <w:lang w:val="ru-RU"/>
              </w:rPr>
            </w:pPr>
            <w:r w:rsidRPr="0032246B">
              <w:rPr>
                <w:rFonts w:ascii="Times New Roman CYR" w:hAnsi="Times New Roman CYR" w:cs="Times New Roman CYR"/>
                <w:sz w:val="20"/>
                <w:lang w:val="ru-RU"/>
              </w:rPr>
              <w:t>3.</w:t>
            </w:r>
            <w:r w:rsidRPr="0032246B">
              <w:rPr>
                <w:rFonts w:ascii="Times New Roman CYR" w:hAnsi="Times New Roman CYR" w:cs="Times New Roman CYR"/>
                <w:sz w:val="20"/>
                <w:lang w:val="ru-RU"/>
              </w:rPr>
              <w:tab/>
              <w:t>Организация и проведение долговр</w:t>
            </w:r>
            <w:r w:rsidRPr="0032246B">
              <w:rPr>
                <w:rFonts w:ascii="Times New Roman CYR" w:hAnsi="Times New Roman CYR" w:cs="Times New Roman CYR"/>
                <w:sz w:val="20"/>
                <w:lang w:val="ru-RU"/>
              </w:rPr>
              <w:t>е</w:t>
            </w:r>
            <w:r w:rsidRPr="0032246B">
              <w:rPr>
                <w:rFonts w:ascii="Times New Roman CYR" w:hAnsi="Times New Roman CYR" w:cs="Times New Roman CYR"/>
                <w:sz w:val="20"/>
                <w:lang w:val="ru-RU"/>
              </w:rPr>
              <w:t>менного мониторинга состояния ра</w:t>
            </w:r>
            <w:r w:rsidRPr="0032246B">
              <w:rPr>
                <w:rFonts w:ascii="Times New Roman CYR" w:hAnsi="Times New Roman CYR" w:cs="Times New Roman CYR"/>
                <w:sz w:val="20"/>
                <w:lang w:val="ru-RU"/>
              </w:rPr>
              <w:t>с</w:t>
            </w:r>
            <w:r w:rsidRPr="0032246B">
              <w:rPr>
                <w:rFonts w:ascii="Times New Roman CYR" w:hAnsi="Times New Roman CYR" w:cs="Times New Roman CYR"/>
                <w:sz w:val="20"/>
                <w:lang w:val="ru-RU"/>
              </w:rPr>
              <w:t>тительности.</w:t>
            </w:r>
          </w:p>
          <w:p w:rsidR="00294B56" w:rsidRPr="0032246B" w:rsidRDefault="00294B56">
            <w:pPr>
              <w:keepNext/>
              <w:autoSpaceDE w:val="0"/>
              <w:autoSpaceDN w:val="0"/>
              <w:adjustRightInd w:val="0"/>
              <w:ind w:left="1080" w:hanging="360"/>
              <w:jc w:val="left"/>
              <w:rPr>
                <w:rFonts w:ascii="Times New Roman CYR" w:hAnsi="Times New Roman CYR" w:cs="Times New Roman CYR"/>
                <w:sz w:val="20"/>
                <w:lang w:val="ru-RU"/>
              </w:rPr>
            </w:pPr>
            <w:r w:rsidRPr="0032246B">
              <w:rPr>
                <w:rFonts w:ascii="Times New Roman CYR" w:hAnsi="Times New Roman CYR" w:cs="Times New Roman CYR"/>
                <w:sz w:val="20"/>
                <w:lang w:val="ru-RU"/>
              </w:rPr>
              <w:t>4.</w:t>
            </w:r>
            <w:r w:rsidRPr="0032246B">
              <w:rPr>
                <w:rFonts w:ascii="Times New Roman CYR" w:hAnsi="Times New Roman CYR" w:cs="Times New Roman CYR"/>
                <w:sz w:val="20"/>
                <w:lang w:val="ru-RU"/>
              </w:rPr>
              <w:tab/>
              <w:t>Контроль пожарной обстановки</w:t>
            </w:r>
          </w:p>
          <w:p w:rsidR="00294B56" w:rsidRPr="0032246B" w:rsidRDefault="00294B56">
            <w:pPr>
              <w:keepNext/>
              <w:autoSpaceDE w:val="0"/>
              <w:autoSpaceDN w:val="0"/>
              <w:adjustRightInd w:val="0"/>
              <w:ind w:left="1080" w:hanging="360"/>
              <w:jc w:val="left"/>
              <w:rPr>
                <w:rFonts w:ascii="Times New Roman CYR" w:hAnsi="Times New Roman CYR" w:cs="Times New Roman CYR"/>
                <w:sz w:val="20"/>
                <w:lang w:val="ru-RU"/>
              </w:rPr>
            </w:pPr>
            <w:r w:rsidRPr="0032246B">
              <w:rPr>
                <w:rFonts w:ascii="Times New Roman CYR" w:hAnsi="Times New Roman CYR" w:cs="Times New Roman CYR"/>
                <w:sz w:val="20"/>
                <w:lang w:val="ru-RU"/>
              </w:rPr>
              <w:t>5.</w:t>
            </w:r>
            <w:r w:rsidRPr="0032246B">
              <w:rPr>
                <w:rFonts w:ascii="Times New Roman CYR" w:hAnsi="Times New Roman CYR" w:cs="Times New Roman CYR"/>
                <w:sz w:val="20"/>
                <w:lang w:val="ru-RU"/>
              </w:rPr>
              <w:tab/>
              <w:t>Инструктаж водителей автотранспорта на предмет запрета остановки на об</w:t>
            </w:r>
            <w:r w:rsidRPr="0032246B">
              <w:rPr>
                <w:rFonts w:ascii="Times New Roman CYR" w:hAnsi="Times New Roman CYR" w:cs="Times New Roman CYR"/>
                <w:sz w:val="20"/>
                <w:lang w:val="ru-RU"/>
              </w:rPr>
              <w:t>о</w:t>
            </w:r>
            <w:r w:rsidRPr="0032246B">
              <w:rPr>
                <w:rFonts w:ascii="Times New Roman CYR" w:hAnsi="Times New Roman CYR" w:cs="Times New Roman CYR"/>
                <w:sz w:val="20"/>
                <w:lang w:val="ru-RU"/>
              </w:rPr>
              <w:t>чинах технологических проездов без крайней необходимости</w:t>
            </w:r>
          </w:p>
          <w:p w:rsidR="00294B56" w:rsidRPr="0032246B" w:rsidRDefault="00294B56">
            <w:pPr>
              <w:keepNext/>
              <w:autoSpaceDE w:val="0"/>
              <w:autoSpaceDN w:val="0"/>
              <w:adjustRightInd w:val="0"/>
              <w:ind w:left="1080" w:hanging="360"/>
              <w:jc w:val="left"/>
              <w:rPr>
                <w:rFonts w:ascii="Times New Roman CYR" w:hAnsi="Times New Roman CYR" w:cs="Times New Roman CYR"/>
                <w:sz w:val="20"/>
                <w:lang w:val="ru-RU"/>
              </w:rPr>
            </w:pPr>
            <w:r w:rsidRPr="0032246B">
              <w:rPr>
                <w:rFonts w:ascii="Times New Roman CYR" w:hAnsi="Times New Roman CYR" w:cs="Times New Roman CYR"/>
                <w:sz w:val="20"/>
                <w:lang w:val="ru-RU"/>
              </w:rPr>
              <w:t>6.</w:t>
            </w:r>
            <w:r w:rsidRPr="0032246B">
              <w:rPr>
                <w:rFonts w:ascii="Times New Roman CYR" w:hAnsi="Times New Roman CYR" w:cs="Times New Roman CYR"/>
                <w:sz w:val="20"/>
                <w:lang w:val="ru-RU"/>
              </w:rPr>
              <w:tab/>
              <w:t>Регулярная проверка техники на пре</w:t>
            </w:r>
            <w:r w:rsidRPr="0032246B">
              <w:rPr>
                <w:rFonts w:ascii="Times New Roman CYR" w:hAnsi="Times New Roman CYR" w:cs="Times New Roman CYR"/>
                <w:sz w:val="20"/>
                <w:lang w:val="ru-RU"/>
              </w:rPr>
              <w:t>д</w:t>
            </w:r>
            <w:r w:rsidRPr="0032246B">
              <w:rPr>
                <w:rFonts w:ascii="Times New Roman CYR" w:hAnsi="Times New Roman CYR" w:cs="Times New Roman CYR"/>
                <w:sz w:val="20"/>
                <w:lang w:val="ru-RU"/>
              </w:rPr>
              <w:t xml:space="preserve">мет отсутствия течей горюче-смазочных материалов. </w:t>
            </w:r>
          </w:p>
          <w:p w:rsidR="00294B56" w:rsidRPr="0032246B" w:rsidRDefault="00294B56">
            <w:pPr>
              <w:keepNext/>
              <w:autoSpaceDE w:val="0"/>
              <w:autoSpaceDN w:val="0"/>
              <w:adjustRightInd w:val="0"/>
              <w:ind w:left="1080" w:hanging="360"/>
              <w:jc w:val="left"/>
              <w:rPr>
                <w:rFonts w:ascii="Times New Roman CYR" w:hAnsi="Times New Roman CYR" w:cs="Times New Roman CYR"/>
                <w:sz w:val="20"/>
                <w:lang w:val="ru-RU"/>
              </w:rPr>
            </w:pPr>
            <w:r w:rsidRPr="0032246B">
              <w:rPr>
                <w:rFonts w:ascii="Times New Roman CYR" w:hAnsi="Times New Roman CYR" w:cs="Times New Roman CYR"/>
                <w:sz w:val="20"/>
                <w:lang w:val="ru-RU"/>
              </w:rPr>
              <w:t>7.</w:t>
            </w:r>
            <w:r w:rsidRPr="0032246B">
              <w:rPr>
                <w:rFonts w:ascii="Times New Roman CYR" w:hAnsi="Times New Roman CYR" w:cs="Times New Roman CYR"/>
                <w:sz w:val="20"/>
                <w:lang w:val="ru-RU"/>
              </w:rPr>
              <w:tab/>
              <w:t>Стоянка, заправка и обслуживание техники на специально организова</w:t>
            </w:r>
            <w:r w:rsidRPr="0032246B">
              <w:rPr>
                <w:rFonts w:ascii="Times New Roman CYR" w:hAnsi="Times New Roman CYR" w:cs="Times New Roman CYR"/>
                <w:sz w:val="20"/>
                <w:lang w:val="ru-RU"/>
              </w:rPr>
              <w:t>н</w:t>
            </w:r>
            <w:r w:rsidRPr="0032246B">
              <w:rPr>
                <w:rFonts w:ascii="Times New Roman CYR" w:hAnsi="Times New Roman CYR" w:cs="Times New Roman CYR"/>
                <w:sz w:val="20"/>
                <w:lang w:val="ru-RU"/>
              </w:rPr>
              <w:t>ных площадках.</w:t>
            </w:r>
          </w:p>
          <w:p w:rsidR="00294B56" w:rsidRPr="0032246B" w:rsidRDefault="00294B56">
            <w:pPr>
              <w:keepNext/>
              <w:widowControl w:val="0"/>
              <w:tabs>
                <w:tab w:val="left" w:pos="720"/>
              </w:tabs>
              <w:autoSpaceDE w:val="0"/>
              <w:autoSpaceDN w:val="0"/>
              <w:adjustRightInd w:val="0"/>
              <w:spacing w:line="360" w:lineRule="auto"/>
              <w:ind w:left="1080" w:hanging="360"/>
              <w:jc w:val="left"/>
              <w:rPr>
                <w:rFonts w:ascii="Times New Roman CYR" w:hAnsi="Times New Roman CYR" w:cs="Times New Roman CYR"/>
                <w:sz w:val="20"/>
                <w:lang w:val="ru-RU"/>
              </w:rPr>
            </w:pPr>
            <w:r w:rsidRPr="0032246B">
              <w:rPr>
                <w:rFonts w:ascii="Times New Roman CYR" w:hAnsi="Times New Roman CYR" w:cs="Times New Roman CYR"/>
                <w:sz w:val="20"/>
                <w:lang w:val="ru-RU"/>
              </w:rPr>
              <w:t>8.</w:t>
            </w:r>
            <w:r w:rsidRPr="0032246B">
              <w:rPr>
                <w:rFonts w:ascii="Times New Roman CYR" w:hAnsi="Times New Roman CYR" w:cs="Times New Roman CYR"/>
                <w:sz w:val="20"/>
                <w:lang w:val="ru-RU"/>
              </w:rPr>
              <w:tab/>
              <w:t>Ограничение движения транспортных средств вне дорог.</w:t>
            </w:r>
          </w:p>
        </w:tc>
      </w:tr>
      <w:tr w:rsidR="00294B56" w:rsidRPr="0032246B">
        <w:tblPrEx>
          <w:tblCellMar>
            <w:top w:w="0" w:type="dxa"/>
            <w:bottom w:w="0" w:type="dxa"/>
          </w:tblCellMar>
        </w:tblPrEx>
        <w:trPr>
          <w:trHeight w:val="399"/>
        </w:trPr>
        <w:tc>
          <w:tcPr>
            <w:tcW w:w="1542" w:type="dxa"/>
            <w:tcBorders>
              <w:top w:val="single" w:sz="4" w:space="0" w:color="auto"/>
              <w:bottom w:val="single" w:sz="4" w:space="0" w:color="auto"/>
              <w:right w:val="single" w:sz="4" w:space="0" w:color="auto"/>
            </w:tcBorders>
          </w:tcPr>
          <w:p w:rsidR="00294B56" w:rsidRPr="0032246B" w:rsidRDefault="00294B56">
            <w:pPr>
              <w:tabs>
                <w:tab w:val="left" w:pos="720"/>
              </w:tabs>
              <w:autoSpaceDE w:val="0"/>
              <w:autoSpaceDN w:val="0"/>
              <w:adjustRightInd w:val="0"/>
              <w:spacing w:before="40" w:after="4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lastRenderedPageBreak/>
              <w:t>Эксплуатация автозимника</w:t>
            </w:r>
          </w:p>
        </w:tc>
        <w:tc>
          <w:tcPr>
            <w:tcW w:w="1704" w:type="dxa"/>
            <w:tcBorders>
              <w:top w:val="single" w:sz="4" w:space="0" w:color="auto"/>
              <w:left w:val="single" w:sz="4" w:space="0" w:color="auto"/>
              <w:bottom w:val="single" w:sz="4" w:space="0" w:color="auto"/>
              <w:right w:val="single" w:sz="4" w:space="0" w:color="auto"/>
            </w:tcBorders>
          </w:tcPr>
          <w:p w:rsidR="00294B56" w:rsidRPr="0032246B" w:rsidRDefault="00294B56">
            <w:pPr>
              <w:tabs>
                <w:tab w:val="left" w:pos="720"/>
              </w:tabs>
              <w:autoSpaceDE w:val="0"/>
              <w:autoSpaceDN w:val="0"/>
              <w:adjustRightInd w:val="0"/>
              <w:spacing w:before="40" w:after="4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Прямое уничт</w:t>
            </w:r>
            <w:r w:rsidRPr="0032246B">
              <w:rPr>
                <w:rFonts w:ascii="Times New Roman CYR" w:hAnsi="Times New Roman CYR" w:cs="Times New Roman CYR"/>
                <w:sz w:val="20"/>
                <w:lang w:val="ru-RU"/>
              </w:rPr>
              <w:t>о</w:t>
            </w:r>
            <w:r w:rsidRPr="0032246B">
              <w:rPr>
                <w:rFonts w:ascii="Times New Roman CYR" w:hAnsi="Times New Roman CYR" w:cs="Times New Roman CYR"/>
                <w:sz w:val="20"/>
                <w:lang w:val="ru-RU"/>
              </w:rPr>
              <w:t>жение мест об</w:t>
            </w:r>
            <w:r w:rsidRPr="0032246B">
              <w:rPr>
                <w:rFonts w:ascii="Times New Roman CYR" w:hAnsi="Times New Roman CYR" w:cs="Times New Roman CYR"/>
                <w:sz w:val="20"/>
                <w:lang w:val="ru-RU"/>
              </w:rPr>
              <w:t>и</w:t>
            </w:r>
            <w:r w:rsidRPr="0032246B">
              <w:rPr>
                <w:rFonts w:ascii="Times New Roman CYR" w:hAnsi="Times New Roman CYR" w:cs="Times New Roman CYR"/>
                <w:sz w:val="20"/>
                <w:lang w:val="ru-RU"/>
              </w:rPr>
              <w:t>тания</w:t>
            </w:r>
          </w:p>
        </w:tc>
        <w:tc>
          <w:tcPr>
            <w:tcW w:w="1969" w:type="dxa"/>
            <w:tcBorders>
              <w:top w:val="single" w:sz="4" w:space="0" w:color="auto"/>
              <w:left w:val="single" w:sz="4" w:space="0" w:color="auto"/>
              <w:bottom w:val="single" w:sz="4" w:space="0" w:color="auto"/>
              <w:right w:val="single" w:sz="4" w:space="0" w:color="auto"/>
            </w:tcBorders>
          </w:tcPr>
          <w:p w:rsidR="00294B56" w:rsidRPr="0032246B" w:rsidRDefault="00294B56">
            <w:pPr>
              <w:tabs>
                <w:tab w:val="left" w:pos="720"/>
              </w:tabs>
              <w:autoSpaceDE w:val="0"/>
              <w:autoSpaceDN w:val="0"/>
              <w:adjustRightInd w:val="0"/>
              <w:spacing w:before="40" w:after="4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Объекты животного мира</w:t>
            </w:r>
          </w:p>
        </w:tc>
        <w:tc>
          <w:tcPr>
            <w:tcW w:w="4690" w:type="dxa"/>
            <w:vMerge/>
            <w:tcBorders>
              <w:top w:val="single" w:sz="4" w:space="0" w:color="auto"/>
              <w:left w:val="single" w:sz="4" w:space="0" w:color="auto"/>
              <w:bottom w:val="single" w:sz="4" w:space="0" w:color="auto"/>
            </w:tcBorders>
          </w:tcPr>
          <w:p w:rsidR="00294B56" w:rsidRPr="0032246B" w:rsidRDefault="00294B56">
            <w:pPr>
              <w:keepNext/>
              <w:autoSpaceDE w:val="0"/>
              <w:autoSpaceDN w:val="0"/>
              <w:adjustRightInd w:val="0"/>
              <w:ind w:left="1080" w:hanging="360"/>
              <w:jc w:val="left"/>
              <w:rPr>
                <w:rFonts w:ascii="Times New Roman CYR" w:hAnsi="Times New Roman CYR" w:cs="Times New Roman CYR"/>
                <w:sz w:val="20"/>
                <w:lang w:val="ru-RU"/>
              </w:rPr>
            </w:pPr>
            <w:r w:rsidRPr="0032246B">
              <w:rPr>
                <w:rFonts w:ascii="Times New Roman CYR" w:hAnsi="Times New Roman CYR" w:cs="Times New Roman CYR"/>
                <w:sz w:val="20"/>
                <w:lang w:val="ru-RU"/>
              </w:rPr>
              <w:t>1.</w:t>
            </w:r>
            <w:r w:rsidRPr="0032246B">
              <w:rPr>
                <w:rFonts w:ascii="Times New Roman CYR" w:hAnsi="Times New Roman CYR" w:cs="Times New Roman CYR"/>
                <w:sz w:val="20"/>
                <w:lang w:val="ru-RU"/>
              </w:rPr>
              <w:tab/>
            </w:r>
          </w:p>
        </w:tc>
      </w:tr>
      <w:tr w:rsidR="00294B56" w:rsidRPr="0032246B">
        <w:tblPrEx>
          <w:tblCellMar>
            <w:top w:w="0" w:type="dxa"/>
            <w:bottom w:w="0" w:type="dxa"/>
          </w:tblCellMar>
        </w:tblPrEx>
        <w:trPr>
          <w:trHeight w:val="399"/>
        </w:trPr>
        <w:tc>
          <w:tcPr>
            <w:tcW w:w="9905" w:type="dxa"/>
            <w:gridSpan w:val="4"/>
            <w:tcBorders>
              <w:top w:val="single" w:sz="4" w:space="0" w:color="auto"/>
              <w:bottom w:val="single" w:sz="4" w:space="0" w:color="auto"/>
            </w:tcBorders>
          </w:tcPr>
          <w:p w:rsidR="00294B56" w:rsidRPr="0032246B" w:rsidRDefault="00294B56">
            <w:pPr>
              <w:autoSpaceDE w:val="0"/>
              <w:autoSpaceDN w:val="0"/>
              <w:adjustRightInd w:val="0"/>
              <w:spacing w:before="40" w:after="40"/>
              <w:jc w:val="center"/>
              <w:rPr>
                <w:rFonts w:ascii="Times New Roman CYR" w:hAnsi="Times New Roman CYR" w:cs="Times New Roman CYR"/>
                <w:b/>
                <w:bCs/>
                <w:sz w:val="20"/>
                <w:lang w:val="ru-RU"/>
              </w:rPr>
            </w:pPr>
            <w:r w:rsidRPr="0032246B">
              <w:rPr>
                <w:rFonts w:ascii="Times New Roman CYR" w:hAnsi="Times New Roman CYR" w:cs="Times New Roman CYR"/>
                <w:b/>
                <w:bCs/>
                <w:sz w:val="20"/>
                <w:lang w:val="ru-RU"/>
              </w:rPr>
              <w:t>Конструктивные решения и защитные устройства, предотвращающие попадание животных под тран</w:t>
            </w:r>
            <w:r w:rsidRPr="0032246B">
              <w:rPr>
                <w:rFonts w:ascii="Times New Roman CYR" w:hAnsi="Times New Roman CYR" w:cs="Times New Roman CYR"/>
                <w:b/>
                <w:bCs/>
                <w:sz w:val="20"/>
                <w:lang w:val="ru-RU"/>
              </w:rPr>
              <w:t>с</w:t>
            </w:r>
            <w:r w:rsidRPr="0032246B">
              <w:rPr>
                <w:rFonts w:ascii="Times New Roman CYR" w:hAnsi="Times New Roman CYR" w:cs="Times New Roman CYR"/>
                <w:b/>
                <w:bCs/>
                <w:sz w:val="20"/>
                <w:lang w:val="ru-RU"/>
              </w:rPr>
              <w:t>портные средства и в работающие механизмы</w:t>
            </w:r>
          </w:p>
        </w:tc>
      </w:tr>
      <w:tr w:rsidR="00294B56" w:rsidRPr="0032246B">
        <w:tblPrEx>
          <w:tblCellMar>
            <w:top w:w="0" w:type="dxa"/>
            <w:bottom w:w="0" w:type="dxa"/>
          </w:tblCellMar>
        </w:tblPrEx>
        <w:trPr>
          <w:trHeight w:val="399"/>
        </w:trPr>
        <w:tc>
          <w:tcPr>
            <w:tcW w:w="1542" w:type="dxa"/>
            <w:tcBorders>
              <w:top w:val="single" w:sz="4" w:space="0" w:color="auto"/>
              <w:bottom w:val="single" w:sz="4" w:space="0" w:color="auto"/>
              <w:right w:val="single" w:sz="4" w:space="0" w:color="auto"/>
            </w:tcBorders>
          </w:tcPr>
          <w:p w:rsidR="00294B56" w:rsidRPr="0032246B" w:rsidRDefault="00294B56">
            <w:pPr>
              <w:tabs>
                <w:tab w:val="left" w:pos="720"/>
              </w:tabs>
              <w:autoSpaceDE w:val="0"/>
              <w:autoSpaceDN w:val="0"/>
              <w:adjustRightInd w:val="0"/>
              <w:spacing w:before="40" w:after="4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Эксплуатация автозимника</w:t>
            </w:r>
          </w:p>
        </w:tc>
        <w:tc>
          <w:tcPr>
            <w:tcW w:w="1704" w:type="dxa"/>
            <w:tcBorders>
              <w:top w:val="single" w:sz="4" w:space="0" w:color="auto"/>
              <w:left w:val="single" w:sz="4" w:space="0" w:color="auto"/>
              <w:bottom w:val="single" w:sz="4" w:space="0" w:color="auto"/>
              <w:right w:val="single" w:sz="4" w:space="0" w:color="auto"/>
            </w:tcBorders>
          </w:tcPr>
          <w:p w:rsidR="00294B56" w:rsidRPr="0032246B" w:rsidRDefault="00294B56">
            <w:pPr>
              <w:tabs>
                <w:tab w:val="left" w:pos="720"/>
              </w:tabs>
              <w:autoSpaceDE w:val="0"/>
              <w:autoSpaceDN w:val="0"/>
              <w:adjustRightInd w:val="0"/>
              <w:spacing w:before="40" w:after="4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Прямое уничт</w:t>
            </w:r>
            <w:r w:rsidRPr="0032246B">
              <w:rPr>
                <w:rFonts w:ascii="Times New Roman CYR" w:hAnsi="Times New Roman CYR" w:cs="Times New Roman CYR"/>
                <w:sz w:val="20"/>
                <w:lang w:val="ru-RU"/>
              </w:rPr>
              <w:t>о</w:t>
            </w:r>
            <w:r w:rsidRPr="0032246B">
              <w:rPr>
                <w:rFonts w:ascii="Times New Roman CYR" w:hAnsi="Times New Roman CYR" w:cs="Times New Roman CYR"/>
                <w:sz w:val="20"/>
                <w:lang w:val="ru-RU"/>
              </w:rPr>
              <w:t>жение животных</w:t>
            </w:r>
          </w:p>
        </w:tc>
        <w:tc>
          <w:tcPr>
            <w:tcW w:w="1969" w:type="dxa"/>
            <w:tcBorders>
              <w:top w:val="single" w:sz="4" w:space="0" w:color="auto"/>
              <w:left w:val="single" w:sz="4" w:space="0" w:color="auto"/>
              <w:bottom w:val="single" w:sz="4" w:space="0" w:color="auto"/>
              <w:right w:val="single" w:sz="4" w:space="0" w:color="auto"/>
            </w:tcBorders>
          </w:tcPr>
          <w:p w:rsidR="00294B56" w:rsidRPr="0032246B" w:rsidRDefault="00294B56">
            <w:pPr>
              <w:tabs>
                <w:tab w:val="left" w:pos="720"/>
              </w:tabs>
              <w:autoSpaceDE w:val="0"/>
              <w:autoSpaceDN w:val="0"/>
              <w:adjustRightInd w:val="0"/>
              <w:spacing w:before="40" w:after="40"/>
              <w:jc w:val="center"/>
              <w:rPr>
                <w:rFonts w:ascii="Times New Roman CYR" w:hAnsi="Times New Roman CYR" w:cs="Times New Roman CYR"/>
                <w:sz w:val="20"/>
                <w:lang w:val="ru-RU"/>
              </w:rPr>
            </w:pPr>
            <w:r w:rsidRPr="0032246B">
              <w:rPr>
                <w:rFonts w:ascii="Times New Roman CYR" w:hAnsi="Times New Roman CYR" w:cs="Times New Roman CYR"/>
                <w:sz w:val="20"/>
                <w:lang w:val="ru-RU"/>
              </w:rPr>
              <w:t>Объекты животного мира</w:t>
            </w:r>
          </w:p>
        </w:tc>
        <w:tc>
          <w:tcPr>
            <w:tcW w:w="4690" w:type="dxa"/>
            <w:tcBorders>
              <w:top w:val="single" w:sz="4" w:space="0" w:color="auto"/>
              <w:left w:val="single" w:sz="4" w:space="0" w:color="auto"/>
              <w:bottom w:val="single" w:sz="4" w:space="0" w:color="auto"/>
            </w:tcBorders>
          </w:tcPr>
          <w:p w:rsidR="00294B56" w:rsidRPr="0032246B" w:rsidRDefault="00294B56">
            <w:pPr>
              <w:keepNext/>
              <w:autoSpaceDE w:val="0"/>
              <w:autoSpaceDN w:val="0"/>
              <w:adjustRightInd w:val="0"/>
              <w:ind w:left="720"/>
              <w:jc w:val="left"/>
              <w:rPr>
                <w:rFonts w:ascii="Times New Roman CYR" w:hAnsi="Times New Roman CYR" w:cs="Times New Roman CYR"/>
                <w:sz w:val="20"/>
                <w:lang w:val="ru-RU"/>
              </w:rPr>
            </w:pPr>
            <w:r w:rsidRPr="0032246B">
              <w:rPr>
                <w:rFonts w:ascii="Times New Roman CYR" w:hAnsi="Times New Roman CYR" w:cs="Times New Roman CYR"/>
                <w:sz w:val="20"/>
                <w:lang w:val="ru-RU"/>
              </w:rPr>
              <w:t xml:space="preserve">Организация мест переходов оленей, в районах выпаса скота. </w:t>
            </w:r>
          </w:p>
        </w:tc>
      </w:tr>
    </w:tbl>
    <w:p w:rsidR="00294B56" w:rsidRPr="0032246B" w:rsidRDefault="00294B56" w:rsidP="00036940">
      <w:pPr>
        <w:pStyle w:val="14"/>
        <w:widowControl w:val="0"/>
        <w:numPr>
          <w:ilvl w:val="0"/>
          <w:numId w:val="19"/>
        </w:numPr>
        <w:suppressAutoHyphens w:val="0"/>
        <w:spacing w:before="240" w:after="240" w:line="240" w:lineRule="auto"/>
        <w:ind w:right="142"/>
        <w:jc w:val="both"/>
        <w:rPr>
          <w:lang w:val="ru-RU"/>
        </w:rPr>
      </w:pPr>
      <w:bookmarkStart w:id="156" w:name="_Toc435179828"/>
      <w:r w:rsidRPr="0032246B">
        <w:rPr>
          <w:lang w:val="ru-RU"/>
        </w:rPr>
        <w:t>Предложения к программе производственного экологического контроля (</w:t>
      </w:r>
      <w:r w:rsidRPr="0032246B">
        <w:t>мониторинга</w:t>
      </w:r>
      <w:r w:rsidRPr="0032246B">
        <w:rPr>
          <w:lang w:val="ru-RU"/>
        </w:rPr>
        <w:t xml:space="preserve">) </w:t>
      </w:r>
      <w:r w:rsidRPr="0032246B">
        <w:t>за хара</w:t>
      </w:r>
      <w:r w:rsidRPr="0032246B">
        <w:t>к</w:t>
      </w:r>
      <w:r w:rsidRPr="0032246B">
        <w:t xml:space="preserve">тером изменения всех компонентов экосистемы </w:t>
      </w:r>
      <w:r w:rsidRPr="0032246B">
        <w:rPr>
          <w:lang w:val="ru-RU"/>
        </w:rPr>
        <w:t>при реализации намечаемой хозяйственной де</w:t>
      </w:r>
      <w:r w:rsidRPr="0032246B">
        <w:rPr>
          <w:lang w:val="ru-RU"/>
        </w:rPr>
        <w:t>я</w:t>
      </w:r>
      <w:r w:rsidRPr="0032246B">
        <w:rPr>
          <w:lang w:val="ru-RU"/>
        </w:rPr>
        <w:t>тельности, а та</w:t>
      </w:r>
      <w:r w:rsidRPr="0032246B">
        <w:rPr>
          <w:lang w:val="ru-RU"/>
        </w:rPr>
        <w:t>к</w:t>
      </w:r>
      <w:r w:rsidRPr="0032246B">
        <w:rPr>
          <w:lang w:val="ru-RU"/>
        </w:rPr>
        <w:t>же при авариях</w:t>
      </w:r>
      <w:bookmarkEnd w:id="156"/>
    </w:p>
    <w:p w:rsidR="00294B56" w:rsidRPr="0032246B" w:rsidRDefault="00294B56" w:rsidP="00036940">
      <w:pPr>
        <w:spacing w:line="360" w:lineRule="auto"/>
        <w:ind w:firstLine="708"/>
        <w:rPr>
          <w:sz w:val="24"/>
          <w:szCs w:val="24"/>
        </w:rPr>
      </w:pPr>
      <w:r w:rsidRPr="0032246B">
        <w:rPr>
          <w:sz w:val="24"/>
          <w:szCs w:val="24"/>
        </w:rPr>
        <w:t>В соответствии с российским природоохранным законодательством, действующими пр</w:t>
      </w:r>
      <w:r w:rsidRPr="0032246B">
        <w:rPr>
          <w:sz w:val="24"/>
          <w:szCs w:val="24"/>
        </w:rPr>
        <w:t>а</w:t>
      </w:r>
      <w:r w:rsidRPr="0032246B">
        <w:rPr>
          <w:sz w:val="24"/>
          <w:szCs w:val="24"/>
        </w:rPr>
        <w:t>вовыми и нормативно-техническими документами и в целях обеспечения экологической без</w:t>
      </w:r>
      <w:r w:rsidRPr="0032246B">
        <w:rPr>
          <w:sz w:val="24"/>
          <w:szCs w:val="24"/>
        </w:rPr>
        <w:t>о</w:t>
      </w:r>
      <w:r w:rsidRPr="0032246B">
        <w:rPr>
          <w:sz w:val="24"/>
          <w:szCs w:val="24"/>
        </w:rPr>
        <w:t>пасности в зоне строительства объекта должен быть организован и выполнен  производстве</w:t>
      </w:r>
      <w:r w:rsidRPr="0032246B">
        <w:rPr>
          <w:sz w:val="24"/>
          <w:szCs w:val="24"/>
        </w:rPr>
        <w:t>н</w:t>
      </w:r>
      <w:r w:rsidRPr="0032246B">
        <w:rPr>
          <w:sz w:val="24"/>
          <w:szCs w:val="24"/>
        </w:rPr>
        <w:t>ный экологический мониторинг.</w:t>
      </w:r>
    </w:p>
    <w:p w:rsidR="00294B56" w:rsidRPr="0032246B" w:rsidRDefault="00294B56" w:rsidP="00036940">
      <w:pPr>
        <w:spacing w:line="360" w:lineRule="auto"/>
        <w:rPr>
          <w:sz w:val="24"/>
          <w:szCs w:val="24"/>
        </w:rPr>
      </w:pPr>
      <w:r w:rsidRPr="0032246B">
        <w:rPr>
          <w:sz w:val="24"/>
          <w:szCs w:val="24"/>
        </w:rPr>
        <w:t>Мониторинг состояния окружающей среды в районе расположения проектиру</w:t>
      </w:r>
      <w:r w:rsidRPr="0032246B">
        <w:rPr>
          <w:sz w:val="24"/>
          <w:szCs w:val="24"/>
        </w:rPr>
        <w:t>е</w:t>
      </w:r>
      <w:r w:rsidRPr="0032246B">
        <w:rPr>
          <w:sz w:val="24"/>
          <w:szCs w:val="24"/>
        </w:rPr>
        <w:t>мого объекта предусматривает комплекс мероприятий, проведение которых необходимо для оценки воздей</w:t>
      </w:r>
      <w:r w:rsidRPr="0032246B">
        <w:rPr>
          <w:sz w:val="24"/>
          <w:szCs w:val="24"/>
        </w:rPr>
        <w:t>с</w:t>
      </w:r>
      <w:r w:rsidRPr="0032246B">
        <w:rPr>
          <w:sz w:val="24"/>
          <w:szCs w:val="24"/>
        </w:rPr>
        <w:t>твия проектируемого объекта на окружающую среду при строительстве и эксплуатации объе</w:t>
      </w:r>
      <w:r w:rsidRPr="0032246B">
        <w:rPr>
          <w:sz w:val="24"/>
          <w:szCs w:val="24"/>
        </w:rPr>
        <w:t>к</w:t>
      </w:r>
      <w:r w:rsidRPr="0032246B">
        <w:rPr>
          <w:sz w:val="24"/>
          <w:szCs w:val="24"/>
        </w:rPr>
        <w:t>та.</w:t>
      </w:r>
    </w:p>
    <w:p w:rsidR="00294B56" w:rsidRPr="0032246B" w:rsidRDefault="00294B56" w:rsidP="00036940">
      <w:pPr>
        <w:spacing w:line="360" w:lineRule="auto"/>
        <w:rPr>
          <w:sz w:val="24"/>
          <w:szCs w:val="24"/>
        </w:rPr>
      </w:pPr>
      <w:r w:rsidRPr="0032246B">
        <w:rPr>
          <w:sz w:val="24"/>
          <w:szCs w:val="24"/>
        </w:rPr>
        <w:t>Экологический мониторинг проводится в соответствии с требованиями «Полож</w:t>
      </w:r>
      <w:r w:rsidRPr="0032246B">
        <w:rPr>
          <w:sz w:val="24"/>
          <w:szCs w:val="24"/>
        </w:rPr>
        <w:t>е</w:t>
      </w:r>
      <w:r w:rsidRPr="0032246B">
        <w:rPr>
          <w:sz w:val="24"/>
          <w:szCs w:val="24"/>
        </w:rPr>
        <w:t>ния по оценке воздействия намечаемой хозяйственной или иной деятельности на окружающую среду в Ро</w:t>
      </w:r>
      <w:r w:rsidRPr="0032246B">
        <w:rPr>
          <w:sz w:val="24"/>
          <w:szCs w:val="24"/>
        </w:rPr>
        <w:t>с</w:t>
      </w:r>
      <w:r w:rsidRPr="0032246B">
        <w:rPr>
          <w:sz w:val="24"/>
          <w:szCs w:val="24"/>
        </w:rPr>
        <w:t>сийской Федерации, утвержденного приказом Госком</w:t>
      </w:r>
      <w:r w:rsidRPr="0032246B">
        <w:rPr>
          <w:sz w:val="24"/>
          <w:szCs w:val="24"/>
        </w:rPr>
        <w:t>э</w:t>
      </w:r>
      <w:r w:rsidRPr="0032246B">
        <w:rPr>
          <w:sz w:val="24"/>
          <w:szCs w:val="24"/>
        </w:rPr>
        <w:t>кологии № 372 от 16.05.2000 г».</w:t>
      </w:r>
    </w:p>
    <w:p w:rsidR="00294B56" w:rsidRPr="0032246B" w:rsidRDefault="00294B56" w:rsidP="00036940">
      <w:pPr>
        <w:spacing w:line="360" w:lineRule="auto"/>
        <w:rPr>
          <w:sz w:val="24"/>
          <w:szCs w:val="24"/>
        </w:rPr>
      </w:pPr>
      <w:r w:rsidRPr="0032246B">
        <w:rPr>
          <w:sz w:val="24"/>
          <w:szCs w:val="24"/>
        </w:rPr>
        <w:t xml:space="preserve">Цель проведения экологического мониторинга: анализ соответствия состояния окружающей среды экологическим требованиям для выработки решений по обеспечению экологического </w:t>
      </w:r>
      <w:r w:rsidRPr="0032246B">
        <w:rPr>
          <w:sz w:val="24"/>
          <w:szCs w:val="24"/>
        </w:rPr>
        <w:lastRenderedPageBreak/>
        <w:t>благополучия, снижения степени неопределенности, обусловленной неточностью методов ра</w:t>
      </w:r>
      <w:r w:rsidRPr="0032246B">
        <w:rPr>
          <w:sz w:val="24"/>
          <w:szCs w:val="24"/>
        </w:rPr>
        <w:t>с</w:t>
      </w:r>
      <w:r w:rsidRPr="0032246B">
        <w:rPr>
          <w:sz w:val="24"/>
          <w:szCs w:val="24"/>
        </w:rPr>
        <w:t>четных прогнозных оценок, решение спорных вопросов, связанных с влиянием дорожного дв</w:t>
      </w:r>
      <w:r w:rsidRPr="0032246B">
        <w:rPr>
          <w:sz w:val="24"/>
          <w:szCs w:val="24"/>
        </w:rPr>
        <w:t>и</w:t>
      </w:r>
      <w:r w:rsidRPr="0032246B">
        <w:rPr>
          <w:sz w:val="24"/>
          <w:szCs w:val="24"/>
        </w:rPr>
        <w:t>жения на экологические условия, фиксация всех случаев дорожных происшествий, сопрово</w:t>
      </w:r>
      <w:r w:rsidRPr="0032246B">
        <w:rPr>
          <w:sz w:val="24"/>
          <w:szCs w:val="24"/>
        </w:rPr>
        <w:t>ж</w:t>
      </w:r>
      <w:r w:rsidRPr="0032246B">
        <w:rPr>
          <w:sz w:val="24"/>
          <w:szCs w:val="24"/>
        </w:rPr>
        <w:t>дающихся н</w:t>
      </w:r>
      <w:r w:rsidRPr="0032246B">
        <w:rPr>
          <w:sz w:val="24"/>
          <w:szCs w:val="24"/>
        </w:rPr>
        <w:t>е</w:t>
      </w:r>
      <w:r w:rsidRPr="0032246B">
        <w:rPr>
          <w:sz w:val="24"/>
          <w:szCs w:val="24"/>
        </w:rPr>
        <w:t>гативным воздействием на окружающую среду в окрестности трассы атозимнка (разливы мазута, нефти, токсических жидкостей) с выработкой предложений по предотвращ</w:t>
      </w:r>
      <w:r w:rsidRPr="0032246B">
        <w:rPr>
          <w:sz w:val="24"/>
          <w:szCs w:val="24"/>
        </w:rPr>
        <w:t>е</w:t>
      </w:r>
      <w:r w:rsidRPr="0032246B">
        <w:rPr>
          <w:sz w:val="24"/>
          <w:szCs w:val="24"/>
        </w:rPr>
        <w:t>нию негативных последствий.</w:t>
      </w:r>
    </w:p>
    <w:p w:rsidR="00294B56" w:rsidRPr="0032246B" w:rsidRDefault="00294B56" w:rsidP="00036940">
      <w:pPr>
        <w:spacing w:line="360" w:lineRule="auto"/>
        <w:rPr>
          <w:sz w:val="24"/>
          <w:szCs w:val="24"/>
        </w:rPr>
      </w:pPr>
      <w:r w:rsidRPr="0032246B">
        <w:rPr>
          <w:sz w:val="24"/>
          <w:szCs w:val="24"/>
        </w:rPr>
        <w:t>Задачами производственного экологического мониторинга являются:</w:t>
      </w:r>
    </w:p>
    <w:p w:rsidR="00294B56" w:rsidRPr="0032246B" w:rsidRDefault="00294B56" w:rsidP="00036940">
      <w:pPr>
        <w:spacing w:line="360" w:lineRule="auto"/>
        <w:rPr>
          <w:sz w:val="24"/>
          <w:szCs w:val="24"/>
        </w:rPr>
      </w:pPr>
      <w:r w:rsidRPr="0032246B">
        <w:rPr>
          <w:sz w:val="24"/>
          <w:szCs w:val="24"/>
        </w:rPr>
        <w:t>– регулярные наблюдения за состоянием и изменением окружающей среды в районе распол</w:t>
      </w:r>
      <w:r w:rsidRPr="0032246B">
        <w:rPr>
          <w:sz w:val="24"/>
          <w:szCs w:val="24"/>
        </w:rPr>
        <w:t>о</w:t>
      </w:r>
      <w:r w:rsidRPr="0032246B">
        <w:rPr>
          <w:sz w:val="24"/>
          <w:szCs w:val="24"/>
        </w:rPr>
        <w:t>жения техногенных объектов;</w:t>
      </w:r>
    </w:p>
    <w:p w:rsidR="00294B56" w:rsidRPr="0032246B" w:rsidRDefault="00294B56" w:rsidP="00036940">
      <w:pPr>
        <w:spacing w:line="360" w:lineRule="auto"/>
        <w:rPr>
          <w:sz w:val="24"/>
          <w:szCs w:val="24"/>
        </w:rPr>
      </w:pPr>
      <w:r w:rsidRPr="0032246B">
        <w:rPr>
          <w:sz w:val="24"/>
          <w:szCs w:val="24"/>
        </w:rPr>
        <w:t>– прогноз изменения состояния окружающей среды.</w:t>
      </w:r>
    </w:p>
    <w:p w:rsidR="00294B56" w:rsidRPr="0032246B" w:rsidRDefault="00294B56" w:rsidP="00036940">
      <w:pPr>
        <w:spacing w:line="360" w:lineRule="auto"/>
        <w:rPr>
          <w:sz w:val="24"/>
          <w:szCs w:val="24"/>
        </w:rPr>
      </w:pPr>
      <w:r w:rsidRPr="0032246B">
        <w:rPr>
          <w:sz w:val="24"/>
          <w:szCs w:val="24"/>
        </w:rPr>
        <w:t>Программа производственного экологического мониторинга должна включать (ГОСТ Р 56063-2014):</w:t>
      </w:r>
    </w:p>
    <w:p w:rsidR="00294B56" w:rsidRPr="0032246B" w:rsidRDefault="00294B56" w:rsidP="00036940">
      <w:pPr>
        <w:widowControl w:val="0"/>
        <w:numPr>
          <w:ilvl w:val="0"/>
          <w:numId w:val="32"/>
        </w:numPr>
        <w:tabs>
          <w:tab w:val="left" w:pos="720"/>
        </w:tabs>
        <w:spacing w:line="360" w:lineRule="auto"/>
        <w:rPr>
          <w:sz w:val="24"/>
          <w:szCs w:val="24"/>
        </w:rPr>
      </w:pPr>
      <w:r w:rsidRPr="0032246B">
        <w:rPr>
          <w:sz w:val="24"/>
          <w:szCs w:val="24"/>
        </w:rPr>
        <w:t>Виды мониторинга;</w:t>
      </w:r>
    </w:p>
    <w:p w:rsidR="00294B56" w:rsidRPr="0032246B" w:rsidRDefault="00294B56" w:rsidP="00036940">
      <w:pPr>
        <w:widowControl w:val="0"/>
        <w:numPr>
          <w:ilvl w:val="0"/>
          <w:numId w:val="32"/>
        </w:numPr>
        <w:tabs>
          <w:tab w:val="left" w:pos="720"/>
        </w:tabs>
        <w:spacing w:line="360" w:lineRule="auto"/>
        <w:rPr>
          <w:sz w:val="24"/>
          <w:szCs w:val="24"/>
        </w:rPr>
      </w:pPr>
      <w:r w:rsidRPr="0032246B">
        <w:rPr>
          <w:sz w:val="24"/>
          <w:szCs w:val="24"/>
        </w:rPr>
        <w:t>Перечень наблюдаемых параметров;</w:t>
      </w:r>
    </w:p>
    <w:p w:rsidR="00294B56" w:rsidRPr="0032246B" w:rsidRDefault="00294B56" w:rsidP="00036940">
      <w:pPr>
        <w:widowControl w:val="0"/>
        <w:numPr>
          <w:ilvl w:val="0"/>
          <w:numId w:val="32"/>
        </w:numPr>
        <w:tabs>
          <w:tab w:val="left" w:pos="720"/>
        </w:tabs>
        <w:spacing w:line="360" w:lineRule="auto"/>
        <w:rPr>
          <w:sz w:val="24"/>
          <w:szCs w:val="24"/>
        </w:rPr>
      </w:pPr>
      <w:r w:rsidRPr="0032246B">
        <w:rPr>
          <w:sz w:val="24"/>
          <w:szCs w:val="24"/>
        </w:rPr>
        <w:t>Расположение пунктов наблюдения в пространстве;</w:t>
      </w:r>
    </w:p>
    <w:p w:rsidR="00294B56" w:rsidRPr="0032246B" w:rsidRDefault="00294B56" w:rsidP="00036940">
      <w:pPr>
        <w:widowControl w:val="0"/>
        <w:numPr>
          <w:ilvl w:val="0"/>
          <w:numId w:val="32"/>
        </w:numPr>
        <w:tabs>
          <w:tab w:val="left" w:pos="720"/>
        </w:tabs>
        <w:spacing w:line="360" w:lineRule="auto"/>
        <w:rPr>
          <w:sz w:val="24"/>
          <w:szCs w:val="24"/>
        </w:rPr>
      </w:pPr>
      <w:r w:rsidRPr="0032246B">
        <w:rPr>
          <w:sz w:val="24"/>
          <w:szCs w:val="24"/>
        </w:rPr>
        <w:t>Методику проведения всех видов наблюдений;</w:t>
      </w:r>
    </w:p>
    <w:p w:rsidR="00294B56" w:rsidRPr="0032246B" w:rsidRDefault="00294B56" w:rsidP="00036940">
      <w:pPr>
        <w:widowControl w:val="0"/>
        <w:numPr>
          <w:ilvl w:val="0"/>
          <w:numId w:val="32"/>
        </w:numPr>
        <w:tabs>
          <w:tab w:val="left" w:pos="720"/>
        </w:tabs>
        <w:spacing w:line="360" w:lineRule="auto"/>
        <w:rPr>
          <w:sz w:val="24"/>
          <w:szCs w:val="24"/>
        </w:rPr>
      </w:pPr>
      <w:r w:rsidRPr="0032246B">
        <w:rPr>
          <w:sz w:val="24"/>
          <w:szCs w:val="24"/>
        </w:rPr>
        <w:t>Частоту, временный режим и продолжительность наблюдений;</w:t>
      </w:r>
    </w:p>
    <w:p w:rsidR="00294B56" w:rsidRPr="0032246B" w:rsidRDefault="00294B56" w:rsidP="00036940">
      <w:pPr>
        <w:widowControl w:val="0"/>
        <w:numPr>
          <w:ilvl w:val="0"/>
          <w:numId w:val="32"/>
        </w:numPr>
        <w:tabs>
          <w:tab w:val="left" w:pos="720"/>
        </w:tabs>
        <w:spacing w:line="360" w:lineRule="auto"/>
        <w:rPr>
          <w:sz w:val="24"/>
          <w:szCs w:val="24"/>
        </w:rPr>
      </w:pPr>
      <w:r w:rsidRPr="0032246B">
        <w:rPr>
          <w:sz w:val="24"/>
          <w:szCs w:val="24"/>
        </w:rPr>
        <w:t>Нормативно-техническое и метрологическое обеспечение наблюд</w:t>
      </w:r>
      <w:r w:rsidRPr="0032246B">
        <w:rPr>
          <w:sz w:val="24"/>
          <w:szCs w:val="24"/>
        </w:rPr>
        <w:t>е</w:t>
      </w:r>
      <w:r w:rsidRPr="0032246B">
        <w:rPr>
          <w:sz w:val="24"/>
          <w:szCs w:val="24"/>
        </w:rPr>
        <w:t>ний.</w:t>
      </w:r>
    </w:p>
    <w:p w:rsidR="00294B56" w:rsidRPr="0032246B" w:rsidRDefault="00294B56" w:rsidP="00036940">
      <w:pPr>
        <w:spacing w:line="360" w:lineRule="auto"/>
        <w:rPr>
          <w:sz w:val="24"/>
          <w:szCs w:val="24"/>
        </w:rPr>
      </w:pPr>
      <w:r w:rsidRPr="0032246B">
        <w:rPr>
          <w:sz w:val="24"/>
          <w:szCs w:val="24"/>
        </w:rPr>
        <w:t>Наблюдения необходимо осуществлять в строгом соответствии с требованиями и методами ГОСТов, СНиПов, Руководств и других нормативно-методических д</w:t>
      </w:r>
      <w:r w:rsidRPr="0032246B">
        <w:rPr>
          <w:sz w:val="24"/>
          <w:szCs w:val="24"/>
        </w:rPr>
        <w:t>о</w:t>
      </w:r>
      <w:r w:rsidRPr="0032246B">
        <w:rPr>
          <w:sz w:val="24"/>
          <w:szCs w:val="24"/>
        </w:rPr>
        <w:t>кументов, действующих на территории Российской Федерации.</w:t>
      </w:r>
    </w:p>
    <w:p w:rsidR="00294B56" w:rsidRPr="0032246B" w:rsidRDefault="00294B56" w:rsidP="00036940">
      <w:pPr>
        <w:spacing w:line="360" w:lineRule="auto"/>
        <w:rPr>
          <w:sz w:val="24"/>
          <w:szCs w:val="24"/>
        </w:rPr>
      </w:pPr>
      <w:r w:rsidRPr="0032246B">
        <w:rPr>
          <w:sz w:val="24"/>
          <w:szCs w:val="24"/>
        </w:rPr>
        <w:t>В соответствии с ГОСТ Р 56063-2014 «Производственный экологический мониторинг. Треб</w:t>
      </w:r>
      <w:r w:rsidRPr="0032246B">
        <w:rPr>
          <w:sz w:val="24"/>
          <w:szCs w:val="24"/>
        </w:rPr>
        <w:t>о</w:t>
      </w:r>
      <w:r w:rsidRPr="0032246B">
        <w:rPr>
          <w:sz w:val="24"/>
          <w:szCs w:val="24"/>
        </w:rPr>
        <w:t>вания к программам производственного экологического мониторинга» предлагаются следу</w:t>
      </w:r>
      <w:r w:rsidRPr="0032246B">
        <w:rPr>
          <w:sz w:val="24"/>
          <w:szCs w:val="24"/>
        </w:rPr>
        <w:t>ю</w:t>
      </w:r>
      <w:r w:rsidRPr="0032246B">
        <w:rPr>
          <w:sz w:val="24"/>
          <w:szCs w:val="24"/>
        </w:rPr>
        <w:t>щие виды производственного экологического мониторинга: гидрогеологический и гидролог</w:t>
      </w:r>
      <w:r w:rsidRPr="0032246B">
        <w:rPr>
          <w:sz w:val="24"/>
          <w:szCs w:val="24"/>
        </w:rPr>
        <w:t>и</w:t>
      </w:r>
      <w:r w:rsidRPr="0032246B">
        <w:rPr>
          <w:sz w:val="24"/>
          <w:szCs w:val="24"/>
        </w:rPr>
        <w:t>ческий, атмосферного воздуха, почвенно-геохимический, фитомониторинг, мониторинг обит</w:t>
      </w:r>
      <w:r w:rsidRPr="0032246B">
        <w:rPr>
          <w:sz w:val="24"/>
          <w:szCs w:val="24"/>
        </w:rPr>
        <w:t>а</w:t>
      </w:r>
      <w:r w:rsidRPr="0032246B">
        <w:rPr>
          <w:sz w:val="24"/>
          <w:szCs w:val="24"/>
        </w:rPr>
        <w:t>телей наземной и водной ср</w:t>
      </w:r>
      <w:r w:rsidRPr="0032246B">
        <w:rPr>
          <w:sz w:val="24"/>
          <w:szCs w:val="24"/>
        </w:rPr>
        <w:t>е</w:t>
      </w:r>
      <w:r w:rsidRPr="0032246B">
        <w:rPr>
          <w:sz w:val="24"/>
          <w:szCs w:val="24"/>
        </w:rPr>
        <w:t>ды, а также другие виды мониторинга.</w:t>
      </w:r>
    </w:p>
    <w:p w:rsidR="00294B56" w:rsidRPr="0032246B" w:rsidRDefault="00294B56" w:rsidP="00036940">
      <w:pPr>
        <w:spacing w:line="360" w:lineRule="auto"/>
        <w:rPr>
          <w:sz w:val="24"/>
          <w:szCs w:val="24"/>
        </w:rPr>
      </w:pPr>
      <w:r w:rsidRPr="0032246B">
        <w:rPr>
          <w:sz w:val="24"/>
          <w:szCs w:val="24"/>
        </w:rPr>
        <w:t>Кроме производственного экологического мониторинга при строительстве необходимо осуще</w:t>
      </w:r>
      <w:r w:rsidRPr="0032246B">
        <w:rPr>
          <w:sz w:val="24"/>
          <w:szCs w:val="24"/>
        </w:rPr>
        <w:t>с</w:t>
      </w:r>
      <w:r w:rsidRPr="0032246B">
        <w:rPr>
          <w:sz w:val="24"/>
          <w:szCs w:val="24"/>
        </w:rPr>
        <w:t xml:space="preserve">твлять производственный экологический контроль.  </w:t>
      </w:r>
    </w:p>
    <w:p w:rsidR="00294B56" w:rsidRPr="0032246B" w:rsidRDefault="00294B56" w:rsidP="00036940">
      <w:pPr>
        <w:spacing w:line="360" w:lineRule="auto"/>
        <w:rPr>
          <w:sz w:val="24"/>
          <w:szCs w:val="24"/>
        </w:rPr>
      </w:pPr>
      <w:r w:rsidRPr="0032246B">
        <w:rPr>
          <w:sz w:val="24"/>
          <w:szCs w:val="24"/>
        </w:rPr>
        <w:t>Производственный экологический контроль в соответствии со ст. 67 Федеральн</w:t>
      </w:r>
      <w:r w:rsidRPr="0032246B">
        <w:rPr>
          <w:sz w:val="24"/>
          <w:szCs w:val="24"/>
        </w:rPr>
        <w:t>о</w:t>
      </w:r>
      <w:r w:rsidRPr="0032246B">
        <w:rPr>
          <w:sz w:val="24"/>
          <w:szCs w:val="24"/>
        </w:rPr>
        <w:t>го закона от 10.01.2002 г. N 7-ФЗ "Об охране окружающей среды" осуществляется в целях обеспечения в</w:t>
      </w:r>
      <w:r w:rsidRPr="0032246B">
        <w:rPr>
          <w:sz w:val="24"/>
          <w:szCs w:val="24"/>
        </w:rPr>
        <w:t>ы</w:t>
      </w:r>
      <w:r w:rsidRPr="0032246B">
        <w:rPr>
          <w:sz w:val="24"/>
          <w:szCs w:val="24"/>
        </w:rPr>
        <w:t xml:space="preserve">полнения в процессе хозяйственной и иной деятельности мероприятий по охране окружающей среды, рациональному использованию и восстановлению природных ресурсов, а также в целях </w:t>
      </w:r>
      <w:r w:rsidRPr="0032246B">
        <w:rPr>
          <w:sz w:val="24"/>
          <w:szCs w:val="24"/>
        </w:rPr>
        <w:lastRenderedPageBreak/>
        <w:t>соблюдения требований в области охраны окружающей среды, установленных законодательс</w:t>
      </w:r>
      <w:r w:rsidRPr="0032246B">
        <w:rPr>
          <w:sz w:val="24"/>
          <w:szCs w:val="24"/>
        </w:rPr>
        <w:t>т</w:t>
      </w:r>
      <w:r w:rsidRPr="0032246B">
        <w:rPr>
          <w:sz w:val="24"/>
          <w:szCs w:val="24"/>
        </w:rPr>
        <w:t>вом в области охраны окружающей среды.</w:t>
      </w:r>
    </w:p>
    <w:p w:rsidR="00294B56" w:rsidRPr="0032246B" w:rsidRDefault="00294B56" w:rsidP="00036940">
      <w:pPr>
        <w:spacing w:line="360" w:lineRule="auto"/>
        <w:ind w:firstLine="540"/>
        <w:rPr>
          <w:sz w:val="24"/>
          <w:szCs w:val="24"/>
        </w:rPr>
      </w:pPr>
      <w:r w:rsidRPr="0032246B">
        <w:rPr>
          <w:i/>
          <w:sz w:val="24"/>
          <w:szCs w:val="24"/>
        </w:rPr>
        <w:t>Ниже приведены основные положения ПЭМ и ПЭК в рамках намечаемой хозяйственной деятельности (при строительстве автозимника и его эксплуат</w:t>
      </w:r>
      <w:r w:rsidRPr="0032246B">
        <w:rPr>
          <w:i/>
          <w:sz w:val="24"/>
          <w:szCs w:val="24"/>
        </w:rPr>
        <w:t>а</w:t>
      </w:r>
      <w:r w:rsidRPr="0032246B">
        <w:rPr>
          <w:i/>
          <w:sz w:val="24"/>
          <w:szCs w:val="24"/>
        </w:rPr>
        <w:t>ции). Сравнение диапазона значений определяемых показателей в контрольных и фоновых точках позволяют оценить во</w:t>
      </w:r>
      <w:r w:rsidRPr="0032246B">
        <w:rPr>
          <w:i/>
          <w:sz w:val="24"/>
          <w:szCs w:val="24"/>
        </w:rPr>
        <w:t>з</w:t>
      </w:r>
      <w:r w:rsidRPr="0032246B">
        <w:rPr>
          <w:i/>
          <w:sz w:val="24"/>
          <w:szCs w:val="24"/>
        </w:rPr>
        <w:t>действие хозяйственной деятельности  на состояние окружающей среды. В качестве фон</w:t>
      </w:r>
      <w:r w:rsidRPr="0032246B">
        <w:rPr>
          <w:i/>
          <w:sz w:val="24"/>
          <w:szCs w:val="24"/>
        </w:rPr>
        <w:t>о</w:t>
      </w:r>
      <w:r w:rsidRPr="0032246B">
        <w:rPr>
          <w:i/>
          <w:sz w:val="24"/>
          <w:szCs w:val="24"/>
        </w:rPr>
        <w:t>вых показателей используются  результаты инженерно-экологических изысканий, выполне</w:t>
      </w:r>
      <w:r w:rsidRPr="0032246B">
        <w:rPr>
          <w:i/>
          <w:sz w:val="24"/>
          <w:szCs w:val="24"/>
        </w:rPr>
        <w:t>н</w:t>
      </w:r>
      <w:r w:rsidRPr="0032246B">
        <w:rPr>
          <w:i/>
          <w:sz w:val="24"/>
          <w:szCs w:val="24"/>
        </w:rPr>
        <w:t>ные по трассе автозимника. При обнаружении статистически значимых различий производ</w:t>
      </w:r>
      <w:r w:rsidRPr="0032246B">
        <w:rPr>
          <w:i/>
          <w:sz w:val="24"/>
          <w:szCs w:val="24"/>
        </w:rPr>
        <w:t>и</w:t>
      </w:r>
      <w:r w:rsidRPr="0032246B">
        <w:rPr>
          <w:i/>
          <w:sz w:val="24"/>
          <w:szCs w:val="24"/>
        </w:rPr>
        <w:t>тся обследов</w:t>
      </w:r>
      <w:r w:rsidRPr="0032246B">
        <w:rPr>
          <w:i/>
          <w:sz w:val="24"/>
          <w:szCs w:val="24"/>
        </w:rPr>
        <w:t>а</w:t>
      </w:r>
      <w:r w:rsidRPr="0032246B">
        <w:rPr>
          <w:i/>
          <w:sz w:val="24"/>
          <w:szCs w:val="24"/>
        </w:rPr>
        <w:t>ние с целью выявления источника загрязнения</w:t>
      </w:r>
      <w:r w:rsidRPr="0032246B">
        <w:rPr>
          <w:sz w:val="24"/>
          <w:szCs w:val="24"/>
        </w:rPr>
        <w:t>.</w:t>
      </w:r>
    </w:p>
    <w:p w:rsidR="00294B56" w:rsidRPr="0032246B" w:rsidRDefault="00036940" w:rsidP="00294B56">
      <w:pPr>
        <w:pStyle w:val="26"/>
        <w:widowControl w:val="0"/>
        <w:numPr>
          <w:ilvl w:val="1"/>
          <w:numId w:val="0"/>
        </w:numPr>
        <w:suppressAutoHyphens w:val="0"/>
        <w:spacing w:before="120" w:after="120" w:line="240" w:lineRule="auto"/>
        <w:ind w:left="1569" w:right="142" w:hanging="576"/>
        <w:jc w:val="left"/>
        <w:rPr>
          <w:lang w:val="ru-RU"/>
        </w:rPr>
      </w:pPr>
      <w:bookmarkStart w:id="157" w:name="_Toc435179829"/>
      <w:r w:rsidRPr="0032246B">
        <w:rPr>
          <w:lang w:val="ru-RU"/>
        </w:rPr>
        <w:t xml:space="preserve">7.1 </w:t>
      </w:r>
      <w:r w:rsidR="00294B56" w:rsidRPr="0032246B">
        <w:rPr>
          <w:lang w:val="ru-RU"/>
        </w:rPr>
        <w:t>Мониторинг состояния и загрязнения атмосферного воздуха</w:t>
      </w:r>
      <w:bookmarkEnd w:id="157"/>
    </w:p>
    <w:p w:rsidR="00294B56" w:rsidRPr="0032246B" w:rsidRDefault="00294B56" w:rsidP="00036940">
      <w:pPr>
        <w:spacing w:line="360" w:lineRule="auto"/>
        <w:rPr>
          <w:sz w:val="24"/>
          <w:szCs w:val="24"/>
        </w:rPr>
      </w:pPr>
      <w:r w:rsidRPr="0032246B">
        <w:rPr>
          <w:i/>
          <w:sz w:val="24"/>
          <w:szCs w:val="24"/>
          <w:u w:val="single"/>
        </w:rPr>
        <w:t>ПЭМ</w:t>
      </w:r>
      <w:r w:rsidRPr="0032246B">
        <w:rPr>
          <w:sz w:val="24"/>
          <w:szCs w:val="24"/>
        </w:rPr>
        <w:t>. Целью наблюдения за состоянием атмосферного воздуха является опред</w:t>
      </w:r>
      <w:r w:rsidRPr="0032246B">
        <w:rPr>
          <w:sz w:val="24"/>
          <w:szCs w:val="24"/>
        </w:rPr>
        <w:t>е</w:t>
      </w:r>
      <w:r w:rsidRPr="0032246B">
        <w:rPr>
          <w:sz w:val="24"/>
          <w:szCs w:val="24"/>
        </w:rPr>
        <w:t>ление уровня его загрязнения компонентами выбросов.</w:t>
      </w:r>
    </w:p>
    <w:p w:rsidR="00294B56" w:rsidRPr="0032246B" w:rsidRDefault="00294B56" w:rsidP="00036940">
      <w:pPr>
        <w:spacing w:line="360" w:lineRule="auto"/>
        <w:rPr>
          <w:sz w:val="24"/>
          <w:szCs w:val="24"/>
        </w:rPr>
      </w:pPr>
      <w:r w:rsidRPr="0032246B">
        <w:rPr>
          <w:sz w:val="24"/>
          <w:szCs w:val="24"/>
        </w:rPr>
        <w:t>Точки наблюдения за качеством атмосферного воздуха (в терминологии ГОСТ 17.2.3.01-86 – стационарные посты) предлагается размещать у ближайших к объ</w:t>
      </w:r>
      <w:r w:rsidRPr="0032246B">
        <w:rPr>
          <w:sz w:val="24"/>
          <w:szCs w:val="24"/>
        </w:rPr>
        <w:t>е</w:t>
      </w:r>
      <w:r w:rsidRPr="0032246B">
        <w:rPr>
          <w:sz w:val="24"/>
          <w:szCs w:val="24"/>
        </w:rPr>
        <w:t>кту рецепторных зон с таким расчетом, чтобы влияние других источников воздействия не сказывалось. При обнаружении сверхнормативных концентраций контролируемых веществ или аварийных событиях на объе</w:t>
      </w:r>
      <w:r w:rsidRPr="0032246B">
        <w:rPr>
          <w:sz w:val="24"/>
          <w:szCs w:val="24"/>
        </w:rPr>
        <w:t>к</w:t>
      </w:r>
      <w:r w:rsidRPr="0032246B">
        <w:rPr>
          <w:sz w:val="24"/>
          <w:szCs w:val="24"/>
        </w:rPr>
        <w:t>те необходима организ</w:t>
      </w:r>
      <w:r w:rsidRPr="0032246B">
        <w:rPr>
          <w:sz w:val="24"/>
          <w:szCs w:val="24"/>
        </w:rPr>
        <w:t>а</w:t>
      </w:r>
      <w:r w:rsidRPr="0032246B">
        <w:rPr>
          <w:sz w:val="24"/>
          <w:szCs w:val="24"/>
        </w:rPr>
        <w:t>ция специальных наблюдений.</w:t>
      </w:r>
    </w:p>
    <w:p w:rsidR="00294B56" w:rsidRPr="0032246B" w:rsidRDefault="00294B56" w:rsidP="00036940">
      <w:pPr>
        <w:spacing w:line="360" w:lineRule="auto"/>
        <w:rPr>
          <w:sz w:val="24"/>
          <w:szCs w:val="24"/>
        </w:rPr>
      </w:pPr>
      <w:r w:rsidRPr="0032246B">
        <w:rPr>
          <w:sz w:val="24"/>
          <w:szCs w:val="24"/>
        </w:rPr>
        <w:t xml:space="preserve">При опробовании воздушной среды следует руководствоваться стандартами ГОСТ 17.2.6.01-86, ГОСТ 17.2.3.01-77, ГОСТ Р 50760-95, РД 52.04.186-89. </w:t>
      </w:r>
    </w:p>
    <w:p w:rsidR="00294B56" w:rsidRPr="0032246B" w:rsidRDefault="00294B56" w:rsidP="00036940">
      <w:pPr>
        <w:spacing w:line="360" w:lineRule="auto"/>
        <w:rPr>
          <w:sz w:val="24"/>
          <w:szCs w:val="24"/>
        </w:rPr>
      </w:pPr>
      <w:r w:rsidRPr="0032246B">
        <w:rPr>
          <w:sz w:val="24"/>
          <w:szCs w:val="24"/>
        </w:rPr>
        <w:t>На период строительства объекта, пункты наблюдений, закрепленные на местно</w:t>
      </w:r>
      <w:r w:rsidRPr="0032246B">
        <w:rPr>
          <w:sz w:val="24"/>
          <w:szCs w:val="24"/>
        </w:rPr>
        <w:t>с</w:t>
      </w:r>
      <w:r w:rsidRPr="0032246B">
        <w:rPr>
          <w:sz w:val="24"/>
          <w:szCs w:val="24"/>
        </w:rPr>
        <w:t>ти реперами, будут расположены на границе строительной площадки (принимается однотипный участок в</w:t>
      </w:r>
      <w:r w:rsidRPr="0032246B">
        <w:rPr>
          <w:sz w:val="24"/>
          <w:szCs w:val="24"/>
        </w:rPr>
        <w:t>е</w:t>
      </w:r>
      <w:r w:rsidRPr="0032246B">
        <w:rPr>
          <w:sz w:val="24"/>
          <w:szCs w:val="24"/>
        </w:rPr>
        <w:t>дения работ ПК245-ПК255, включающий границы размещения вахтового поселка – 2 точки, принятые аналогично расчетным точкам при оценке воздействия на атмосферу в период стро</w:t>
      </w:r>
      <w:r w:rsidRPr="0032246B">
        <w:rPr>
          <w:sz w:val="24"/>
          <w:szCs w:val="24"/>
        </w:rPr>
        <w:t>и</w:t>
      </w:r>
      <w:r w:rsidRPr="0032246B">
        <w:rPr>
          <w:sz w:val="24"/>
          <w:szCs w:val="24"/>
        </w:rPr>
        <w:t>тельства). Отбор проб - еж</w:t>
      </w:r>
      <w:r w:rsidRPr="0032246B">
        <w:rPr>
          <w:sz w:val="24"/>
          <w:szCs w:val="24"/>
        </w:rPr>
        <w:t>е</w:t>
      </w:r>
      <w:r w:rsidRPr="0032246B">
        <w:rPr>
          <w:sz w:val="24"/>
          <w:szCs w:val="24"/>
        </w:rPr>
        <w:t>квартально, на высоте 1,5-2,0 м от земной поверхности (на уровне органов дыхания). Перечень контролируемых загрязняющих веществ, выбрасываемых в атмо</w:t>
      </w:r>
      <w:r w:rsidRPr="0032246B">
        <w:rPr>
          <w:sz w:val="24"/>
          <w:szCs w:val="24"/>
        </w:rPr>
        <w:t>с</w:t>
      </w:r>
      <w:r w:rsidRPr="0032246B">
        <w:rPr>
          <w:sz w:val="24"/>
          <w:szCs w:val="24"/>
        </w:rPr>
        <w:t>ферный воздух, определен на основе расчета рассеивания загрязняющих веществ в приземном слое а</w:t>
      </w:r>
      <w:r w:rsidRPr="0032246B">
        <w:rPr>
          <w:sz w:val="24"/>
          <w:szCs w:val="24"/>
        </w:rPr>
        <w:t>т</w:t>
      </w:r>
      <w:r w:rsidRPr="0032246B">
        <w:rPr>
          <w:sz w:val="24"/>
          <w:szCs w:val="24"/>
        </w:rPr>
        <w:t xml:space="preserve">мосферы на период строительства. </w:t>
      </w:r>
    </w:p>
    <w:p w:rsidR="00294B56" w:rsidRPr="0032246B" w:rsidRDefault="00294B56" w:rsidP="00036940">
      <w:pPr>
        <w:widowControl w:val="0"/>
        <w:numPr>
          <w:ilvl w:val="0"/>
          <w:numId w:val="36"/>
        </w:numPr>
        <w:tabs>
          <w:tab w:val="left" w:pos="720"/>
        </w:tabs>
        <w:spacing w:line="360" w:lineRule="auto"/>
        <w:rPr>
          <w:sz w:val="24"/>
          <w:szCs w:val="24"/>
        </w:rPr>
      </w:pPr>
      <w:r w:rsidRPr="0032246B">
        <w:rPr>
          <w:sz w:val="24"/>
          <w:szCs w:val="24"/>
        </w:rPr>
        <w:t>Азота (IV) оксид (Азота диоксид);</w:t>
      </w:r>
    </w:p>
    <w:p w:rsidR="00294B56" w:rsidRPr="0032246B" w:rsidRDefault="00294B56" w:rsidP="00036940">
      <w:pPr>
        <w:widowControl w:val="0"/>
        <w:numPr>
          <w:ilvl w:val="0"/>
          <w:numId w:val="36"/>
        </w:numPr>
        <w:tabs>
          <w:tab w:val="left" w:pos="720"/>
        </w:tabs>
        <w:spacing w:line="360" w:lineRule="auto"/>
        <w:rPr>
          <w:sz w:val="24"/>
          <w:szCs w:val="24"/>
        </w:rPr>
      </w:pPr>
      <w:r w:rsidRPr="0032246B">
        <w:rPr>
          <w:sz w:val="24"/>
          <w:szCs w:val="24"/>
        </w:rPr>
        <w:t>Азот (II) оксид (Азота оксид);</w:t>
      </w:r>
    </w:p>
    <w:p w:rsidR="00294B56" w:rsidRPr="0032246B" w:rsidRDefault="00294B56" w:rsidP="00036940">
      <w:pPr>
        <w:widowControl w:val="0"/>
        <w:numPr>
          <w:ilvl w:val="0"/>
          <w:numId w:val="36"/>
        </w:numPr>
        <w:tabs>
          <w:tab w:val="left" w:pos="720"/>
        </w:tabs>
        <w:spacing w:line="360" w:lineRule="auto"/>
        <w:rPr>
          <w:sz w:val="24"/>
          <w:szCs w:val="24"/>
        </w:rPr>
      </w:pPr>
      <w:r w:rsidRPr="0032246B">
        <w:rPr>
          <w:sz w:val="24"/>
          <w:szCs w:val="24"/>
        </w:rPr>
        <w:t>Углерод черный (Сажа);</w:t>
      </w:r>
    </w:p>
    <w:p w:rsidR="00294B56" w:rsidRPr="0032246B" w:rsidRDefault="00294B56" w:rsidP="00036940">
      <w:pPr>
        <w:widowControl w:val="0"/>
        <w:numPr>
          <w:ilvl w:val="0"/>
          <w:numId w:val="36"/>
        </w:numPr>
        <w:tabs>
          <w:tab w:val="left" w:pos="720"/>
        </w:tabs>
        <w:spacing w:line="360" w:lineRule="auto"/>
        <w:rPr>
          <w:sz w:val="24"/>
          <w:szCs w:val="24"/>
        </w:rPr>
      </w:pPr>
      <w:r w:rsidRPr="0032246B">
        <w:rPr>
          <w:sz w:val="24"/>
          <w:szCs w:val="24"/>
        </w:rPr>
        <w:t>Серы диоксид (Ангидрид сернистый);</w:t>
      </w:r>
    </w:p>
    <w:p w:rsidR="00294B56" w:rsidRPr="0032246B" w:rsidRDefault="00294B56" w:rsidP="00036940">
      <w:pPr>
        <w:widowControl w:val="0"/>
        <w:numPr>
          <w:ilvl w:val="0"/>
          <w:numId w:val="36"/>
        </w:numPr>
        <w:tabs>
          <w:tab w:val="left" w:pos="720"/>
        </w:tabs>
        <w:spacing w:line="360" w:lineRule="auto"/>
        <w:rPr>
          <w:sz w:val="24"/>
          <w:szCs w:val="24"/>
        </w:rPr>
      </w:pPr>
      <w:r w:rsidRPr="0032246B">
        <w:rPr>
          <w:sz w:val="24"/>
          <w:szCs w:val="24"/>
        </w:rPr>
        <w:lastRenderedPageBreak/>
        <w:t>Углерода оксид;</w:t>
      </w:r>
    </w:p>
    <w:p w:rsidR="00294B56" w:rsidRPr="0032246B" w:rsidRDefault="00294B56" w:rsidP="00036940">
      <w:pPr>
        <w:widowControl w:val="0"/>
        <w:numPr>
          <w:ilvl w:val="0"/>
          <w:numId w:val="36"/>
        </w:numPr>
        <w:tabs>
          <w:tab w:val="left" w:pos="720"/>
        </w:tabs>
        <w:spacing w:line="360" w:lineRule="auto"/>
        <w:rPr>
          <w:sz w:val="24"/>
          <w:szCs w:val="24"/>
        </w:rPr>
      </w:pPr>
      <w:r w:rsidRPr="0032246B">
        <w:rPr>
          <w:sz w:val="24"/>
          <w:szCs w:val="24"/>
        </w:rPr>
        <w:t>Керосин;</w:t>
      </w:r>
    </w:p>
    <w:p w:rsidR="00294B56" w:rsidRPr="0032246B" w:rsidRDefault="00294B56" w:rsidP="00036940">
      <w:pPr>
        <w:widowControl w:val="0"/>
        <w:numPr>
          <w:ilvl w:val="0"/>
          <w:numId w:val="36"/>
        </w:numPr>
        <w:tabs>
          <w:tab w:val="left" w:pos="720"/>
        </w:tabs>
        <w:spacing w:line="360" w:lineRule="auto"/>
        <w:rPr>
          <w:sz w:val="24"/>
          <w:szCs w:val="24"/>
        </w:rPr>
      </w:pPr>
      <w:r w:rsidRPr="0032246B">
        <w:rPr>
          <w:sz w:val="24"/>
          <w:szCs w:val="24"/>
        </w:rPr>
        <w:t>Пыль неорганическая: до 20% SiO2;</w:t>
      </w:r>
    </w:p>
    <w:p w:rsidR="00294B56" w:rsidRPr="0032246B" w:rsidRDefault="00294B56" w:rsidP="00036940">
      <w:pPr>
        <w:widowControl w:val="0"/>
        <w:numPr>
          <w:ilvl w:val="0"/>
          <w:numId w:val="36"/>
        </w:numPr>
        <w:tabs>
          <w:tab w:val="left" w:pos="720"/>
        </w:tabs>
        <w:spacing w:line="360" w:lineRule="auto"/>
        <w:rPr>
          <w:sz w:val="24"/>
          <w:szCs w:val="24"/>
        </w:rPr>
      </w:pPr>
      <w:r w:rsidRPr="0032246B">
        <w:rPr>
          <w:sz w:val="24"/>
          <w:szCs w:val="24"/>
        </w:rPr>
        <w:t>Пыль неорганическая: 70–20% SiO2.</w:t>
      </w:r>
    </w:p>
    <w:p w:rsidR="00294B56" w:rsidRPr="0032246B" w:rsidRDefault="00294B56" w:rsidP="00036940">
      <w:pPr>
        <w:spacing w:line="360" w:lineRule="auto"/>
        <w:rPr>
          <w:sz w:val="24"/>
          <w:szCs w:val="24"/>
        </w:rPr>
      </w:pPr>
      <w:r w:rsidRPr="0032246B">
        <w:rPr>
          <w:sz w:val="24"/>
          <w:szCs w:val="24"/>
        </w:rPr>
        <w:t>При эксплуатации объекта мониторинг включает в себя наблюдения за состоянием атмосфе</w:t>
      </w:r>
      <w:r w:rsidRPr="0032246B">
        <w:rPr>
          <w:sz w:val="24"/>
          <w:szCs w:val="24"/>
        </w:rPr>
        <w:t>р</w:t>
      </w:r>
      <w:r w:rsidRPr="0032246B">
        <w:rPr>
          <w:sz w:val="24"/>
          <w:szCs w:val="24"/>
        </w:rPr>
        <w:t>ного воздуха в точке на расстоянии 50 м от оси трассы автозимника и установления соответс</w:t>
      </w:r>
      <w:r w:rsidRPr="0032246B">
        <w:rPr>
          <w:sz w:val="24"/>
          <w:szCs w:val="24"/>
        </w:rPr>
        <w:t>т</w:t>
      </w:r>
      <w:r w:rsidRPr="0032246B">
        <w:rPr>
          <w:sz w:val="24"/>
          <w:szCs w:val="24"/>
        </w:rPr>
        <w:t>вия инструментально определенного уровня загрязнения расчетному. Пробы атмосферного во</w:t>
      </w:r>
      <w:r w:rsidRPr="0032246B">
        <w:rPr>
          <w:sz w:val="24"/>
          <w:szCs w:val="24"/>
        </w:rPr>
        <w:t>з</w:t>
      </w:r>
      <w:r w:rsidRPr="0032246B">
        <w:rPr>
          <w:sz w:val="24"/>
          <w:szCs w:val="24"/>
        </w:rPr>
        <w:t>духа отбираются только в 1 точке по направлению ветра. Точное расположение точки необх</w:t>
      </w:r>
      <w:r w:rsidRPr="0032246B">
        <w:rPr>
          <w:sz w:val="24"/>
          <w:szCs w:val="24"/>
        </w:rPr>
        <w:t>о</w:t>
      </w:r>
      <w:r w:rsidRPr="0032246B">
        <w:rPr>
          <w:sz w:val="24"/>
          <w:szCs w:val="24"/>
        </w:rPr>
        <w:t>димо согласовать с дирекцией ООПТ. Инструментальные измерения выполняют организации, привлекаемые предприятием на договорных началах и имеющие в своем составе аккредитова</w:t>
      </w:r>
      <w:r w:rsidRPr="0032246B">
        <w:rPr>
          <w:sz w:val="24"/>
          <w:szCs w:val="24"/>
        </w:rPr>
        <w:t>н</w:t>
      </w:r>
      <w:r w:rsidRPr="0032246B">
        <w:rPr>
          <w:sz w:val="24"/>
          <w:szCs w:val="24"/>
        </w:rPr>
        <w:t>ную в системе экоаналитического контроля лабораторию.</w:t>
      </w:r>
    </w:p>
    <w:p w:rsidR="00294B56" w:rsidRPr="0032246B" w:rsidRDefault="00294B56" w:rsidP="00036940">
      <w:pPr>
        <w:spacing w:line="360" w:lineRule="auto"/>
        <w:rPr>
          <w:sz w:val="24"/>
          <w:szCs w:val="24"/>
        </w:rPr>
      </w:pPr>
      <w:r w:rsidRPr="0032246B">
        <w:rPr>
          <w:sz w:val="24"/>
          <w:szCs w:val="24"/>
        </w:rPr>
        <w:t>Отбор проб производится на уровне органов дыхания (на высоте 1,5-2,0 м от земной поверхно</w:t>
      </w:r>
      <w:r w:rsidRPr="0032246B">
        <w:rPr>
          <w:sz w:val="24"/>
          <w:szCs w:val="24"/>
        </w:rPr>
        <w:t>с</w:t>
      </w:r>
      <w:r w:rsidRPr="0032246B">
        <w:rPr>
          <w:sz w:val="24"/>
          <w:szCs w:val="24"/>
        </w:rPr>
        <w:t>ти).</w:t>
      </w:r>
    </w:p>
    <w:p w:rsidR="00294B56" w:rsidRPr="0032246B" w:rsidRDefault="00294B56" w:rsidP="00036940">
      <w:pPr>
        <w:spacing w:line="360" w:lineRule="auto"/>
        <w:rPr>
          <w:sz w:val="24"/>
          <w:szCs w:val="24"/>
        </w:rPr>
      </w:pPr>
      <w:r w:rsidRPr="0032246B">
        <w:rPr>
          <w:sz w:val="24"/>
          <w:szCs w:val="24"/>
        </w:rPr>
        <w:t>Минимальная периодичность контроля принята 1 раз в сезон.</w:t>
      </w:r>
    </w:p>
    <w:p w:rsidR="00294B56" w:rsidRPr="0032246B" w:rsidRDefault="00294B56" w:rsidP="00036940">
      <w:pPr>
        <w:spacing w:line="360" w:lineRule="auto"/>
        <w:rPr>
          <w:sz w:val="24"/>
          <w:szCs w:val="24"/>
        </w:rPr>
      </w:pPr>
      <w:r w:rsidRPr="0032246B">
        <w:rPr>
          <w:sz w:val="24"/>
          <w:szCs w:val="24"/>
        </w:rPr>
        <w:t>Перечень контролируемых ингредиентов:</w:t>
      </w:r>
    </w:p>
    <w:p w:rsidR="00294B56" w:rsidRPr="0032246B" w:rsidRDefault="00294B56" w:rsidP="00036940">
      <w:pPr>
        <w:pStyle w:val="BodyTextIndent31"/>
        <w:widowControl/>
        <w:numPr>
          <w:ilvl w:val="0"/>
          <w:numId w:val="35"/>
        </w:numPr>
        <w:snapToGrid/>
        <w:ind w:right="218"/>
        <w:rPr>
          <w:rFonts w:ascii="Times New Roman" w:hAnsi="Times New Roman"/>
          <w:sz w:val="24"/>
          <w:szCs w:val="24"/>
          <w:lang w:eastAsia="en-US"/>
        </w:rPr>
      </w:pPr>
      <w:r w:rsidRPr="0032246B">
        <w:rPr>
          <w:rFonts w:ascii="Times New Roman" w:hAnsi="Times New Roman"/>
          <w:sz w:val="24"/>
          <w:szCs w:val="24"/>
          <w:lang w:eastAsia="en-US"/>
        </w:rPr>
        <w:t>Азота (IV) оксид (Азота диоксид);</w:t>
      </w:r>
    </w:p>
    <w:p w:rsidR="00294B56" w:rsidRPr="0032246B" w:rsidRDefault="00294B56" w:rsidP="00036940">
      <w:pPr>
        <w:pStyle w:val="BodyTextIndent31"/>
        <w:widowControl/>
        <w:numPr>
          <w:ilvl w:val="0"/>
          <w:numId w:val="35"/>
        </w:numPr>
        <w:snapToGrid/>
        <w:ind w:right="218"/>
        <w:rPr>
          <w:rFonts w:ascii="Times New Roman" w:hAnsi="Times New Roman"/>
          <w:sz w:val="24"/>
          <w:szCs w:val="24"/>
          <w:lang w:eastAsia="en-US"/>
        </w:rPr>
      </w:pPr>
      <w:r w:rsidRPr="0032246B">
        <w:rPr>
          <w:rFonts w:ascii="Times New Roman" w:hAnsi="Times New Roman"/>
          <w:sz w:val="24"/>
          <w:szCs w:val="24"/>
          <w:lang w:eastAsia="en-US"/>
        </w:rPr>
        <w:t>Азот (II) оксид (Азота оксид);</w:t>
      </w:r>
    </w:p>
    <w:p w:rsidR="00294B56" w:rsidRPr="0032246B" w:rsidRDefault="00294B56" w:rsidP="00036940">
      <w:pPr>
        <w:pStyle w:val="BodyTextIndent31"/>
        <w:widowControl/>
        <w:numPr>
          <w:ilvl w:val="0"/>
          <w:numId w:val="35"/>
        </w:numPr>
        <w:snapToGrid/>
        <w:ind w:right="218"/>
        <w:rPr>
          <w:rFonts w:ascii="Times New Roman" w:hAnsi="Times New Roman"/>
          <w:sz w:val="24"/>
          <w:szCs w:val="24"/>
          <w:lang w:eastAsia="en-US"/>
        </w:rPr>
      </w:pPr>
      <w:r w:rsidRPr="0032246B">
        <w:rPr>
          <w:rFonts w:ascii="Times New Roman" w:hAnsi="Times New Roman"/>
          <w:sz w:val="24"/>
          <w:szCs w:val="24"/>
          <w:lang w:eastAsia="en-US"/>
        </w:rPr>
        <w:t>Углерод черный (сажа);</w:t>
      </w:r>
    </w:p>
    <w:p w:rsidR="00294B56" w:rsidRPr="0032246B" w:rsidRDefault="00294B56" w:rsidP="00036940">
      <w:pPr>
        <w:pStyle w:val="BodyTextIndent31"/>
        <w:widowControl/>
        <w:numPr>
          <w:ilvl w:val="0"/>
          <w:numId w:val="35"/>
        </w:numPr>
        <w:snapToGrid/>
        <w:ind w:right="218"/>
        <w:rPr>
          <w:rFonts w:ascii="Times New Roman" w:hAnsi="Times New Roman"/>
          <w:sz w:val="24"/>
          <w:szCs w:val="24"/>
          <w:lang w:eastAsia="en-US"/>
        </w:rPr>
      </w:pPr>
      <w:r w:rsidRPr="0032246B">
        <w:rPr>
          <w:rFonts w:ascii="Times New Roman" w:hAnsi="Times New Roman"/>
          <w:sz w:val="24"/>
          <w:szCs w:val="24"/>
          <w:lang w:eastAsia="en-US"/>
        </w:rPr>
        <w:t>Серы диоксид (Ангидрид сернистый);</w:t>
      </w:r>
    </w:p>
    <w:p w:rsidR="00294B56" w:rsidRPr="0032246B" w:rsidRDefault="00294B56" w:rsidP="00036940">
      <w:pPr>
        <w:pStyle w:val="BodyTextIndent31"/>
        <w:widowControl/>
        <w:numPr>
          <w:ilvl w:val="0"/>
          <w:numId w:val="35"/>
        </w:numPr>
        <w:snapToGrid/>
        <w:ind w:right="218"/>
        <w:rPr>
          <w:rFonts w:ascii="Times New Roman" w:hAnsi="Times New Roman"/>
          <w:sz w:val="24"/>
          <w:szCs w:val="24"/>
          <w:lang w:eastAsia="en-US"/>
        </w:rPr>
      </w:pPr>
      <w:r w:rsidRPr="0032246B">
        <w:rPr>
          <w:rFonts w:ascii="Times New Roman" w:hAnsi="Times New Roman"/>
          <w:sz w:val="24"/>
          <w:szCs w:val="24"/>
          <w:lang w:eastAsia="en-US"/>
        </w:rPr>
        <w:t>Углерод оксид;</w:t>
      </w:r>
    </w:p>
    <w:p w:rsidR="00294B56" w:rsidRPr="0032246B" w:rsidRDefault="00294B56" w:rsidP="00036940">
      <w:pPr>
        <w:pStyle w:val="BodyTextIndent31"/>
        <w:widowControl/>
        <w:numPr>
          <w:ilvl w:val="0"/>
          <w:numId w:val="35"/>
        </w:numPr>
        <w:snapToGrid/>
        <w:ind w:right="218"/>
        <w:rPr>
          <w:rFonts w:ascii="Times New Roman" w:hAnsi="Times New Roman"/>
          <w:sz w:val="24"/>
          <w:szCs w:val="24"/>
          <w:lang w:eastAsia="en-US"/>
        </w:rPr>
      </w:pPr>
      <w:r w:rsidRPr="0032246B">
        <w:rPr>
          <w:rFonts w:ascii="Times New Roman" w:hAnsi="Times New Roman"/>
          <w:sz w:val="24"/>
          <w:szCs w:val="24"/>
          <w:lang w:eastAsia="en-US"/>
        </w:rPr>
        <w:t>Бензин (нефтяной, малосернистый) (в пересчете на углерод);</w:t>
      </w:r>
    </w:p>
    <w:p w:rsidR="00294B56" w:rsidRPr="0032246B" w:rsidRDefault="00294B56" w:rsidP="00036940">
      <w:pPr>
        <w:pStyle w:val="BodyTextIndent31"/>
        <w:widowControl/>
        <w:numPr>
          <w:ilvl w:val="0"/>
          <w:numId w:val="35"/>
        </w:numPr>
        <w:snapToGrid/>
        <w:ind w:right="218"/>
        <w:rPr>
          <w:rFonts w:ascii="Times New Roman" w:hAnsi="Times New Roman"/>
          <w:sz w:val="24"/>
          <w:szCs w:val="24"/>
          <w:lang w:eastAsia="en-US"/>
        </w:rPr>
      </w:pPr>
      <w:r w:rsidRPr="0032246B">
        <w:rPr>
          <w:rFonts w:ascii="Times New Roman" w:hAnsi="Times New Roman"/>
          <w:sz w:val="24"/>
          <w:szCs w:val="24"/>
          <w:lang w:eastAsia="en-US"/>
        </w:rPr>
        <w:t>Керосин.</w:t>
      </w:r>
    </w:p>
    <w:p w:rsidR="00294B56" w:rsidRPr="0032246B" w:rsidRDefault="00294B56" w:rsidP="00036940">
      <w:pPr>
        <w:spacing w:line="360" w:lineRule="auto"/>
        <w:ind w:firstLine="709"/>
        <w:rPr>
          <w:sz w:val="24"/>
          <w:szCs w:val="24"/>
        </w:rPr>
      </w:pPr>
      <w:r w:rsidRPr="0032246B">
        <w:rPr>
          <w:i/>
          <w:sz w:val="24"/>
          <w:szCs w:val="24"/>
        </w:rPr>
        <w:t>ПЭК</w:t>
      </w:r>
      <w:r w:rsidRPr="0032246B">
        <w:rPr>
          <w:sz w:val="24"/>
          <w:szCs w:val="24"/>
        </w:rPr>
        <w:t>. Производственный экологический контроль включает проверку перед началом строительных работ наличия действующего сертификата (свидетельства) о соответствии авто</w:t>
      </w:r>
      <w:r w:rsidRPr="0032246B">
        <w:rPr>
          <w:sz w:val="24"/>
          <w:szCs w:val="24"/>
        </w:rPr>
        <w:t>т</w:t>
      </w:r>
      <w:r w:rsidRPr="0032246B">
        <w:rPr>
          <w:sz w:val="24"/>
          <w:szCs w:val="24"/>
        </w:rPr>
        <w:t>ранспорта и строительной техники нормативным требован</w:t>
      </w:r>
      <w:r w:rsidRPr="0032246B">
        <w:rPr>
          <w:sz w:val="24"/>
          <w:szCs w:val="24"/>
        </w:rPr>
        <w:t>и</w:t>
      </w:r>
      <w:r w:rsidRPr="0032246B">
        <w:rPr>
          <w:sz w:val="24"/>
          <w:szCs w:val="24"/>
        </w:rPr>
        <w:t>ям по содержанию загрязняющих веществ в отработавших газах. Загрязнение а</w:t>
      </w:r>
      <w:r w:rsidRPr="0032246B">
        <w:rPr>
          <w:sz w:val="24"/>
          <w:szCs w:val="24"/>
        </w:rPr>
        <w:t>т</w:t>
      </w:r>
      <w:r w:rsidRPr="0032246B">
        <w:rPr>
          <w:sz w:val="24"/>
          <w:szCs w:val="24"/>
        </w:rPr>
        <w:t xml:space="preserve">мосферы в период строительства и эксплуатации проектируемого объекта ниже предельно допустимого, поэтому согласно ОНД-86, значения выбросов в период строительства объекта принимаются в качестве нормативов (ПДВ). </w:t>
      </w:r>
    </w:p>
    <w:p w:rsidR="00294B56" w:rsidRPr="0032246B" w:rsidRDefault="00294B56" w:rsidP="00036940">
      <w:pPr>
        <w:tabs>
          <w:tab w:val="num" w:pos="1423"/>
        </w:tabs>
        <w:spacing w:line="360" w:lineRule="auto"/>
        <w:ind w:firstLine="709"/>
        <w:rPr>
          <w:sz w:val="24"/>
          <w:szCs w:val="24"/>
        </w:rPr>
      </w:pPr>
      <w:r w:rsidRPr="0032246B">
        <w:rPr>
          <w:sz w:val="24"/>
          <w:szCs w:val="24"/>
        </w:rPr>
        <w:t>Величины установленных нормативов ПДВ должны подлежать производственному ко</w:t>
      </w:r>
      <w:r w:rsidRPr="0032246B">
        <w:rPr>
          <w:sz w:val="24"/>
          <w:szCs w:val="24"/>
        </w:rPr>
        <w:t>н</w:t>
      </w:r>
      <w:r w:rsidRPr="0032246B">
        <w:rPr>
          <w:sz w:val="24"/>
          <w:szCs w:val="24"/>
        </w:rPr>
        <w:t>тролю в соответствии с требованиями «</w:t>
      </w:r>
      <w:bookmarkStart w:id="158" w:name="_Ref410978687"/>
      <w:r w:rsidRPr="0032246B">
        <w:rPr>
          <w:sz w:val="24"/>
          <w:szCs w:val="24"/>
        </w:rPr>
        <w:t>Методическое пособие по расчёту, нормированию и к</w:t>
      </w:r>
      <w:r w:rsidRPr="0032246B">
        <w:rPr>
          <w:sz w:val="24"/>
          <w:szCs w:val="24"/>
        </w:rPr>
        <w:t>о</w:t>
      </w:r>
      <w:r w:rsidRPr="0032246B">
        <w:rPr>
          <w:sz w:val="24"/>
          <w:szCs w:val="24"/>
        </w:rPr>
        <w:lastRenderedPageBreak/>
        <w:t>нтролю выбросов (загрязняющих) веществ в атмосферный воздух (дополненное и переработа</w:t>
      </w:r>
      <w:r w:rsidRPr="0032246B">
        <w:rPr>
          <w:sz w:val="24"/>
          <w:szCs w:val="24"/>
        </w:rPr>
        <w:t>н</w:t>
      </w:r>
      <w:r w:rsidRPr="0032246B">
        <w:rPr>
          <w:sz w:val="24"/>
          <w:szCs w:val="24"/>
        </w:rPr>
        <w:t>ное). - СПб., 2012</w:t>
      </w:r>
      <w:bookmarkEnd w:id="158"/>
      <w:r w:rsidRPr="0032246B">
        <w:rPr>
          <w:sz w:val="24"/>
          <w:szCs w:val="24"/>
        </w:rPr>
        <w:t>, если:</w:t>
      </w:r>
    </w:p>
    <w:p w:rsidR="00294B56" w:rsidRPr="0032246B" w:rsidRDefault="00294B56" w:rsidP="00036940">
      <w:pPr>
        <w:spacing w:line="360" w:lineRule="auto"/>
        <w:ind w:firstLine="709"/>
        <w:rPr>
          <w:sz w:val="24"/>
          <w:szCs w:val="24"/>
        </w:rPr>
      </w:pPr>
      <w:r w:rsidRPr="0032246B">
        <w:rPr>
          <w:sz w:val="24"/>
          <w:szCs w:val="24"/>
        </w:rPr>
        <w:t>- максимальные расчётные концентрации вредных веществ (с учётом фона), создаваемые выбросами хозяйствующего субъекта в зонах жилой застройки пр</w:t>
      </w:r>
      <w:r w:rsidRPr="0032246B">
        <w:rPr>
          <w:sz w:val="24"/>
          <w:szCs w:val="24"/>
        </w:rPr>
        <w:t>е</w:t>
      </w:r>
      <w:r w:rsidRPr="0032246B">
        <w:rPr>
          <w:sz w:val="24"/>
          <w:szCs w:val="24"/>
        </w:rPr>
        <w:t>вышают 1*ПДКj;</w:t>
      </w:r>
    </w:p>
    <w:p w:rsidR="00294B56" w:rsidRPr="0032246B" w:rsidRDefault="00294B56" w:rsidP="00036940">
      <w:pPr>
        <w:spacing w:line="360" w:lineRule="auto"/>
        <w:ind w:firstLine="709"/>
        <w:rPr>
          <w:sz w:val="24"/>
          <w:szCs w:val="24"/>
        </w:rPr>
      </w:pPr>
      <w:r w:rsidRPr="0032246B">
        <w:rPr>
          <w:sz w:val="24"/>
          <w:szCs w:val="24"/>
        </w:rPr>
        <w:t>- вклад неорганизованных источников выбросов рассматриваемого хозяйствующего су</w:t>
      </w:r>
      <w:r w:rsidRPr="0032246B">
        <w:rPr>
          <w:sz w:val="24"/>
          <w:szCs w:val="24"/>
        </w:rPr>
        <w:t>б</w:t>
      </w:r>
      <w:r w:rsidRPr="0032246B">
        <w:rPr>
          <w:sz w:val="24"/>
          <w:szCs w:val="24"/>
        </w:rPr>
        <w:t>ъекта, qнерг j, в концентрации qж j в точках превышения указанными ко</w:t>
      </w:r>
      <w:r w:rsidRPr="0032246B">
        <w:rPr>
          <w:sz w:val="24"/>
          <w:szCs w:val="24"/>
        </w:rPr>
        <w:t>н</w:t>
      </w:r>
      <w:r w:rsidRPr="0032246B">
        <w:rPr>
          <w:sz w:val="24"/>
          <w:szCs w:val="24"/>
        </w:rPr>
        <w:t xml:space="preserve">центрациями уровня 0,5*ПДКмр в жилой застройке составляет не менее 50%. </w:t>
      </w:r>
    </w:p>
    <w:p w:rsidR="00294B56" w:rsidRPr="0032246B" w:rsidRDefault="00294B56" w:rsidP="00036940">
      <w:pPr>
        <w:spacing w:line="360" w:lineRule="auto"/>
        <w:ind w:firstLine="709"/>
      </w:pPr>
      <w:r w:rsidRPr="0032246B">
        <w:rPr>
          <w:sz w:val="24"/>
          <w:szCs w:val="24"/>
        </w:rPr>
        <w:t>Данные условия не соблюдаются, а также учитывая результаты расчётов рассеивания, временную ограниченность строительства, низкую интенсивность движения автотранспорта контроль по соблюдению нормативов ПДВ в период строительства и эксплуатации нецелесоо</w:t>
      </w:r>
      <w:r w:rsidRPr="0032246B">
        <w:rPr>
          <w:sz w:val="24"/>
          <w:szCs w:val="24"/>
        </w:rPr>
        <w:t>б</w:t>
      </w:r>
      <w:r w:rsidRPr="0032246B">
        <w:rPr>
          <w:sz w:val="24"/>
          <w:szCs w:val="24"/>
        </w:rPr>
        <w:t>разен.</w:t>
      </w:r>
      <w:r w:rsidRPr="0032246B">
        <w:t xml:space="preserve"> </w:t>
      </w:r>
    </w:p>
    <w:p w:rsidR="00294B56" w:rsidRPr="0032246B" w:rsidRDefault="00036940" w:rsidP="00294B56">
      <w:pPr>
        <w:pStyle w:val="26"/>
        <w:widowControl w:val="0"/>
        <w:numPr>
          <w:ilvl w:val="1"/>
          <w:numId w:val="0"/>
        </w:numPr>
        <w:suppressAutoHyphens w:val="0"/>
        <w:spacing w:before="120" w:after="120" w:line="240" w:lineRule="auto"/>
        <w:ind w:left="1569" w:right="142" w:hanging="576"/>
        <w:jc w:val="left"/>
        <w:rPr>
          <w:lang w:val="ru-RU"/>
        </w:rPr>
      </w:pPr>
      <w:bookmarkStart w:id="159" w:name="_Toc435179830"/>
      <w:r w:rsidRPr="0032246B">
        <w:rPr>
          <w:lang w:val="ru-RU"/>
        </w:rPr>
        <w:t xml:space="preserve">7.2 </w:t>
      </w:r>
      <w:r w:rsidR="00294B56" w:rsidRPr="0032246B">
        <w:rPr>
          <w:lang w:val="ru-RU"/>
        </w:rPr>
        <w:t>Почвенно-геохимический мониторинг</w:t>
      </w:r>
      <w:bookmarkEnd w:id="159"/>
    </w:p>
    <w:p w:rsidR="00294B56" w:rsidRPr="0032246B" w:rsidRDefault="00294B56" w:rsidP="00036940">
      <w:pPr>
        <w:spacing w:line="360" w:lineRule="auto"/>
        <w:ind w:firstLine="708"/>
        <w:rPr>
          <w:sz w:val="24"/>
        </w:rPr>
      </w:pPr>
      <w:r w:rsidRPr="0032246B">
        <w:rPr>
          <w:i/>
          <w:sz w:val="24"/>
        </w:rPr>
        <w:t>ПЭМ</w:t>
      </w:r>
      <w:r w:rsidRPr="0032246B">
        <w:rPr>
          <w:sz w:val="24"/>
        </w:rPr>
        <w:t>. Производственно-экологический мониторинга почвенного покрова осуществляе</w:t>
      </w:r>
      <w:r w:rsidRPr="0032246B">
        <w:rPr>
          <w:sz w:val="24"/>
        </w:rPr>
        <w:t>т</w:t>
      </w:r>
      <w:r w:rsidRPr="0032246B">
        <w:rPr>
          <w:sz w:val="24"/>
        </w:rPr>
        <w:t>ся с целью оценки загрязнения грунтов в ходе строительства и эксплуат</w:t>
      </w:r>
      <w:r w:rsidRPr="0032246B">
        <w:rPr>
          <w:sz w:val="24"/>
        </w:rPr>
        <w:t>а</w:t>
      </w:r>
      <w:r w:rsidRPr="0032246B">
        <w:rPr>
          <w:sz w:val="24"/>
        </w:rPr>
        <w:t>ции объекта (согласно ГОСТ 17.4.3.04-85 «Охрана природы. Почвы. Общие требования к контролю и охране от загр</w:t>
      </w:r>
      <w:r w:rsidRPr="0032246B">
        <w:rPr>
          <w:sz w:val="24"/>
        </w:rPr>
        <w:t>я</w:t>
      </w:r>
      <w:r w:rsidRPr="0032246B">
        <w:rPr>
          <w:sz w:val="24"/>
        </w:rPr>
        <w:t>знения», СанПиН 2.1.7.1287-03 «Почва. Очистка населенных мест, бытовые и промышленные отходы, санитарная охрана почвы. Санитарно-эпидемиологические требования к качеству по</w:t>
      </w:r>
      <w:r w:rsidRPr="0032246B">
        <w:rPr>
          <w:sz w:val="24"/>
        </w:rPr>
        <w:t>ч</w:t>
      </w:r>
      <w:r w:rsidRPr="0032246B">
        <w:rPr>
          <w:sz w:val="24"/>
        </w:rPr>
        <w:t>вы»).</w:t>
      </w:r>
    </w:p>
    <w:p w:rsidR="00294B56" w:rsidRPr="0032246B" w:rsidRDefault="00294B56" w:rsidP="00036940">
      <w:pPr>
        <w:spacing w:line="360" w:lineRule="auto"/>
        <w:rPr>
          <w:sz w:val="24"/>
        </w:rPr>
      </w:pPr>
      <w:r w:rsidRPr="0032246B">
        <w:rPr>
          <w:sz w:val="24"/>
        </w:rPr>
        <w:t>Анализ почвенного покрова проводится на контрольных площадках в пределах зоны потенци</w:t>
      </w:r>
      <w:r w:rsidRPr="0032246B">
        <w:rPr>
          <w:sz w:val="24"/>
        </w:rPr>
        <w:t>а</w:t>
      </w:r>
      <w:r w:rsidRPr="0032246B">
        <w:rPr>
          <w:sz w:val="24"/>
        </w:rPr>
        <w:t>льного воздействия действующих источников загрязнения (в ме</w:t>
      </w:r>
      <w:r w:rsidRPr="0032246B">
        <w:rPr>
          <w:sz w:val="24"/>
        </w:rPr>
        <w:t>с</w:t>
      </w:r>
      <w:r w:rsidRPr="0032246B">
        <w:rPr>
          <w:sz w:val="24"/>
        </w:rPr>
        <w:t>тах организованной стоянки техники, временного хранения отходов).</w:t>
      </w:r>
    </w:p>
    <w:p w:rsidR="00294B56" w:rsidRPr="0032246B" w:rsidRDefault="00294B56" w:rsidP="00036940">
      <w:pPr>
        <w:spacing w:line="360" w:lineRule="auto"/>
        <w:rPr>
          <w:sz w:val="24"/>
        </w:rPr>
      </w:pPr>
      <w:r w:rsidRPr="0032246B">
        <w:rPr>
          <w:sz w:val="24"/>
        </w:rPr>
        <w:t>Пробоотбор производится с площадки радиусом не менее 10 м. Для оценки качества почв исп</w:t>
      </w:r>
      <w:r w:rsidRPr="0032246B">
        <w:rPr>
          <w:sz w:val="24"/>
        </w:rPr>
        <w:t>о</w:t>
      </w:r>
      <w:r w:rsidRPr="0032246B">
        <w:rPr>
          <w:sz w:val="24"/>
        </w:rPr>
        <w:t>льзуются только объединенные пробы, формирующиеся из точечных проб равного объема; ч</w:t>
      </w:r>
      <w:r w:rsidRPr="0032246B">
        <w:rPr>
          <w:sz w:val="24"/>
        </w:rPr>
        <w:t>и</w:t>
      </w:r>
      <w:r w:rsidRPr="0032246B">
        <w:rPr>
          <w:sz w:val="24"/>
        </w:rPr>
        <w:t>сло точечных объединяемых проб не менее 5. Пробы отбираются 2 раза за период строительс</w:t>
      </w:r>
      <w:r w:rsidRPr="0032246B">
        <w:rPr>
          <w:sz w:val="24"/>
        </w:rPr>
        <w:t>т</w:t>
      </w:r>
      <w:r w:rsidRPr="0032246B">
        <w:rPr>
          <w:sz w:val="24"/>
        </w:rPr>
        <w:t>ва: до начала строительства и после строительства. Глубина отбора проб 0–0,1 м.</w:t>
      </w:r>
    </w:p>
    <w:p w:rsidR="00294B56" w:rsidRPr="0032246B" w:rsidRDefault="00294B56" w:rsidP="00036940">
      <w:pPr>
        <w:spacing w:line="360" w:lineRule="auto"/>
        <w:rPr>
          <w:sz w:val="24"/>
        </w:rPr>
      </w:pPr>
      <w:r w:rsidRPr="0032246B">
        <w:rPr>
          <w:sz w:val="24"/>
        </w:rPr>
        <w:t>Исследования почв проводятся по содержанию: тяжелых металлов, нефтепродуктов и бенз(а)пирена.</w:t>
      </w:r>
    </w:p>
    <w:p w:rsidR="00294B56" w:rsidRPr="0032246B" w:rsidRDefault="00294B56" w:rsidP="00036940">
      <w:pPr>
        <w:spacing w:line="360" w:lineRule="auto"/>
        <w:rPr>
          <w:sz w:val="24"/>
        </w:rPr>
      </w:pPr>
      <w:r w:rsidRPr="0032246B">
        <w:rPr>
          <w:sz w:val="24"/>
        </w:rPr>
        <w:t>На период эксплуатации данный вид мониторинга выполняется для оценки сост</w:t>
      </w:r>
      <w:r w:rsidRPr="0032246B">
        <w:rPr>
          <w:sz w:val="24"/>
        </w:rPr>
        <w:t>о</w:t>
      </w:r>
      <w:r w:rsidRPr="0032246B">
        <w:rPr>
          <w:sz w:val="24"/>
        </w:rPr>
        <w:t>яния почв в зоне возможного влияния на нее объекта.</w:t>
      </w:r>
    </w:p>
    <w:p w:rsidR="00294B56" w:rsidRPr="0032246B" w:rsidRDefault="00294B56" w:rsidP="00036940">
      <w:pPr>
        <w:spacing w:line="360" w:lineRule="auto"/>
        <w:rPr>
          <w:sz w:val="24"/>
        </w:rPr>
      </w:pPr>
      <w:r w:rsidRPr="0032246B">
        <w:rPr>
          <w:sz w:val="24"/>
        </w:rPr>
        <w:t>Для изучения загрязнения почв в зоне влияния автозимника предусматривается организация пробных площадок на придорожных полосах в границах землеотв</w:t>
      </w:r>
      <w:r w:rsidRPr="0032246B">
        <w:rPr>
          <w:sz w:val="24"/>
        </w:rPr>
        <w:t>о</w:t>
      </w:r>
      <w:r w:rsidRPr="0032246B">
        <w:rPr>
          <w:sz w:val="24"/>
        </w:rPr>
        <w:t>да. Одна смешанная проба составляется из 5 точечных проб, отобранных с глубины 0-10 см. Оценка загрязнения почв в</w:t>
      </w:r>
      <w:r w:rsidRPr="0032246B">
        <w:rPr>
          <w:sz w:val="24"/>
        </w:rPr>
        <w:t>ы</w:t>
      </w:r>
      <w:r w:rsidRPr="0032246B">
        <w:rPr>
          <w:sz w:val="24"/>
        </w:rPr>
        <w:lastRenderedPageBreak/>
        <w:t>полняется в период эксплуатации с периодичностью отбора проб 1 раз в три года. Исследов</w:t>
      </w:r>
      <w:r w:rsidRPr="0032246B">
        <w:rPr>
          <w:sz w:val="24"/>
        </w:rPr>
        <w:t>а</w:t>
      </w:r>
      <w:r w:rsidRPr="0032246B">
        <w:rPr>
          <w:sz w:val="24"/>
        </w:rPr>
        <w:t>ния почв проводятся по содержанию: тяжелых металлов, нефтепроду</w:t>
      </w:r>
      <w:r w:rsidRPr="0032246B">
        <w:rPr>
          <w:sz w:val="24"/>
        </w:rPr>
        <w:t>к</w:t>
      </w:r>
      <w:r w:rsidRPr="0032246B">
        <w:rPr>
          <w:sz w:val="24"/>
        </w:rPr>
        <w:t>тов и бенз(а)пирена.</w:t>
      </w:r>
    </w:p>
    <w:p w:rsidR="00294B56" w:rsidRPr="0032246B" w:rsidRDefault="00294B56" w:rsidP="00036940">
      <w:pPr>
        <w:spacing w:line="360" w:lineRule="auto"/>
        <w:rPr>
          <w:sz w:val="24"/>
        </w:rPr>
      </w:pPr>
      <w:r w:rsidRPr="0032246B">
        <w:rPr>
          <w:i/>
          <w:sz w:val="24"/>
        </w:rPr>
        <w:t>ПЭК.</w:t>
      </w:r>
      <w:r w:rsidRPr="0032246B">
        <w:rPr>
          <w:sz w:val="24"/>
        </w:rPr>
        <w:t xml:space="preserve"> Производственный контроль при строительстве и эксплуатации автозимника производи</w:t>
      </w:r>
      <w:r w:rsidRPr="0032246B">
        <w:rPr>
          <w:sz w:val="24"/>
        </w:rPr>
        <w:t>т</w:t>
      </w:r>
      <w:r w:rsidRPr="0032246B">
        <w:rPr>
          <w:sz w:val="24"/>
        </w:rPr>
        <w:t>ся в рамках выполнения режимно-технологической карты строительства с обязательным сост</w:t>
      </w:r>
      <w:r w:rsidRPr="0032246B">
        <w:rPr>
          <w:sz w:val="24"/>
        </w:rPr>
        <w:t>а</w:t>
      </w:r>
      <w:r w:rsidRPr="0032246B">
        <w:rPr>
          <w:sz w:val="24"/>
        </w:rPr>
        <w:t>влением актов скрытых работ на разных стадиях строительства. В процессе рекультивации осуществляется контроль за нанесен</w:t>
      </w:r>
      <w:r w:rsidRPr="0032246B">
        <w:rPr>
          <w:sz w:val="24"/>
        </w:rPr>
        <w:t>и</w:t>
      </w:r>
      <w:r w:rsidRPr="0032246B">
        <w:rPr>
          <w:sz w:val="24"/>
        </w:rPr>
        <w:t>ем почвосмеси и восстановлением растительного покрова на рекул</w:t>
      </w:r>
      <w:r w:rsidRPr="0032246B">
        <w:rPr>
          <w:sz w:val="24"/>
        </w:rPr>
        <w:t>ь</w:t>
      </w:r>
      <w:r w:rsidRPr="0032246B">
        <w:rPr>
          <w:sz w:val="24"/>
        </w:rPr>
        <w:t xml:space="preserve">тивированных участках. </w:t>
      </w:r>
    </w:p>
    <w:p w:rsidR="00294B56" w:rsidRPr="0032246B" w:rsidRDefault="00294B56" w:rsidP="00036940">
      <w:pPr>
        <w:spacing w:line="360" w:lineRule="auto"/>
        <w:rPr>
          <w:sz w:val="24"/>
        </w:rPr>
      </w:pPr>
      <w:r w:rsidRPr="0032246B">
        <w:rPr>
          <w:sz w:val="24"/>
        </w:rPr>
        <w:t>Кроме того, на период строительства предусматривается проведение экологиче</w:t>
      </w:r>
      <w:r w:rsidRPr="0032246B">
        <w:rPr>
          <w:sz w:val="24"/>
        </w:rPr>
        <w:t>с</w:t>
      </w:r>
      <w:r w:rsidRPr="0032246B">
        <w:rPr>
          <w:sz w:val="24"/>
        </w:rPr>
        <w:t>кого контроля за сбором, временным накоплением и транспортировкой отходов. Осуществляется периодиче</w:t>
      </w:r>
      <w:r w:rsidRPr="0032246B">
        <w:rPr>
          <w:sz w:val="24"/>
        </w:rPr>
        <w:t>с</w:t>
      </w:r>
      <w:r w:rsidRPr="0032246B">
        <w:rPr>
          <w:sz w:val="24"/>
        </w:rPr>
        <w:t>кий визуальный контроль за состоянием мест временного накопления отходов и своевременн</w:t>
      </w:r>
      <w:r w:rsidRPr="0032246B">
        <w:rPr>
          <w:sz w:val="24"/>
        </w:rPr>
        <w:t>о</w:t>
      </w:r>
      <w:r w:rsidRPr="0032246B">
        <w:rPr>
          <w:sz w:val="24"/>
        </w:rPr>
        <w:t>стью их вывоза.</w:t>
      </w:r>
    </w:p>
    <w:p w:rsidR="00294B56" w:rsidRPr="0032246B" w:rsidRDefault="00294B56" w:rsidP="00036940">
      <w:pPr>
        <w:spacing w:line="360" w:lineRule="auto"/>
        <w:rPr>
          <w:sz w:val="24"/>
        </w:rPr>
      </w:pPr>
      <w:r w:rsidRPr="0032246B">
        <w:rPr>
          <w:sz w:val="24"/>
        </w:rPr>
        <w:t>Для предотвращения нарушения правил хранения отходов должен быть предусмотрен прои</w:t>
      </w:r>
      <w:r w:rsidRPr="0032246B">
        <w:rPr>
          <w:sz w:val="24"/>
        </w:rPr>
        <w:t>з</w:t>
      </w:r>
      <w:r w:rsidRPr="0032246B">
        <w:rPr>
          <w:sz w:val="24"/>
        </w:rPr>
        <w:t>водственный контроль над безопасным обращением с отходами, к</w:t>
      </w:r>
      <w:r w:rsidRPr="0032246B">
        <w:rPr>
          <w:sz w:val="24"/>
        </w:rPr>
        <w:t>о</w:t>
      </w:r>
      <w:r w:rsidRPr="0032246B">
        <w:rPr>
          <w:sz w:val="24"/>
        </w:rPr>
        <w:t>торый включает в себя:</w:t>
      </w:r>
    </w:p>
    <w:p w:rsidR="00294B56" w:rsidRPr="0032246B" w:rsidRDefault="00294B56" w:rsidP="00036940">
      <w:pPr>
        <w:widowControl w:val="0"/>
        <w:numPr>
          <w:ilvl w:val="0"/>
          <w:numId w:val="34"/>
        </w:numPr>
        <w:tabs>
          <w:tab w:val="left" w:pos="720"/>
        </w:tabs>
        <w:spacing w:line="360" w:lineRule="auto"/>
        <w:rPr>
          <w:sz w:val="24"/>
        </w:rPr>
      </w:pPr>
      <w:r w:rsidRPr="0032246B">
        <w:rPr>
          <w:sz w:val="24"/>
        </w:rPr>
        <w:t>назначение ответственного лица за организацию работ по обращению с отходами;</w:t>
      </w:r>
    </w:p>
    <w:p w:rsidR="00294B56" w:rsidRPr="0032246B" w:rsidRDefault="00294B56" w:rsidP="00036940">
      <w:pPr>
        <w:widowControl w:val="0"/>
        <w:numPr>
          <w:ilvl w:val="0"/>
          <w:numId w:val="34"/>
        </w:numPr>
        <w:tabs>
          <w:tab w:val="left" w:pos="720"/>
        </w:tabs>
        <w:spacing w:line="360" w:lineRule="auto"/>
        <w:rPr>
          <w:sz w:val="24"/>
        </w:rPr>
      </w:pPr>
      <w:r w:rsidRPr="0032246B">
        <w:rPr>
          <w:sz w:val="24"/>
        </w:rPr>
        <w:t>визуальный контроль над осуществлением селективного сбора образующихся о</w:t>
      </w:r>
      <w:r w:rsidRPr="0032246B">
        <w:rPr>
          <w:sz w:val="24"/>
        </w:rPr>
        <w:t>т</w:t>
      </w:r>
      <w:r w:rsidRPr="0032246B">
        <w:rPr>
          <w:sz w:val="24"/>
        </w:rPr>
        <w:t>ходов по их видам, классам опасности и другим призн</w:t>
      </w:r>
      <w:r w:rsidRPr="0032246B">
        <w:rPr>
          <w:sz w:val="24"/>
        </w:rPr>
        <w:t>а</w:t>
      </w:r>
      <w:r w:rsidRPr="0032246B">
        <w:rPr>
          <w:sz w:val="24"/>
        </w:rPr>
        <w:t>кам;</w:t>
      </w:r>
    </w:p>
    <w:p w:rsidR="00294B56" w:rsidRPr="0032246B" w:rsidRDefault="00294B56" w:rsidP="00036940">
      <w:pPr>
        <w:widowControl w:val="0"/>
        <w:numPr>
          <w:ilvl w:val="0"/>
          <w:numId w:val="34"/>
        </w:numPr>
        <w:tabs>
          <w:tab w:val="left" w:pos="720"/>
        </w:tabs>
        <w:spacing w:line="360" w:lineRule="auto"/>
        <w:rPr>
          <w:sz w:val="24"/>
        </w:rPr>
      </w:pPr>
      <w:r w:rsidRPr="0032246B">
        <w:rPr>
          <w:sz w:val="24"/>
        </w:rPr>
        <w:t>визуальный контроль над исправностью и герметичностью тары для хранения о</w:t>
      </w:r>
      <w:r w:rsidRPr="0032246B">
        <w:rPr>
          <w:sz w:val="24"/>
        </w:rPr>
        <w:t>т</w:t>
      </w:r>
      <w:r w:rsidRPr="0032246B">
        <w:rPr>
          <w:sz w:val="24"/>
        </w:rPr>
        <w:t xml:space="preserve">ходов; </w:t>
      </w:r>
    </w:p>
    <w:p w:rsidR="00294B56" w:rsidRPr="0032246B" w:rsidRDefault="00294B56" w:rsidP="00036940">
      <w:pPr>
        <w:widowControl w:val="0"/>
        <w:numPr>
          <w:ilvl w:val="0"/>
          <w:numId w:val="34"/>
        </w:numPr>
        <w:tabs>
          <w:tab w:val="left" w:pos="720"/>
        </w:tabs>
        <w:spacing w:line="360" w:lineRule="auto"/>
        <w:rPr>
          <w:sz w:val="24"/>
        </w:rPr>
      </w:pPr>
      <w:r w:rsidRPr="0032246B">
        <w:rPr>
          <w:sz w:val="24"/>
        </w:rPr>
        <w:t>визуальный контроль над местами (площадками) временного хран</w:t>
      </w:r>
      <w:r w:rsidRPr="0032246B">
        <w:rPr>
          <w:sz w:val="24"/>
        </w:rPr>
        <w:t>е</w:t>
      </w:r>
      <w:r w:rsidRPr="0032246B">
        <w:rPr>
          <w:sz w:val="24"/>
        </w:rPr>
        <w:t>ния отходов – недопущение замусоривания и захламления террит</w:t>
      </w:r>
      <w:r w:rsidRPr="0032246B">
        <w:rPr>
          <w:sz w:val="24"/>
        </w:rPr>
        <w:t>о</w:t>
      </w:r>
      <w:r w:rsidRPr="0032246B">
        <w:rPr>
          <w:sz w:val="24"/>
        </w:rPr>
        <w:t xml:space="preserve">рии, загрязнения почвы; </w:t>
      </w:r>
    </w:p>
    <w:p w:rsidR="00294B56" w:rsidRPr="0032246B" w:rsidRDefault="00294B56" w:rsidP="00036940">
      <w:pPr>
        <w:widowControl w:val="0"/>
        <w:numPr>
          <w:ilvl w:val="0"/>
          <w:numId w:val="34"/>
        </w:numPr>
        <w:tabs>
          <w:tab w:val="left" w:pos="720"/>
        </w:tabs>
        <w:spacing w:line="360" w:lineRule="auto"/>
        <w:rPr>
          <w:sz w:val="24"/>
        </w:rPr>
      </w:pPr>
      <w:r w:rsidRPr="0032246B">
        <w:rPr>
          <w:sz w:val="24"/>
        </w:rPr>
        <w:t>визуальный контроль над осуществлением своевременного вывоза отходов, не допускать сверхлимитного накопления;</w:t>
      </w:r>
    </w:p>
    <w:p w:rsidR="00294B56" w:rsidRPr="0032246B" w:rsidRDefault="00294B56" w:rsidP="00036940">
      <w:pPr>
        <w:widowControl w:val="0"/>
        <w:numPr>
          <w:ilvl w:val="0"/>
          <w:numId w:val="34"/>
        </w:numPr>
        <w:tabs>
          <w:tab w:val="left" w:pos="720"/>
        </w:tabs>
        <w:spacing w:line="360" w:lineRule="auto"/>
      </w:pPr>
      <w:r w:rsidRPr="0032246B">
        <w:rPr>
          <w:sz w:val="24"/>
        </w:rPr>
        <w:t>визуальный контроль над соблюдением требований и правил трансп</w:t>
      </w:r>
      <w:r w:rsidRPr="0032246B">
        <w:rPr>
          <w:sz w:val="24"/>
        </w:rPr>
        <w:t>о</w:t>
      </w:r>
      <w:r w:rsidRPr="0032246B">
        <w:rPr>
          <w:sz w:val="24"/>
        </w:rPr>
        <w:t>ртирования опасных отходов.</w:t>
      </w:r>
    </w:p>
    <w:p w:rsidR="00294B56" w:rsidRPr="0032246B" w:rsidRDefault="00036940" w:rsidP="00294B56">
      <w:pPr>
        <w:pStyle w:val="26"/>
        <w:widowControl w:val="0"/>
        <w:numPr>
          <w:ilvl w:val="1"/>
          <w:numId w:val="0"/>
        </w:numPr>
        <w:suppressAutoHyphens w:val="0"/>
        <w:spacing w:before="120" w:after="120" w:line="240" w:lineRule="auto"/>
        <w:ind w:left="1569" w:right="142" w:hanging="576"/>
        <w:jc w:val="left"/>
        <w:rPr>
          <w:lang w:val="ru-RU"/>
        </w:rPr>
      </w:pPr>
      <w:bookmarkStart w:id="160" w:name="_Toc435179831"/>
      <w:r w:rsidRPr="0032246B">
        <w:rPr>
          <w:lang w:val="ru-RU"/>
        </w:rPr>
        <w:t xml:space="preserve">7.3 </w:t>
      </w:r>
      <w:r w:rsidR="00294B56" w:rsidRPr="0032246B">
        <w:rPr>
          <w:lang w:val="ru-RU"/>
        </w:rPr>
        <w:t>Гидрогеологический и гидрологический мониторинг состояния водных объектов</w:t>
      </w:r>
      <w:bookmarkEnd w:id="160"/>
    </w:p>
    <w:p w:rsidR="00294B56" w:rsidRPr="0032246B" w:rsidRDefault="00294B56" w:rsidP="00036940">
      <w:pPr>
        <w:spacing w:line="360" w:lineRule="auto"/>
        <w:ind w:firstLine="708"/>
        <w:rPr>
          <w:sz w:val="24"/>
        </w:rPr>
      </w:pPr>
      <w:r w:rsidRPr="0032246B">
        <w:rPr>
          <w:i/>
          <w:sz w:val="24"/>
        </w:rPr>
        <w:t>ПЭМ.</w:t>
      </w:r>
      <w:r w:rsidRPr="0032246B">
        <w:rPr>
          <w:sz w:val="24"/>
        </w:rPr>
        <w:t xml:space="preserve"> Трасса автозимника пересекает временные (пересыхающие) водотоки с сезонным стоком, проявляющиеся, в основном только, в период весеннего пол</w:t>
      </w:r>
      <w:r w:rsidRPr="0032246B">
        <w:rPr>
          <w:sz w:val="24"/>
        </w:rPr>
        <w:t>о</w:t>
      </w:r>
      <w:r w:rsidRPr="0032246B">
        <w:rPr>
          <w:sz w:val="24"/>
        </w:rPr>
        <w:t>водья, поэтому отбор проб с данных руч</w:t>
      </w:r>
      <w:r w:rsidRPr="0032246B">
        <w:rPr>
          <w:sz w:val="24"/>
        </w:rPr>
        <w:t>ь</w:t>
      </w:r>
      <w:r w:rsidRPr="0032246B">
        <w:rPr>
          <w:sz w:val="24"/>
        </w:rPr>
        <w:t xml:space="preserve">ев не предусматривается. </w:t>
      </w:r>
    </w:p>
    <w:p w:rsidR="00294B56" w:rsidRPr="0032246B" w:rsidRDefault="00294B56" w:rsidP="00036940">
      <w:pPr>
        <w:spacing w:line="360" w:lineRule="auto"/>
        <w:rPr>
          <w:sz w:val="24"/>
        </w:rPr>
      </w:pPr>
      <w:r w:rsidRPr="0032246B">
        <w:rPr>
          <w:i/>
          <w:sz w:val="24"/>
        </w:rPr>
        <w:lastRenderedPageBreak/>
        <w:t>ПЭК.</w:t>
      </w:r>
      <w:r w:rsidRPr="0032246B">
        <w:rPr>
          <w:sz w:val="24"/>
        </w:rPr>
        <w:t xml:space="preserve"> Для обеспечения возможности минимизации негативного воздействия на водные объекты на основной стадии строительства и эксплуатации предусмотрен комплекс мер по контролю за неорганизованными сбросами поверхностных и хоз-бытовых сточных вод:</w:t>
      </w:r>
    </w:p>
    <w:p w:rsidR="00294B56" w:rsidRPr="0032246B" w:rsidRDefault="00294B56" w:rsidP="00036940">
      <w:pPr>
        <w:spacing w:line="360" w:lineRule="auto"/>
        <w:rPr>
          <w:sz w:val="24"/>
        </w:rPr>
      </w:pPr>
      <w:r w:rsidRPr="0032246B">
        <w:rPr>
          <w:sz w:val="24"/>
        </w:rPr>
        <w:t>- контроль за техническим состоянием временных ЛОС (в течении всего периода строительс</w:t>
      </w:r>
      <w:r w:rsidRPr="0032246B">
        <w:rPr>
          <w:sz w:val="24"/>
        </w:rPr>
        <w:t>т</w:t>
      </w:r>
      <w:r w:rsidRPr="0032246B">
        <w:rPr>
          <w:sz w:val="24"/>
        </w:rPr>
        <w:t>ва, осуществляется прорабом или бригадиром строительного участка);</w:t>
      </w:r>
    </w:p>
    <w:p w:rsidR="00294B56" w:rsidRPr="0032246B" w:rsidRDefault="00294B56" w:rsidP="00036940">
      <w:pPr>
        <w:spacing w:line="360" w:lineRule="auto"/>
        <w:rPr>
          <w:sz w:val="24"/>
        </w:rPr>
      </w:pPr>
      <w:r w:rsidRPr="0032246B">
        <w:rPr>
          <w:sz w:val="24"/>
        </w:rPr>
        <w:t>- контроль производства строительных работ строго в полосе отвода (исключение переезда строительной техники через существующие пересыхающие водотоки вброд);</w:t>
      </w:r>
    </w:p>
    <w:p w:rsidR="00294B56" w:rsidRPr="0032246B" w:rsidRDefault="00294B56" w:rsidP="00036940">
      <w:pPr>
        <w:spacing w:line="360" w:lineRule="auto"/>
      </w:pPr>
      <w:r w:rsidRPr="0032246B">
        <w:rPr>
          <w:sz w:val="24"/>
        </w:rPr>
        <w:t>- контроль в период эксплуатации автозимника за состоянием водопропускных труб (визуал</w:t>
      </w:r>
      <w:r w:rsidRPr="0032246B">
        <w:rPr>
          <w:sz w:val="24"/>
        </w:rPr>
        <w:t>ь</w:t>
      </w:r>
      <w:r w:rsidRPr="0032246B">
        <w:rPr>
          <w:sz w:val="24"/>
        </w:rPr>
        <w:t xml:space="preserve">ный осмотр 2 раза в год). </w:t>
      </w:r>
      <w:r w:rsidRPr="0032246B">
        <w:t xml:space="preserve"> </w:t>
      </w:r>
    </w:p>
    <w:p w:rsidR="00294B56" w:rsidRPr="0032246B" w:rsidRDefault="00036940" w:rsidP="00294B56">
      <w:pPr>
        <w:pStyle w:val="26"/>
        <w:widowControl w:val="0"/>
        <w:numPr>
          <w:ilvl w:val="1"/>
          <w:numId w:val="0"/>
        </w:numPr>
        <w:suppressAutoHyphens w:val="0"/>
        <w:spacing w:before="120" w:after="120" w:line="240" w:lineRule="auto"/>
        <w:ind w:left="1569" w:right="142" w:hanging="576"/>
        <w:jc w:val="left"/>
        <w:rPr>
          <w:lang w:val="ru-RU"/>
        </w:rPr>
      </w:pPr>
      <w:bookmarkStart w:id="161" w:name="_Toc435179832"/>
      <w:r w:rsidRPr="0032246B">
        <w:rPr>
          <w:lang w:val="ru-RU"/>
        </w:rPr>
        <w:t xml:space="preserve">7.4 </w:t>
      </w:r>
      <w:r w:rsidR="00294B56" w:rsidRPr="0032246B">
        <w:rPr>
          <w:lang w:val="ru-RU"/>
        </w:rPr>
        <w:t>Мониторинг опасных экзогенных геологических процессов и гидрологических явлений</w:t>
      </w:r>
      <w:bookmarkEnd w:id="161"/>
    </w:p>
    <w:p w:rsidR="00294B56" w:rsidRPr="0032246B" w:rsidRDefault="00294B56" w:rsidP="00036940">
      <w:pPr>
        <w:spacing w:line="360" w:lineRule="auto"/>
        <w:ind w:firstLine="708"/>
        <w:rPr>
          <w:sz w:val="24"/>
        </w:rPr>
      </w:pPr>
      <w:r w:rsidRPr="0032246B">
        <w:rPr>
          <w:sz w:val="24"/>
        </w:rPr>
        <w:t>Во время строительства и эксплуатации объекта необходима организация набл</w:t>
      </w:r>
      <w:r w:rsidRPr="0032246B">
        <w:rPr>
          <w:sz w:val="24"/>
        </w:rPr>
        <w:t>ю</w:t>
      </w:r>
      <w:r w:rsidRPr="0032246B">
        <w:rPr>
          <w:sz w:val="24"/>
        </w:rPr>
        <w:t>дений за реальным влиянием строительных и рекультивационных работ на изменение рельефа и прип</w:t>
      </w:r>
      <w:r w:rsidRPr="0032246B">
        <w:rPr>
          <w:sz w:val="24"/>
        </w:rPr>
        <w:t>о</w:t>
      </w:r>
      <w:r w:rsidRPr="0032246B">
        <w:rPr>
          <w:sz w:val="24"/>
        </w:rPr>
        <w:t>верхностных грунтов и активизацию существу</w:t>
      </w:r>
      <w:r w:rsidRPr="0032246B">
        <w:rPr>
          <w:sz w:val="24"/>
        </w:rPr>
        <w:t>ю</w:t>
      </w:r>
      <w:r w:rsidRPr="0032246B">
        <w:rPr>
          <w:sz w:val="24"/>
        </w:rPr>
        <w:t>щих / возникновение новых ОЭГП и ГЯ.</w:t>
      </w:r>
    </w:p>
    <w:p w:rsidR="00294B56" w:rsidRPr="0032246B" w:rsidRDefault="00294B56" w:rsidP="00036940">
      <w:pPr>
        <w:spacing w:line="360" w:lineRule="auto"/>
        <w:rPr>
          <w:sz w:val="24"/>
        </w:rPr>
      </w:pPr>
      <w:r w:rsidRPr="0032246B">
        <w:rPr>
          <w:sz w:val="24"/>
        </w:rPr>
        <w:t>Предлагаемая программа мониторинга основана на одномоментных наблюдениях за развитием ОЭГП и ГЯ на участках их наиболее интенсивных проявлений. Для мониторинга рекомендов</w:t>
      </w:r>
      <w:r w:rsidRPr="0032246B">
        <w:rPr>
          <w:sz w:val="24"/>
        </w:rPr>
        <w:t>а</w:t>
      </w:r>
      <w:r w:rsidRPr="0032246B">
        <w:rPr>
          <w:sz w:val="24"/>
        </w:rPr>
        <w:t>ны участки, в пределах которых экзогенные процессы находятся в активной стадии развития, и их дальнейшая интенсификация может привести к ухудшению экологического состояния окр</w:t>
      </w:r>
      <w:r w:rsidRPr="0032246B">
        <w:rPr>
          <w:sz w:val="24"/>
        </w:rPr>
        <w:t>у</w:t>
      </w:r>
      <w:r w:rsidRPr="0032246B">
        <w:rPr>
          <w:sz w:val="24"/>
        </w:rPr>
        <w:t>жающей среды и наруш</w:t>
      </w:r>
      <w:r w:rsidRPr="0032246B">
        <w:rPr>
          <w:sz w:val="24"/>
        </w:rPr>
        <w:t>е</w:t>
      </w:r>
      <w:r w:rsidRPr="0032246B">
        <w:rPr>
          <w:sz w:val="24"/>
        </w:rPr>
        <w:t>нию безаварийных условий эксплуатации инженерных сооружений.</w:t>
      </w:r>
    </w:p>
    <w:p w:rsidR="00294B56" w:rsidRPr="0032246B" w:rsidRDefault="00294B56" w:rsidP="00036940">
      <w:pPr>
        <w:spacing w:line="360" w:lineRule="auto"/>
        <w:rPr>
          <w:sz w:val="24"/>
        </w:rPr>
      </w:pPr>
      <w:r w:rsidRPr="0032246B">
        <w:rPr>
          <w:sz w:val="24"/>
        </w:rPr>
        <w:t>Мониторинг ОЭГП и ГЯ должен предусматривать выполнение наблюдений за:</w:t>
      </w:r>
    </w:p>
    <w:p w:rsidR="00294B56" w:rsidRPr="0032246B" w:rsidRDefault="00294B56" w:rsidP="00036940">
      <w:pPr>
        <w:widowControl w:val="0"/>
        <w:numPr>
          <w:ilvl w:val="0"/>
          <w:numId w:val="33"/>
        </w:numPr>
        <w:tabs>
          <w:tab w:val="left" w:pos="720"/>
        </w:tabs>
        <w:spacing w:line="360" w:lineRule="auto"/>
        <w:rPr>
          <w:sz w:val="24"/>
        </w:rPr>
      </w:pPr>
      <w:r w:rsidRPr="0032246B">
        <w:rPr>
          <w:sz w:val="24"/>
        </w:rPr>
        <w:t>боковой и глубинной эрозией (русловыми деформациями);</w:t>
      </w:r>
    </w:p>
    <w:p w:rsidR="00294B56" w:rsidRPr="0032246B" w:rsidRDefault="00294B56" w:rsidP="00036940">
      <w:pPr>
        <w:widowControl w:val="0"/>
        <w:numPr>
          <w:ilvl w:val="0"/>
          <w:numId w:val="33"/>
        </w:numPr>
        <w:tabs>
          <w:tab w:val="left" w:pos="720"/>
        </w:tabs>
        <w:spacing w:line="360" w:lineRule="auto"/>
        <w:rPr>
          <w:sz w:val="24"/>
        </w:rPr>
      </w:pPr>
      <w:r w:rsidRPr="0032246B">
        <w:rPr>
          <w:sz w:val="24"/>
        </w:rPr>
        <w:t>линейной эрозией;</w:t>
      </w:r>
    </w:p>
    <w:p w:rsidR="00294B56" w:rsidRPr="0032246B" w:rsidRDefault="00294B56" w:rsidP="00036940">
      <w:pPr>
        <w:widowControl w:val="0"/>
        <w:numPr>
          <w:ilvl w:val="0"/>
          <w:numId w:val="33"/>
        </w:numPr>
        <w:tabs>
          <w:tab w:val="left" w:pos="720"/>
        </w:tabs>
        <w:spacing w:line="360" w:lineRule="auto"/>
        <w:rPr>
          <w:sz w:val="24"/>
        </w:rPr>
      </w:pPr>
      <w:r w:rsidRPr="0032246B">
        <w:rPr>
          <w:sz w:val="24"/>
        </w:rPr>
        <w:t>склоновыми процессами;</w:t>
      </w:r>
    </w:p>
    <w:p w:rsidR="00294B56" w:rsidRPr="0032246B" w:rsidRDefault="00294B56" w:rsidP="00036940">
      <w:pPr>
        <w:widowControl w:val="0"/>
        <w:numPr>
          <w:ilvl w:val="0"/>
          <w:numId w:val="33"/>
        </w:numPr>
        <w:tabs>
          <w:tab w:val="left" w:pos="720"/>
        </w:tabs>
        <w:spacing w:line="360" w:lineRule="auto"/>
        <w:rPr>
          <w:sz w:val="24"/>
        </w:rPr>
      </w:pPr>
      <w:r w:rsidRPr="0032246B">
        <w:rPr>
          <w:sz w:val="24"/>
        </w:rPr>
        <w:t>подтоплением, затоплением и заболачиванием.</w:t>
      </w:r>
    </w:p>
    <w:p w:rsidR="00294B56" w:rsidRPr="0032246B" w:rsidRDefault="00294B56" w:rsidP="00036940">
      <w:pPr>
        <w:spacing w:line="360" w:lineRule="auto"/>
        <w:rPr>
          <w:sz w:val="24"/>
        </w:rPr>
      </w:pPr>
      <w:r w:rsidRPr="0032246B">
        <w:rPr>
          <w:sz w:val="24"/>
        </w:rPr>
        <w:t>Рекомендуемые параметры мониторинга определены в соответствии с ГОСТ Р 22.1.06-99, ГОСТ Р 22.1.08-99, «Природные опасности России» (2002).</w:t>
      </w:r>
    </w:p>
    <w:p w:rsidR="00294B56" w:rsidRPr="0032246B" w:rsidRDefault="00294B56" w:rsidP="00036940">
      <w:pPr>
        <w:spacing w:line="360" w:lineRule="auto"/>
      </w:pPr>
      <w:r w:rsidRPr="0032246B">
        <w:rPr>
          <w:sz w:val="24"/>
        </w:rPr>
        <w:t>В процессе организации мониторинговых работ целесообразным является проведение спло</w:t>
      </w:r>
      <w:r w:rsidRPr="0032246B">
        <w:rPr>
          <w:sz w:val="24"/>
        </w:rPr>
        <w:t>ш</w:t>
      </w:r>
      <w:r w:rsidRPr="0032246B">
        <w:rPr>
          <w:sz w:val="24"/>
        </w:rPr>
        <w:t>ных обследований полосы землеотвода на предмет наличия и разв</w:t>
      </w:r>
      <w:r w:rsidRPr="0032246B">
        <w:rPr>
          <w:sz w:val="24"/>
        </w:rPr>
        <w:t>и</w:t>
      </w:r>
      <w:r w:rsidRPr="0032246B">
        <w:rPr>
          <w:sz w:val="24"/>
        </w:rPr>
        <w:t>тия ОЭГП в период после снеготаяния и интенсивных ливневых осадков. Такие работы проводятся в составе производс</w:t>
      </w:r>
      <w:r w:rsidRPr="0032246B">
        <w:rPr>
          <w:sz w:val="24"/>
        </w:rPr>
        <w:t>т</w:t>
      </w:r>
      <w:r w:rsidRPr="0032246B">
        <w:rPr>
          <w:sz w:val="24"/>
        </w:rPr>
        <w:t>венного экологического мониторинга и позволяют с наибольшей эффективностью осущест</w:t>
      </w:r>
      <w:r w:rsidRPr="0032246B">
        <w:rPr>
          <w:sz w:val="24"/>
        </w:rPr>
        <w:t>в</w:t>
      </w:r>
      <w:r w:rsidRPr="0032246B">
        <w:rPr>
          <w:sz w:val="24"/>
        </w:rPr>
        <w:t>лять контроль за развитием опасных процессов.</w:t>
      </w:r>
    </w:p>
    <w:p w:rsidR="00294B56" w:rsidRPr="0032246B" w:rsidRDefault="00294B56" w:rsidP="00294B56">
      <w:pPr>
        <w:ind w:firstLine="709"/>
      </w:pPr>
    </w:p>
    <w:p w:rsidR="00294B56" w:rsidRPr="0032246B" w:rsidRDefault="00036940" w:rsidP="00294B56">
      <w:pPr>
        <w:pStyle w:val="26"/>
        <w:widowControl w:val="0"/>
        <w:numPr>
          <w:ilvl w:val="1"/>
          <w:numId w:val="0"/>
        </w:numPr>
        <w:suppressAutoHyphens w:val="0"/>
        <w:spacing w:before="120" w:after="120" w:line="240" w:lineRule="auto"/>
        <w:ind w:left="1569" w:right="142" w:hanging="576"/>
        <w:jc w:val="left"/>
        <w:rPr>
          <w:lang w:val="ru-RU"/>
        </w:rPr>
      </w:pPr>
      <w:bookmarkStart w:id="162" w:name="_Toc335399947"/>
      <w:bookmarkStart w:id="163" w:name="_Toc435179833"/>
      <w:r w:rsidRPr="0032246B">
        <w:rPr>
          <w:lang w:val="ru-RU"/>
        </w:rPr>
        <w:lastRenderedPageBreak/>
        <w:t xml:space="preserve">7.5 </w:t>
      </w:r>
      <w:r w:rsidR="00294B56" w:rsidRPr="0032246B">
        <w:rPr>
          <w:lang w:val="ru-RU"/>
        </w:rPr>
        <w:t>Мониторинг растительного покрова</w:t>
      </w:r>
      <w:bookmarkEnd w:id="162"/>
      <w:r w:rsidR="00294B56" w:rsidRPr="0032246B">
        <w:rPr>
          <w:lang w:val="ru-RU"/>
        </w:rPr>
        <w:t xml:space="preserve"> (фитомониторинг)</w:t>
      </w:r>
      <w:bookmarkEnd w:id="163"/>
    </w:p>
    <w:p w:rsidR="00294B56" w:rsidRPr="0032246B" w:rsidRDefault="00294B56" w:rsidP="00036940">
      <w:pPr>
        <w:spacing w:line="360" w:lineRule="auto"/>
        <w:ind w:firstLine="708"/>
        <w:rPr>
          <w:sz w:val="24"/>
        </w:rPr>
      </w:pPr>
      <w:bookmarkStart w:id="164" w:name="_Toc335399948"/>
      <w:r w:rsidRPr="0032246B">
        <w:rPr>
          <w:sz w:val="24"/>
        </w:rPr>
        <w:t>Растительный покров является биотическим компонентом природной ср</w:t>
      </w:r>
      <w:r w:rsidRPr="0032246B">
        <w:rPr>
          <w:sz w:val="24"/>
        </w:rPr>
        <w:t>е</w:t>
      </w:r>
      <w:r w:rsidRPr="0032246B">
        <w:rPr>
          <w:sz w:val="24"/>
        </w:rPr>
        <w:t>ды, играющим основную роль в структурно-функциональной организации экосистем, кроме того, он выступ</w:t>
      </w:r>
      <w:r w:rsidRPr="0032246B">
        <w:rPr>
          <w:sz w:val="24"/>
        </w:rPr>
        <w:t>а</w:t>
      </w:r>
      <w:r w:rsidRPr="0032246B">
        <w:rPr>
          <w:sz w:val="24"/>
        </w:rPr>
        <w:t>ет в роли индикатора уровня техногенной нагрузки на природную среду (повреждение техн</w:t>
      </w:r>
      <w:r w:rsidRPr="0032246B">
        <w:rPr>
          <w:sz w:val="24"/>
        </w:rPr>
        <w:t>о</w:t>
      </w:r>
      <w:r w:rsidRPr="0032246B">
        <w:rPr>
          <w:sz w:val="24"/>
        </w:rPr>
        <w:t>генными выбросами, механические нарушения, изменение видового состава, уменьшение пр</w:t>
      </w:r>
      <w:r w:rsidRPr="0032246B">
        <w:rPr>
          <w:sz w:val="24"/>
        </w:rPr>
        <w:t>о</w:t>
      </w:r>
      <w:r w:rsidRPr="0032246B">
        <w:rPr>
          <w:sz w:val="24"/>
        </w:rPr>
        <w:t>дуктивности и т.д.).</w:t>
      </w:r>
    </w:p>
    <w:p w:rsidR="00294B56" w:rsidRPr="0032246B" w:rsidRDefault="00294B56" w:rsidP="00036940">
      <w:pPr>
        <w:spacing w:line="360" w:lineRule="auto"/>
        <w:rPr>
          <w:sz w:val="24"/>
        </w:rPr>
      </w:pPr>
      <w:r w:rsidRPr="0032246B">
        <w:rPr>
          <w:sz w:val="24"/>
        </w:rPr>
        <w:t>В соответствии с требованиями ГОСТ 56060-2014 в районе проектируемого автозимника пр</w:t>
      </w:r>
      <w:r w:rsidRPr="0032246B">
        <w:rPr>
          <w:sz w:val="24"/>
        </w:rPr>
        <w:t>е</w:t>
      </w:r>
      <w:r w:rsidRPr="0032246B">
        <w:rPr>
          <w:sz w:val="24"/>
        </w:rPr>
        <w:t>дусмотрено ведение мониторинга растительного покрова.</w:t>
      </w:r>
    </w:p>
    <w:p w:rsidR="00294B56" w:rsidRPr="0032246B" w:rsidRDefault="00294B56" w:rsidP="00036940">
      <w:pPr>
        <w:spacing w:line="360" w:lineRule="auto"/>
        <w:rPr>
          <w:sz w:val="24"/>
        </w:rPr>
      </w:pPr>
      <w:r w:rsidRPr="0032246B">
        <w:rPr>
          <w:sz w:val="24"/>
        </w:rPr>
        <w:t>В связи с тем, что наземные наблюдения на отдельных площадках (точках или профилях) не всегда отражают пространственные изменения экосистем, в качес</w:t>
      </w:r>
      <w:r w:rsidRPr="0032246B">
        <w:rPr>
          <w:sz w:val="24"/>
        </w:rPr>
        <w:t>т</w:t>
      </w:r>
      <w:r w:rsidRPr="0032246B">
        <w:rPr>
          <w:sz w:val="24"/>
        </w:rPr>
        <w:t>ве основного метода ведения мониторинга растительного покрова проектом предусмотрен дистанционный способ наблюд</w:t>
      </w:r>
      <w:r w:rsidRPr="0032246B">
        <w:rPr>
          <w:sz w:val="24"/>
        </w:rPr>
        <w:t>е</w:t>
      </w:r>
      <w:r w:rsidRPr="0032246B">
        <w:rPr>
          <w:sz w:val="24"/>
        </w:rPr>
        <w:t>ний с использованием данных дистанцио</w:t>
      </w:r>
      <w:r w:rsidRPr="0032246B">
        <w:rPr>
          <w:sz w:val="24"/>
        </w:rPr>
        <w:t>н</w:t>
      </w:r>
      <w:r w:rsidRPr="0032246B">
        <w:rPr>
          <w:sz w:val="24"/>
        </w:rPr>
        <w:t xml:space="preserve">ного зондирования Земли. </w:t>
      </w:r>
    </w:p>
    <w:p w:rsidR="00294B56" w:rsidRPr="0032246B" w:rsidRDefault="00294B56" w:rsidP="00036940">
      <w:pPr>
        <w:spacing w:line="360" w:lineRule="auto"/>
        <w:rPr>
          <w:sz w:val="24"/>
        </w:rPr>
      </w:pPr>
      <w:r w:rsidRPr="0032246B">
        <w:rPr>
          <w:sz w:val="24"/>
        </w:rPr>
        <w:t>Мониторинг территории проводится по материалам крупномасштабной космич</w:t>
      </w:r>
      <w:r w:rsidRPr="0032246B">
        <w:rPr>
          <w:sz w:val="24"/>
        </w:rPr>
        <w:t>е</w:t>
      </w:r>
      <w:r w:rsidRPr="0032246B">
        <w:rPr>
          <w:sz w:val="24"/>
        </w:rPr>
        <w:t>ской съемки разрешением не менее 1 м. Периодичность пр</w:t>
      </w:r>
      <w:r w:rsidRPr="0032246B">
        <w:rPr>
          <w:sz w:val="24"/>
        </w:rPr>
        <w:t>о</w:t>
      </w:r>
      <w:r w:rsidRPr="0032246B">
        <w:rPr>
          <w:sz w:val="24"/>
        </w:rPr>
        <w:t>ведения мониторинга растительного покрова:</w:t>
      </w:r>
    </w:p>
    <w:p w:rsidR="00294B56" w:rsidRPr="0032246B" w:rsidRDefault="00294B56" w:rsidP="00036940">
      <w:pPr>
        <w:spacing w:line="360" w:lineRule="auto"/>
        <w:rPr>
          <w:sz w:val="24"/>
        </w:rPr>
      </w:pPr>
      <w:r w:rsidRPr="0032246B">
        <w:rPr>
          <w:sz w:val="24"/>
        </w:rPr>
        <w:t>– 1 раз в год в период эксплуатации автозимника. Мониторинг будет осущест</w:t>
      </w:r>
      <w:r w:rsidRPr="0032246B">
        <w:rPr>
          <w:sz w:val="24"/>
        </w:rPr>
        <w:t>в</w:t>
      </w:r>
      <w:r w:rsidRPr="0032246B">
        <w:rPr>
          <w:sz w:val="24"/>
        </w:rPr>
        <w:t>ляться во II-III квартале текущего года (во время установившегося вегетационн</w:t>
      </w:r>
      <w:r w:rsidRPr="0032246B">
        <w:rPr>
          <w:sz w:val="24"/>
        </w:rPr>
        <w:t>о</w:t>
      </w:r>
      <w:r w:rsidRPr="0032246B">
        <w:rPr>
          <w:sz w:val="24"/>
        </w:rPr>
        <w:t>го периода растительности);</w:t>
      </w:r>
    </w:p>
    <w:p w:rsidR="00294B56" w:rsidRPr="0032246B" w:rsidRDefault="00294B56" w:rsidP="00036940">
      <w:pPr>
        <w:spacing w:line="360" w:lineRule="auto"/>
        <w:rPr>
          <w:sz w:val="24"/>
        </w:rPr>
      </w:pPr>
      <w:r w:rsidRPr="0032246B">
        <w:rPr>
          <w:sz w:val="24"/>
        </w:rPr>
        <w:t>В районе расположения автозимника с помощью ГИС-программы закладывается площадка м</w:t>
      </w:r>
      <w:r w:rsidRPr="0032246B">
        <w:rPr>
          <w:sz w:val="24"/>
        </w:rPr>
        <w:t>о</w:t>
      </w:r>
      <w:r w:rsidRPr="0032246B">
        <w:rPr>
          <w:sz w:val="24"/>
        </w:rPr>
        <w:t>ниторинга, представляющая собой буферную зону вокруг трассы а</w:t>
      </w:r>
      <w:r w:rsidRPr="0032246B">
        <w:rPr>
          <w:sz w:val="24"/>
        </w:rPr>
        <w:t>в</w:t>
      </w:r>
      <w:r w:rsidRPr="0032246B">
        <w:rPr>
          <w:sz w:val="24"/>
        </w:rPr>
        <w:t>тозимника шириной 100 м.</w:t>
      </w:r>
    </w:p>
    <w:p w:rsidR="00294B56" w:rsidRPr="0032246B" w:rsidRDefault="00294B56" w:rsidP="00036940">
      <w:pPr>
        <w:spacing w:line="360" w:lineRule="auto"/>
        <w:rPr>
          <w:sz w:val="24"/>
        </w:rPr>
      </w:pPr>
      <w:r w:rsidRPr="0032246B">
        <w:rPr>
          <w:sz w:val="24"/>
        </w:rPr>
        <w:t>В пределах площадок мониторинга по материалам ДЗЗ выполняется дешифрирование приро</w:t>
      </w:r>
      <w:r w:rsidRPr="0032246B">
        <w:rPr>
          <w:sz w:val="24"/>
        </w:rPr>
        <w:t>д</w:t>
      </w:r>
      <w:r w:rsidRPr="0032246B">
        <w:rPr>
          <w:sz w:val="24"/>
        </w:rPr>
        <w:t>ных комплексов с характеристикой типов растительности (болотная, лесная, кустарниковая, к</w:t>
      </w:r>
      <w:r w:rsidRPr="0032246B">
        <w:rPr>
          <w:sz w:val="24"/>
        </w:rPr>
        <w:t>у</w:t>
      </w:r>
      <w:r w:rsidRPr="0032246B">
        <w:rPr>
          <w:sz w:val="24"/>
        </w:rPr>
        <w:t>старничковая, моховая, лишайниковая), оценкой проективного покрытия и состояния древесн</w:t>
      </w:r>
      <w:r w:rsidRPr="0032246B">
        <w:rPr>
          <w:sz w:val="24"/>
        </w:rPr>
        <w:t>о</w:t>
      </w:r>
      <w:r w:rsidRPr="0032246B">
        <w:rPr>
          <w:sz w:val="24"/>
        </w:rPr>
        <w:t>го, кустарникового, травяно-кустарничкового, мохово-лишайникового ярусов растительности на прилегающих к трассе автозиника территориях, а также почв и ландшафтных особенностей. Выполняется построение сетки линий поверхностного стока. Отдельно выделяются участки н</w:t>
      </w:r>
      <w:r w:rsidRPr="0032246B">
        <w:rPr>
          <w:sz w:val="24"/>
        </w:rPr>
        <w:t>а</w:t>
      </w:r>
      <w:r w:rsidRPr="0032246B">
        <w:rPr>
          <w:sz w:val="24"/>
        </w:rPr>
        <w:t>рушений природного и антропогенного характера. Минимальная картируемая площадь нар</w:t>
      </w:r>
      <w:r w:rsidRPr="0032246B">
        <w:rPr>
          <w:sz w:val="24"/>
        </w:rPr>
        <w:t>у</w:t>
      </w:r>
      <w:r w:rsidRPr="0032246B">
        <w:rPr>
          <w:sz w:val="24"/>
        </w:rPr>
        <w:t>шений – 0,001 га.</w:t>
      </w:r>
    </w:p>
    <w:p w:rsidR="00294B56" w:rsidRPr="0032246B" w:rsidRDefault="00294B56" w:rsidP="00036940">
      <w:pPr>
        <w:spacing w:line="360" w:lineRule="auto"/>
        <w:rPr>
          <w:sz w:val="24"/>
        </w:rPr>
      </w:pPr>
      <w:r w:rsidRPr="0032246B">
        <w:rPr>
          <w:sz w:val="24"/>
        </w:rPr>
        <w:t>Сравнительный анализ результатов дешифрирования разновременных пространственных да</w:t>
      </w:r>
      <w:r w:rsidRPr="0032246B">
        <w:rPr>
          <w:sz w:val="24"/>
        </w:rPr>
        <w:t>н</w:t>
      </w:r>
      <w:r w:rsidRPr="0032246B">
        <w:rPr>
          <w:sz w:val="24"/>
        </w:rPr>
        <w:t>ных позволяет оценить возможное воздействие автозимника на сопредельные территории, вы</w:t>
      </w:r>
      <w:r w:rsidRPr="0032246B">
        <w:rPr>
          <w:sz w:val="24"/>
        </w:rPr>
        <w:t>я</w:t>
      </w:r>
      <w:r w:rsidRPr="0032246B">
        <w:rPr>
          <w:sz w:val="24"/>
        </w:rPr>
        <w:t>вить участки изменений и повреждений растительного покрова, определить его состояние и д</w:t>
      </w:r>
      <w:r w:rsidRPr="0032246B">
        <w:rPr>
          <w:sz w:val="24"/>
        </w:rPr>
        <w:t>и</w:t>
      </w:r>
      <w:r w:rsidRPr="0032246B">
        <w:rPr>
          <w:sz w:val="24"/>
        </w:rPr>
        <w:t>намику трансформации, а также отследить динамику зарастания нарушенных участков. По р</w:t>
      </w:r>
      <w:r w:rsidRPr="0032246B">
        <w:rPr>
          <w:sz w:val="24"/>
        </w:rPr>
        <w:t>е</w:t>
      </w:r>
      <w:r w:rsidRPr="0032246B">
        <w:rPr>
          <w:sz w:val="24"/>
        </w:rPr>
        <w:t>зультатам дешифрирования м</w:t>
      </w:r>
      <w:r w:rsidRPr="0032246B">
        <w:rPr>
          <w:sz w:val="24"/>
        </w:rPr>
        <w:t>а</w:t>
      </w:r>
      <w:r w:rsidRPr="0032246B">
        <w:rPr>
          <w:sz w:val="24"/>
        </w:rPr>
        <w:t>териалов ДЗЗ составляется тематическая картосхема природных и антроп</w:t>
      </w:r>
      <w:r w:rsidRPr="0032246B">
        <w:rPr>
          <w:sz w:val="24"/>
        </w:rPr>
        <w:t>о</w:t>
      </w:r>
      <w:r w:rsidRPr="0032246B">
        <w:rPr>
          <w:sz w:val="24"/>
        </w:rPr>
        <w:t xml:space="preserve">генных комплексов в масштабе 1:5000 и подробная аналитическая записка к ней. </w:t>
      </w:r>
    </w:p>
    <w:p w:rsidR="00294B56" w:rsidRPr="0032246B" w:rsidRDefault="00294B56" w:rsidP="00036940">
      <w:pPr>
        <w:spacing w:line="360" w:lineRule="auto"/>
        <w:rPr>
          <w:sz w:val="24"/>
        </w:rPr>
      </w:pPr>
      <w:r w:rsidRPr="0032246B">
        <w:rPr>
          <w:sz w:val="24"/>
        </w:rPr>
        <w:lastRenderedPageBreak/>
        <w:t>Для характеристики исходного (фонового) состояния территории послужат результаты деши</w:t>
      </w:r>
      <w:r w:rsidRPr="0032246B">
        <w:rPr>
          <w:sz w:val="24"/>
        </w:rPr>
        <w:t>ф</w:t>
      </w:r>
      <w:r w:rsidRPr="0032246B">
        <w:rPr>
          <w:sz w:val="24"/>
        </w:rPr>
        <w:t>рирования материалов ДЗЗ, полученных до начала строительства, а также результаты инжене</w:t>
      </w:r>
      <w:r w:rsidRPr="0032246B">
        <w:rPr>
          <w:sz w:val="24"/>
        </w:rPr>
        <w:t>р</w:t>
      </w:r>
      <w:r w:rsidRPr="0032246B">
        <w:rPr>
          <w:sz w:val="24"/>
        </w:rPr>
        <w:t>но-экологических изысканий, выполненных по да</w:t>
      </w:r>
      <w:r w:rsidRPr="0032246B">
        <w:rPr>
          <w:sz w:val="24"/>
        </w:rPr>
        <w:t>н</w:t>
      </w:r>
      <w:r w:rsidRPr="0032246B">
        <w:rPr>
          <w:sz w:val="24"/>
        </w:rPr>
        <w:t>ной проектной документации.</w:t>
      </w:r>
    </w:p>
    <w:p w:rsidR="00294B56" w:rsidRPr="0032246B" w:rsidRDefault="00294B56" w:rsidP="00036940">
      <w:pPr>
        <w:spacing w:line="360" w:lineRule="auto"/>
      </w:pPr>
      <w:r w:rsidRPr="0032246B">
        <w:rPr>
          <w:sz w:val="24"/>
        </w:rPr>
        <w:t>В случае выявления признаков изменения естественного состояния раст</w:t>
      </w:r>
      <w:r w:rsidRPr="0032246B">
        <w:rPr>
          <w:sz w:val="24"/>
        </w:rPr>
        <w:t>и</w:t>
      </w:r>
      <w:r w:rsidRPr="0032246B">
        <w:rPr>
          <w:sz w:val="24"/>
        </w:rPr>
        <w:t>тельного покрова в районе размещения проектируемого объекта организуется полевой в</w:t>
      </w:r>
      <w:r w:rsidRPr="0032246B">
        <w:rPr>
          <w:sz w:val="24"/>
        </w:rPr>
        <w:t>ы</w:t>
      </w:r>
      <w:r w:rsidRPr="0032246B">
        <w:rPr>
          <w:sz w:val="24"/>
        </w:rPr>
        <w:t>езд на участок с целью наземного обследования территории путем проведения и</w:t>
      </w:r>
      <w:r w:rsidRPr="0032246B">
        <w:rPr>
          <w:sz w:val="24"/>
        </w:rPr>
        <w:t>с</w:t>
      </w:r>
      <w:r w:rsidRPr="0032246B">
        <w:rPr>
          <w:sz w:val="24"/>
        </w:rPr>
        <w:t>следований на пробных площадках размером до 25х25 м в лесных сообществах и до 10х10 м в остальных типах сообществ, расп</w:t>
      </w:r>
      <w:r w:rsidRPr="0032246B">
        <w:rPr>
          <w:sz w:val="24"/>
        </w:rPr>
        <w:t>о</w:t>
      </w:r>
      <w:r w:rsidRPr="0032246B">
        <w:rPr>
          <w:sz w:val="24"/>
        </w:rPr>
        <w:t>ложенных в сходных эколого-фитоценотических условиях в зоне влияния автозимника и за границами этой зоны. Наблюдения проводятся по стандартной геоботанической методике, ос</w:t>
      </w:r>
      <w:r w:rsidRPr="0032246B">
        <w:rPr>
          <w:sz w:val="24"/>
        </w:rPr>
        <w:t>о</w:t>
      </w:r>
      <w:r w:rsidRPr="0032246B">
        <w:rPr>
          <w:sz w:val="24"/>
        </w:rPr>
        <w:t>бое внимание уделяется видовому составу растений, изменениям в проективном по</w:t>
      </w:r>
      <w:r w:rsidRPr="0032246B">
        <w:rPr>
          <w:sz w:val="24"/>
        </w:rPr>
        <w:t>к</w:t>
      </w:r>
      <w:r w:rsidRPr="0032246B">
        <w:rPr>
          <w:sz w:val="24"/>
        </w:rPr>
        <w:t>рытии и жизненности отдельных видов и экологических групп. Также при нео</w:t>
      </w:r>
      <w:r w:rsidRPr="0032246B">
        <w:rPr>
          <w:sz w:val="24"/>
        </w:rPr>
        <w:t>б</w:t>
      </w:r>
      <w:r w:rsidRPr="0032246B">
        <w:rPr>
          <w:sz w:val="24"/>
        </w:rPr>
        <w:t>ходимости выполняется описание почвенных разрезов, отбор проб почв и грунт</w:t>
      </w:r>
      <w:r w:rsidRPr="0032246B">
        <w:rPr>
          <w:sz w:val="24"/>
        </w:rPr>
        <w:t>о</w:t>
      </w:r>
      <w:r w:rsidRPr="0032246B">
        <w:rPr>
          <w:sz w:val="24"/>
        </w:rPr>
        <w:t>вых вод. По результатам обследования устанавливаются причины изменений и разрабатываются мероприятия по их устранению и предупреждению.</w:t>
      </w:r>
    </w:p>
    <w:p w:rsidR="00294B56" w:rsidRPr="0032246B" w:rsidRDefault="00036940" w:rsidP="00294B56">
      <w:pPr>
        <w:pStyle w:val="26"/>
        <w:widowControl w:val="0"/>
        <w:numPr>
          <w:ilvl w:val="1"/>
          <w:numId w:val="0"/>
        </w:numPr>
        <w:suppressAutoHyphens w:val="0"/>
        <w:spacing w:before="120" w:after="120" w:line="240" w:lineRule="auto"/>
        <w:ind w:left="1569" w:right="142" w:hanging="576"/>
        <w:jc w:val="left"/>
        <w:rPr>
          <w:lang w:val="ru-RU"/>
        </w:rPr>
      </w:pPr>
      <w:bookmarkStart w:id="165" w:name="_Toc435179834"/>
      <w:r w:rsidRPr="0032246B">
        <w:rPr>
          <w:lang w:val="ru-RU"/>
        </w:rPr>
        <w:t xml:space="preserve">7.6 </w:t>
      </w:r>
      <w:r w:rsidR="00294B56" w:rsidRPr="0032246B">
        <w:rPr>
          <w:lang w:val="ru-RU"/>
        </w:rPr>
        <w:t xml:space="preserve">Мониторинг </w:t>
      </w:r>
      <w:bookmarkEnd w:id="164"/>
      <w:r w:rsidR="00294B56" w:rsidRPr="0032246B">
        <w:rPr>
          <w:lang w:val="ru-RU"/>
        </w:rPr>
        <w:t>обитателей наземной и водной среды</w:t>
      </w:r>
      <w:bookmarkEnd w:id="165"/>
    </w:p>
    <w:p w:rsidR="00294B56" w:rsidRPr="0032246B" w:rsidRDefault="00294B56" w:rsidP="00036940">
      <w:pPr>
        <w:spacing w:line="360" w:lineRule="auto"/>
        <w:ind w:firstLine="708"/>
        <w:rPr>
          <w:sz w:val="24"/>
        </w:rPr>
      </w:pPr>
      <w:r w:rsidRPr="0032246B">
        <w:rPr>
          <w:sz w:val="24"/>
        </w:rPr>
        <w:t>После строительства и ввода в эксплуатацию автозимника необходимо проводить ежег</w:t>
      </w:r>
      <w:r w:rsidRPr="0032246B">
        <w:rPr>
          <w:sz w:val="24"/>
        </w:rPr>
        <w:t>о</w:t>
      </w:r>
      <w:r w:rsidRPr="0032246B">
        <w:rPr>
          <w:sz w:val="24"/>
        </w:rPr>
        <w:t>дный мониторинг животного мира с целью анализа последующего техногенного воздействия на экосистемы, прогноза последствий этого воздействия и выработки рекомендаций для уменьш</w:t>
      </w:r>
      <w:r w:rsidRPr="0032246B">
        <w:rPr>
          <w:sz w:val="24"/>
        </w:rPr>
        <w:t>е</w:t>
      </w:r>
      <w:r w:rsidRPr="0032246B">
        <w:rPr>
          <w:sz w:val="24"/>
        </w:rPr>
        <w:t>ния негативного влияния на биоту. Мониторинг животного мира включает постоянное набл</w:t>
      </w:r>
      <w:r w:rsidRPr="0032246B">
        <w:rPr>
          <w:sz w:val="24"/>
        </w:rPr>
        <w:t>ю</w:t>
      </w:r>
      <w:r w:rsidRPr="0032246B">
        <w:rPr>
          <w:sz w:val="24"/>
        </w:rPr>
        <w:t>дение за состоянием разли</w:t>
      </w:r>
      <w:r w:rsidRPr="0032246B">
        <w:rPr>
          <w:sz w:val="24"/>
        </w:rPr>
        <w:t>ч</w:t>
      </w:r>
      <w:r w:rsidRPr="0032246B">
        <w:rPr>
          <w:sz w:val="24"/>
        </w:rPr>
        <w:t>ных групп наземных позвоночных животных, и в, первую очередь, редких и исч</w:t>
      </w:r>
      <w:r w:rsidRPr="0032246B">
        <w:rPr>
          <w:sz w:val="24"/>
        </w:rPr>
        <w:t>е</w:t>
      </w:r>
      <w:r w:rsidRPr="0032246B">
        <w:rPr>
          <w:sz w:val="24"/>
        </w:rPr>
        <w:t xml:space="preserve">зающих видов. </w:t>
      </w:r>
    </w:p>
    <w:p w:rsidR="00294B56" w:rsidRPr="0032246B" w:rsidRDefault="00294B56" w:rsidP="00036940">
      <w:pPr>
        <w:spacing w:line="360" w:lineRule="auto"/>
        <w:rPr>
          <w:sz w:val="24"/>
        </w:rPr>
      </w:pPr>
      <w:r w:rsidRPr="0032246B">
        <w:rPr>
          <w:sz w:val="24"/>
        </w:rPr>
        <w:t>В связи с расположением зоны воздействия проектируемого объекта вблизи зоны обитания р</w:t>
      </w:r>
      <w:r w:rsidRPr="0032246B">
        <w:rPr>
          <w:sz w:val="24"/>
        </w:rPr>
        <w:t>я</w:t>
      </w:r>
      <w:r w:rsidRPr="0032246B">
        <w:rPr>
          <w:sz w:val="24"/>
        </w:rPr>
        <w:t>да видов, занесенных в Красные книги различного уровня, требуется проведения ежегодного зоологического мониторинга.</w:t>
      </w:r>
    </w:p>
    <w:p w:rsidR="00294B56" w:rsidRPr="0032246B" w:rsidRDefault="00294B56" w:rsidP="00036940">
      <w:pPr>
        <w:spacing w:line="360" w:lineRule="auto"/>
        <w:rPr>
          <w:sz w:val="24"/>
        </w:rPr>
      </w:pPr>
      <w:r w:rsidRPr="0032246B">
        <w:rPr>
          <w:sz w:val="24"/>
        </w:rPr>
        <w:t>Ежегодный мониторинг в период гнездования (оптимальный период полевых р</w:t>
      </w:r>
      <w:r w:rsidRPr="0032246B">
        <w:rPr>
          <w:sz w:val="24"/>
        </w:rPr>
        <w:t>а</w:t>
      </w:r>
      <w:r w:rsidRPr="0032246B">
        <w:rPr>
          <w:sz w:val="24"/>
        </w:rPr>
        <w:t>бот – с 10 июня по 5 июля):</w:t>
      </w:r>
    </w:p>
    <w:p w:rsidR="00294B56" w:rsidRPr="0032246B" w:rsidRDefault="00294B56" w:rsidP="00036940">
      <w:pPr>
        <w:spacing w:line="360" w:lineRule="auto"/>
        <w:rPr>
          <w:sz w:val="24"/>
        </w:rPr>
      </w:pPr>
      <w:r w:rsidRPr="0032246B">
        <w:rPr>
          <w:sz w:val="24"/>
        </w:rPr>
        <w:t>-</w:t>
      </w:r>
      <w:r w:rsidRPr="0032246B">
        <w:rPr>
          <w:sz w:val="24"/>
        </w:rPr>
        <w:tab/>
        <w:t>учет численности гнездящихся видов в зоне воздействия проектируемого объекта (для сравнения используются данные изысканий 2015 г);</w:t>
      </w:r>
    </w:p>
    <w:p w:rsidR="00294B56" w:rsidRPr="0032246B" w:rsidRDefault="00294B56" w:rsidP="00036940">
      <w:pPr>
        <w:spacing w:line="360" w:lineRule="auto"/>
        <w:rPr>
          <w:sz w:val="24"/>
        </w:rPr>
      </w:pPr>
      <w:r w:rsidRPr="0032246B">
        <w:rPr>
          <w:sz w:val="24"/>
        </w:rPr>
        <w:t>-</w:t>
      </w:r>
      <w:r w:rsidRPr="0032246B">
        <w:rPr>
          <w:sz w:val="24"/>
        </w:rPr>
        <w:tab/>
        <w:t>оценка состояния гнезд редких и охраняемых видов птиц.</w:t>
      </w:r>
    </w:p>
    <w:p w:rsidR="00294B56" w:rsidRPr="0032246B" w:rsidRDefault="00294B56" w:rsidP="00036940">
      <w:pPr>
        <w:spacing w:line="360" w:lineRule="auto"/>
        <w:rPr>
          <w:sz w:val="24"/>
        </w:rPr>
      </w:pPr>
      <w:r w:rsidRPr="0032246B">
        <w:rPr>
          <w:sz w:val="24"/>
        </w:rPr>
        <w:t>Ежегодный мониторинг в период миграции (оптимальный период полевых работ весной – с 25 апреля по 30 мая, осенью - с 15 сентября по 30 октября):</w:t>
      </w:r>
    </w:p>
    <w:p w:rsidR="00294B56" w:rsidRPr="0032246B" w:rsidRDefault="00294B56" w:rsidP="00036940">
      <w:pPr>
        <w:spacing w:line="360" w:lineRule="auto"/>
        <w:rPr>
          <w:sz w:val="24"/>
        </w:rPr>
      </w:pPr>
      <w:r w:rsidRPr="0032246B">
        <w:rPr>
          <w:sz w:val="24"/>
        </w:rPr>
        <w:lastRenderedPageBreak/>
        <w:t>-</w:t>
      </w:r>
      <w:r w:rsidRPr="0032246B">
        <w:rPr>
          <w:sz w:val="24"/>
        </w:rPr>
        <w:tab/>
        <w:t>учет мигрирующих птиц на ключевых миграционных маршрутах (мониторинг числа в</w:t>
      </w:r>
      <w:r w:rsidRPr="0032246B">
        <w:rPr>
          <w:sz w:val="24"/>
        </w:rPr>
        <w:t>и</w:t>
      </w:r>
      <w:r w:rsidRPr="0032246B">
        <w:rPr>
          <w:sz w:val="24"/>
        </w:rPr>
        <w:t>дов и численности мигрантов).</w:t>
      </w:r>
    </w:p>
    <w:p w:rsidR="00294B56" w:rsidRPr="0032246B" w:rsidRDefault="00294B56" w:rsidP="00036940">
      <w:pPr>
        <w:spacing w:line="360" w:lineRule="auto"/>
        <w:rPr>
          <w:sz w:val="24"/>
        </w:rPr>
      </w:pPr>
      <w:r w:rsidRPr="0032246B">
        <w:rPr>
          <w:sz w:val="24"/>
        </w:rPr>
        <w:t>Ежегодные зимние исследования (после первых трех лет мониторинга исследования можно проводить через год)</w:t>
      </w:r>
    </w:p>
    <w:p w:rsidR="00294B56" w:rsidRPr="0032246B" w:rsidRDefault="00294B56" w:rsidP="00036940">
      <w:pPr>
        <w:spacing w:line="360" w:lineRule="auto"/>
        <w:rPr>
          <w:sz w:val="24"/>
        </w:rPr>
      </w:pPr>
      <w:r w:rsidRPr="0032246B">
        <w:rPr>
          <w:sz w:val="24"/>
        </w:rPr>
        <w:t>-</w:t>
      </w:r>
      <w:r w:rsidRPr="0032246B">
        <w:rPr>
          <w:sz w:val="24"/>
        </w:rPr>
        <w:tab/>
        <w:t>учет следовой активности млекопитающих в зоне воздействия проектиру</w:t>
      </w:r>
      <w:r w:rsidRPr="0032246B">
        <w:rPr>
          <w:sz w:val="24"/>
        </w:rPr>
        <w:t>е</w:t>
      </w:r>
      <w:r w:rsidRPr="0032246B">
        <w:rPr>
          <w:sz w:val="24"/>
        </w:rPr>
        <w:t>мого объекта (для сравнения используются данные изысканий 2015 г.).</w:t>
      </w:r>
    </w:p>
    <w:p w:rsidR="00294B56" w:rsidRPr="0032246B" w:rsidRDefault="00036940" w:rsidP="00294B56">
      <w:pPr>
        <w:pStyle w:val="26"/>
        <w:widowControl w:val="0"/>
        <w:numPr>
          <w:ilvl w:val="1"/>
          <w:numId w:val="0"/>
        </w:numPr>
        <w:suppressAutoHyphens w:val="0"/>
        <w:spacing w:before="120" w:after="120" w:line="240" w:lineRule="auto"/>
        <w:ind w:left="1569" w:right="142" w:hanging="576"/>
        <w:jc w:val="left"/>
        <w:rPr>
          <w:lang w:val="ru-RU"/>
        </w:rPr>
      </w:pPr>
      <w:bookmarkStart w:id="166" w:name="_Toc410381400"/>
      <w:bookmarkStart w:id="167" w:name="_Toc410630553"/>
      <w:bookmarkStart w:id="168" w:name="_Toc365016157"/>
      <w:bookmarkStart w:id="169" w:name="_Toc425430251"/>
      <w:bookmarkStart w:id="170" w:name="_Toc435179835"/>
      <w:r w:rsidRPr="0032246B">
        <w:rPr>
          <w:lang w:val="ru-RU"/>
        </w:rPr>
        <w:t xml:space="preserve">7.7 </w:t>
      </w:r>
      <w:r w:rsidR="00294B56" w:rsidRPr="0032246B">
        <w:rPr>
          <w:lang w:val="ru-RU"/>
        </w:rPr>
        <w:t>Мониторинг окружающей среды при аварийных ситуаци</w:t>
      </w:r>
      <w:bookmarkEnd w:id="166"/>
      <w:bookmarkEnd w:id="167"/>
      <w:bookmarkEnd w:id="169"/>
      <w:r w:rsidR="00294B56" w:rsidRPr="0032246B">
        <w:rPr>
          <w:lang w:val="ru-RU"/>
        </w:rPr>
        <w:t>ях</w:t>
      </w:r>
      <w:bookmarkEnd w:id="170"/>
    </w:p>
    <w:p w:rsidR="00294B56" w:rsidRPr="0032246B" w:rsidRDefault="00294B56" w:rsidP="00036940">
      <w:pPr>
        <w:spacing w:line="360" w:lineRule="auto"/>
        <w:ind w:firstLine="708"/>
        <w:rPr>
          <w:sz w:val="24"/>
        </w:rPr>
      </w:pPr>
      <w:r w:rsidRPr="0032246B">
        <w:rPr>
          <w:sz w:val="24"/>
        </w:rPr>
        <w:t>В случае возникновения аварийной ситуации (разрушения тела насыпи автозимника, р</w:t>
      </w:r>
      <w:r w:rsidRPr="0032246B">
        <w:rPr>
          <w:sz w:val="24"/>
        </w:rPr>
        <w:t>а</w:t>
      </w:r>
      <w:r w:rsidRPr="0032246B">
        <w:rPr>
          <w:sz w:val="24"/>
        </w:rPr>
        <w:t>злив ГСМ и нефтепродуктов) возможно загрязнение почвенного п</w:t>
      </w:r>
      <w:r w:rsidRPr="0032246B">
        <w:rPr>
          <w:sz w:val="24"/>
        </w:rPr>
        <w:t>о</w:t>
      </w:r>
      <w:r w:rsidRPr="0032246B">
        <w:rPr>
          <w:sz w:val="24"/>
        </w:rPr>
        <w:t>крова, грунтовых вод. При возникновении аварийной ситуации, в зону аварии направляется группа лабораторного контр</w:t>
      </w:r>
      <w:r w:rsidRPr="0032246B">
        <w:rPr>
          <w:sz w:val="24"/>
        </w:rPr>
        <w:t>о</w:t>
      </w:r>
      <w:r w:rsidRPr="0032246B">
        <w:rPr>
          <w:sz w:val="24"/>
        </w:rPr>
        <w:t>ля, которая оценивает обстановку, ст</w:t>
      </w:r>
      <w:r w:rsidRPr="0032246B">
        <w:rPr>
          <w:sz w:val="24"/>
        </w:rPr>
        <w:t>е</w:t>
      </w:r>
      <w:r w:rsidRPr="0032246B">
        <w:rPr>
          <w:sz w:val="24"/>
        </w:rPr>
        <w:t>пень и масштабы загрязнения, необходимые для прогноза и правильной организ</w:t>
      </w:r>
      <w:r w:rsidRPr="0032246B">
        <w:rPr>
          <w:sz w:val="24"/>
        </w:rPr>
        <w:t>а</w:t>
      </w:r>
      <w:r w:rsidRPr="0032246B">
        <w:rPr>
          <w:sz w:val="24"/>
        </w:rPr>
        <w:t>ции действий.</w:t>
      </w:r>
    </w:p>
    <w:p w:rsidR="00294B56" w:rsidRPr="0032246B" w:rsidRDefault="00294B56" w:rsidP="00036940">
      <w:pPr>
        <w:spacing w:line="360" w:lineRule="auto"/>
        <w:rPr>
          <w:sz w:val="24"/>
        </w:rPr>
      </w:pPr>
      <w:r w:rsidRPr="0032246B">
        <w:rPr>
          <w:sz w:val="24"/>
        </w:rPr>
        <w:t>Ликвидация аварийных ситуаций осуществляется в соответствии с требованиями законодател</w:t>
      </w:r>
      <w:r w:rsidRPr="0032246B">
        <w:rPr>
          <w:sz w:val="24"/>
        </w:rPr>
        <w:t>ь</w:t>
      </w:r>
      <w:r w:rsidRPr="0032246B">
        <w:rPr>
          <w:sz w:val="24"/>
        </w:rPr>
        <w:t>ных и нормативно-правовых актов Российской Федерации в области предупреждения и ликв</w:t>
      </w:r>
      <w:r w:rsidRPr="0032246B">
        <w:rPr>
          <w:sz w:val="24"/>
        </w:rPr>
        <w:t>и</w:t>
      </w:r>
      <w:r w:rsidRPr="0032246B">
        <w:rPr>
          <w:sz w:val="24"/>
        </w:rPr>
        <w:t>дации чрезвычайных ситуаций, обусловленных разлив</w:t>
      </w:r>
      <w:r w:rsidRPr="0032246B">
        <w:rPr>
          <w:sz w:val="24"/>
        </w:rPr>
        <w:t>а</w:t>
      </w:r>
      <w:r w:rsidRPr="0032246B">
        <w:rPr>
          <w:sz w:val="24"/>
        </w:rPr>
        <w:t>ми нефти и нефтепродуктов, с целью организации и обеспечения осуществления мероприятий по их предупреждению и ликвидации.</w:t>
      </w:r>
    </w:p>
    <w:p w:rsidR="00294B56" w:rsidRPr="0032246B" w:rsidRDefault="00294B56" w:rsidP="00036940">
      <w:pPr>
        <w:spacing w:line="360" w:lineRule="auto"/>
        <w:rPr>
          <w:sz w:val="24"/>
        </w:rPr>
      </w:pPr>
      <w:r w:rsidRPr="0032246B">
        <w:rPr>
          <w:sz w:val="24"/>
        </w:rPr>
        <w:t>Отбор проб компонентов природной среды осуществляется по соответству</w:t>
      </w:r>
      <w:r w:rsidRPr="0032246B">
        <w:rPr>
          <w:sz w:val="24"/>
        </w:rPr>
        <w:t>ю</w:t>
      </w:r>
      <w:r w:rsidRPr="0032246B">
        <w:rPr>
          <w:sz w:val="24"/>
        </w:rPr>
        <w:t xml:space="preserve">щим нормативным документам и сопровождается заполнением актов отбора проб. </w:t>
      </w:r>
    </w:p>
    <w:p w:rsidR="00294B56" w:rsidRPr="0032246B" w:rsidRDefault="00294B56" w:rsidP="00036940">
      <w:pPr>
        <w:spacing w:line="360" w:lineRule="auto"/>
        <w:rPr>
          <w:sz w:val="24"/>
        </w:rPr>
      </w:pPr>
      <w:r w:rsidRPr="0032246B">
        <w:rPr>
          <w:sz w:val="24"/>
        </w:rPr>
        <w:t>Выполнение количественного химического анализа производится по метод</w:t>
      </w:r>
      <w:r w:rsidRPr="0032246B">
        <w:rPr>
          <w:sz w:val="24"/>
        </w:rPr>
        <w:t>и</w:t>
      </w:r>
      <w:r w:rsidRPr="0032246B">
        <w:rPr>
          <w:sz w:val="24"/>
        </w:rPr>
        <w:t>кам, внесенным в РД 52.18.595-96 «Федеральный перечень методик выполнения измерений, допущенных к пр</w:t>
      </w:r>
      <w:r w:rsidRPr="0032246B">
        <w:rPr>
          <w:sz w:val="24"/>
        </w:rPr>
        <w:t>и</w:t>
      </w:r>
      <w:r w:rsidRPr="0032246B">
        <w:rPr>
          <w:sz w:val="24"/>
        </w:rPr>
        <w:t>менению при выполнении работ в области мониторинга загрязнения окружающей природной среды», включенным в область аккредит</w:t>
      </w:r>
      <w:r w:rsidRPr="0032246B">
        <w:rPr>
          <w:sz w:val="24"/>
        </w:rPr>
        <w:t>а</w:t>
      </w:r>
      <w:r w:rsidRPr="0032246B">
        <w:rPr>
          <w:sz w:val="24"/>
        </w:rPr>
        <w:t>ции лаборатории.</w:t>
      </w:r>
    </w:p>
    <w:p w:rsidR="00294B56" w:rsidRPr="0032246B" w:rsidRDefault="00294B56" w:rsidP="00036940">
      <w:pPr>
        <w:spacing w:line="360" w:lineRule="auto"/>
        <w:rPr>
          <w:sz w:val="24"/>
        </w:rPr>
      </w:pPr>
      <w:r w:rsidRPr="0032246B">
        <w:rPr>
          <w:sz w:val="24"/>
        </w:rPr>
        <w:t>Количество проб (воды, почвы) определяется в каждом случае отдельно. В результате лабор</w:t>
      </w:r>
      <w:r w:rsidRPr="0032246B">
        <w:rPr>
          <w:sz w:val="24"/>
        </w:rPr>
        <w:t>а</w:t>
      </w:r>
      <w:r w:rsidRPr="0032246B">
        <w:rPr>
          <w:sz w:val="24"/>
        </w:rPr>
        <w:t>торного контроля должна быть чётко определена зона загрязнения (до фонового уровня) и о</w:t>
      </w:r>
      <w:r w:rsidRPr="0032246B">
        <w:rPr>
          <w:sz w:val="24"/>
        </w:rPr>
        <w:t>д</w:t>
      </w:r>
      <w:r w:rsidRPr="0032246B">
        <w:rPr>
          <w:sz w:val="24"/>
        </w:rPr>
        <w:t>нозначно установлен перечень загрязняющих веществ. Число проб почвы, глубина шурфов, п</w:t>
      </w:r>
      <w:r w:rsidRPr="0032246B">
        <w:rPr>
          <w:sz w:val="24"/>
        </w:rPr>
        <w:t>е</w:t>
      </w:r>
      <w:r w:rsidRPr="0032246B">
        <w:rPr>
          <w:sz w:val="24"/>
        </w:rPr>
        <w:t>риодичность наблюдения определяется свойствами химического вещества, характеристикой почв и ландшафтными ос</w:t>
      </w:r>
      <w:r w:rsidRPr="0032246B">
        <w:rPr>
          <w:sz w:val="24"/>
        </w:rPr>
        <w:t>о</w:t>
      </w:r>
      <w:r w:rsidRPr="0032246B">
        <w:rPr>
          <w:sz w:val="24"/>
        </w:rPr>
        <w:t>бенностями территории.</w:t>
      </w:r>
    </w:p>
    <w:p w:rsidR="00294B56" w:rsidRPr="0032246B" w:rsidRDefault="00294B56" w:rsidP="00036940">
      <w:pPr>
        <w:spacing w:line="360" w:lineRule="auto"/>
        <w:rPr>
          <w:sz w:val="24"/>
        </w:rPr>
      </w:pPr>
      <w:r w:rsidRPr="0032246B">
        <w:rPr>
          <w:sz w:val="24"/>
        </w:rPr>
        <w:t>На основе полученных данных уточняется сложившаяся обстановка и прогноз</w:t>
      </w:r>
      <w:r w:rsidRPr="0032246B">
        <w:rPr>
          <w:sz w:val="24"/>
        </w:rPr>
        <w:t>и</w:t>
      </w:r>
      <w:r w:rsidRPr="0032246B">
        <w:rPr>
          <w:sz w:val="24"/>
        </w:rPr>
        <w:t>руется развитие ситуации, планируются работы по ликвидации аварии, определяются их объёмы и порядок пр</w:t>
      </w:r>
      <w:r w:rsidRPr="0032246B">
        <w:rPr>
          <w:sz w:val="24"/>
        </w:rPr>
        <w:t>о</w:t>
      </w:r>
      <w:r w:rsidRPr="0032246B">
        <w:rPr>
          <w:sz w:val="24"/>
        </w:rPr>
        <w:t>ведения.</w:t>
      </w:r>
    </w:p>
    <w:p w:rsidR="00294B56" w:rsidRPr="0032246B" w:rsidRDefault="00294B56" w:rsidP="00036940">
      <w:pPr>
        <w:spacing w:line="360" w:lineRule="auto"/>
        <w:rPr>
          <w:sz w:val="24"/>
        </w:rPr>
      </w:pPr>
      <w:r w:rsidRPr="0032246B">
        <w:rPr>
          <w:sz w:val="24"/>
        </w:rPr>
        <w:t>Отбор проб почв осуществляется на основании ГОСТ 17.4.3.01-83 «Охрана пр</w:t>
      </w:r>
      <w:r w:rsidRPr="0032246B">
        <w:rPr>
          <w:sz w:val="24"/>
        </w:rPr>
        <w:t>и</w:t>
      </w:r>
      <w:r w:rsidRPr="0032246B">
        <w:rPr>
          <w:sz w:val="24"/>
        </w:rPr>
        <w:t>роды. Почвы. Общие требования к отбору проб».</w:t>
      </w:r>
    </w:p>
    <w:p w:rsidR="00294B56" w:rsidRPr="0032246B" w:rsidRDefault="00294B56" w:rsidP="00036940">
      <w:pPr>
        <w:spacing w:line="360" w:lineRule="auto"/>
        <w:rPr>
          <w:sz w:val="24"/>
        </w:rPr>
      </w:pPr>
      <w:r w:rsidRPr="0032246B">
        <w:rPr>
          <w:sz w:val="24"/>
        </w:rPr>
        <w:lastRenderedPageBreak/>
        <w:t>В районе загрязнения организуются контрольные площадки с учётом рельефа и степени загря</w:t>
      </w:r>
      <w:r w:rsidRPr="0032246B">
        <w:rPr>
          <w:sz w:val="24"/>
        </w:rPr>
        <w:t>з</w:t>
      </w:r>
      <w:r w:rsidRPr="0032246B">
        <w:rPr>
          <w:sz w:val="24"/>
        </w:rPr>
        <w:t>нённости почвенного покрова с таким расчётом, чтобы в каждом случае была представлена часть почвы, типичная для генетических горизонтов и слоёв данного типа почв.</w:t>
      </w:r>
    </w:p>
    <w:p w:rsidR="00294B56" w:rsidRPr="0032246B" w:rsidRDefault="00294B56" w:rsidP="00036940">
      <w:pPr>
        <w:spacing w:line="360" w:lineRule="auto"/>
        <w:rPr>
          <w:sz w:val="24"/>
        </w:rPr>
      </w:pPr>
      <w:r w:rsidRPr="0032246B">
        <w:rPr>
          <w:sz w:val="24"/>
        </w:rPr>
        <w:t>Мониторинг и оценка воздействия на подземные воды осуществляется с наблюдательных (ко</w:t>
      </w:r>
      <w:r w:rsidRPr="0032246B">
        <w:rPr>
          <w:sz w:val="24"/>
        </w:rPr>
        <w:t>н</w:t>
      </w:r>
      <w:r w:rsidRPr="0032246B">
        <w:rPr>
          <w:sz w:val="24"/>
        </w:rPr>
        <w:t>трольных) скважин и одной «фоновой» скважины в 250 м выше по рельефу от места аварии вне потенциальных источников загрязнения грунтовых вод.</w:t>
      </w:r>
    </w:p>
    <w:p w:rsidR="00294B56" w:rsidRPr="0032246B" w:rsidRDefault="00294B56" w:rsidP="00036940">
      <w:pPr>
        <w:spacing w:line="360" w:lineRule="auto"/>
        <w:rPr>
          <w:sz w:val="24"/>
        </w:rPr>
      </w:pPr>
      <w:r w:rsidRPr="0032246B">
        <w:rPr>
          <w:sz w:val="24"/>
        </w:rPr>
        <w:t>Отбор и первичная обработка проб производится в соответствии с требов</w:t>
      </w:r>
      <w:r w:rsidRPr="0032246B">
        <w:rPr>
          <w:sz w:val="24"/>
        </w:rPr>
        <w:t>а</w:t>
      </w:r>
      <w:r w:rsidRPr="0032246B">
        <w:rPr>
          <w:sz w:val="24"/>
        </w:rPr>
        <w:t>ниями ГОСТ 31861-2012 «Вода. Общие требования к отбору проб» и «Методических рекомендаций по отбору, о</w:t>
      </w:r>
      <w:r w:rsidRPr="0032246B">
        <w:rPr>
          <w:sz w:val="24"/>
        </w:rPr>
        <w:t>б</w:t>
      </w:r>
      <w:r w:rsidRPr="0032246B">
        <w:rPr>
          <w:sz w:val="24"/>
        </w:rPr>
        <w:t>работке и хранению проб подземных вод».</w:t>
      </w:r>
    </w:p>
    <w:p w:rsidR="00294B56" w:rsidRPr="0032246B" w:rsidRDefault="00294B56" w:rsidP="00036940">
      <w:pPr>
        <w:spacing w:line="360" w:lineRule="auto"/>
      </w:pPr>
      <w:r w:rsidRPr="0032246B">
        <w:rPr>
          <w:sz w:val="24"/>
        </w:rPr>
        <w:t>По результатам мониторинга состояния компонентов природной среды определяется необх</w:t>
      </w:r>
      <w:r w:rsidRPr="0032246B">
        <w:rPr>
          <w:sz w:val="24"/>
        </w:rPr>
        <w:t>о</w:t>
      </w:r>
      <w:r w:rsidRPr="0032246B">
        <w:rPr>
          <w:sz w:val="24"/>
        </w:rPr>
        <w:t>димость принятия дополнительных мер в ходе выполнения работ по ликвид</w:t>
      </w:r>
      <w:r w:rsidRPr="0032246B">
        <w:rPr>
          <w:sz w:val="24"/>
        </w:rPr>
        <w:t>а</w:t>
      </w:r>
      <w:r w:rsidRPr="0032246B">
        <w:rPr>
          <w:sz w:val="24"/>
        </w:rPr>
        <w:t>ции аварии.</w:t>
      </w:r>
      <w:bookmarkEnd w:id="168"/>
    </w:p>
    <w:p w:rsidR="00294B56" w:rsidRPr="0032246B" w:rsidRDefault="00294B56" w:rsidP="00036940">
      <w:pPr>
        <w:pStyle w:val="14"/>
        <w:widowControl w:val="0"/>
        <w:numPr>
          <w:ilvl w:val="0"/>
          <w:numId w:val="19"/>
        </w:numPr>
        <w:suppressAutoHyphens w:val="0"/>
        <w:spacing w:before="240" w:after="240" w:line="240" w:lineRule="auto"/>
        <w:ind w:right="142"/>
        <w:jc w:val="both"/>
      </w:pPr>
      <w:r w:rsidRPr="0032246B">
        <w:rPr>
          <w:b w:val="0"/>
          <w:bCs/>
          <w:kern w:val="0"/>
          <w:sz w:val="24"/>
          <w:highlight w:val="yellow"/>
        </w:rPr>
        <w:br w:type="page"/>
      </w:r>
      <w:bookmarkStart w:id="171" w:name="_Toc435179836"/>
      <w:r w:rsidRPr="0032246B">
        <w:lastRenderedPageBreak/>
        <w:t>Список использованных материалов</w:t>
      </w:r>
      <w:bookmarkEnd w:id="171"/>
    </w:p>
    <w:p w:rsidR="00294B56" w:rsidRPr="0032246B" w:rsidRDefault="00294B56" w:rsidP="00036940">
      <w:pPr>
        <w:pStyle w:val="a2"/>
        <w:numPr>
          <w:ilvl w:val="0"/>
          <w:numId w:val="31"/>
        </w:numPr>
        <w:rPr>
          <w:szCs w:val="22"/>
        </w:rPr>
      </w:pPr>
      <w:r w:rsidRPr="0032246B">
        <w:rPr>
          <w:szCs w:val="22"/>
        </w:rPr>
        <w:t>Федеральный Закон «Об охране окружающей среды» от 10 января 2002г. № 7-ФЗ.</w:t>
      </w:r>
    </w:p>
    <w:p w:rsidR="00294B56" w:rsidRPr="0032246B" w:rsidRDefault="00294B56" w:rsidP="00036940">
      <w:pPr>
        <w:pStyle w:val="a2"/>
        <w:numPr>
          <w:ilvl w:val="0"/>
          <w:numId w:val="31"/>
        </w:numPr>
        <w:rPr>
          <w:szCs w:val="22"/>
        </w:rPr>
      </w:pPr>
      <w:r w:rsidRPr="0032246B">
        <w:rPr>
          <w:szCs w:val="22"/>
        </w:rPr>
        <w:t>Федеральный закон «Об экологической экспертизе» от 23 ноября 1995г. № 174-ФЗ.</w:t>
      </w:r>
    </w:p>
    <w:p w:rsidR="00294B56" w:rsidRPr="0032246B" w:rsidRDefault="00294B56" w:rsidP="00036940">
      <w:pPr>
        <w:pStyle w:val="a2"/>
        <w:numPr>
          <w:ilvl w:val="0"/>
          <w:numId w:val="31"/>
        </w:numPr>
        <w:rPr>
          <w:szCs w:val="22"/>
        </w:rPr>
      </w:pPr>
      <w:r w:rsidRPr="0032246B">
        <w:rPr>
          <w:szCs w:val="22"/>
        </w:rPr>
        <w:t>Федеральный Закон «Об охране атмосферного воздуха» от 04 мая 1999г. № 96-ФЗ.</w:t>
      </w:r>
    </w:p>
    <w:p w:rsidR="00294B56" w:rsidRPr="0032246B" w:rsidRDefault="00294B56" w:rsidP="00036940">
      <w:pPr>
        <w:pStyle w:val="a2"/>
        <w:numPr>
          <w:ilvl w:val="0"/>
          <w:numId w:val="31"/>
        </w:numPr>
        <w:rPr>
          <w:szCs w:val="22"/>
        </w:rPr>
      </w:pPr>
      <w:r w:rsidRPr="0032246B">
        <w:rPr>
          <w:szCs w:val="22"/>
        </w:rPr>
        <w:t xml:space="preserve">Федеральный закон «О радиационной безопасности населения» от 09 января 1996г. </w:t>
      </w:r>
      <w:r w:rsidRPr="0032246B">
        <w:rPr>
          <w:szCs w:val="22"/>
        </w:rPr>
        <w:br/>
        <w:t>№3-ФЗ.</w:t>
      </w:r>
    </w:p>
    <w:p w:rsidR="00294B56" w:rsidRPr="0032246B" w:rsidRDefault="00294B56" w:rsidP="00036940">
      <w:pPr>
        <w:pStyle w:val="a2"/>
        <w:numPr>
          <w:ilvl w:val="0"/>
          <w:numId w:val="31"/>
        </w:numPr>
        <w:rPr>
          <w:szCs w:val="22"/>
        </w:rPr>
      </w:pPr>
      <w:r w:rsidRPr="0032246B">
        <w:rPr>
          <w:szCs w:val="22"/>
        </w:rPr>
        <w:t xml:space="preserve">Федеральный закон «О санитарно-эпидемиологическом благополучии населения» от </w:t>
      </w:r>
      <w:r w:rsidRPr="0032246B">
        <w:rPr>
          <w:szCs w:val="22"/>
        </w:rPr>
        <w:br/>
        <w:t>30 марта 1999г. № 52-ФЗ.</w:t>
      </w:r>
    </w:p>
    <w:p w:rsidR="00294B56" w:rsidRPr="0032246B" w:rsidRDefault="00294B56" w:rsidP="00036940">
      <w:pPr>
        <w:pStyle w:val="a2"/>
        <w:numPr>
          <w:ilvl w:val="0"/>
          <w:numId w:val="31"/>
        </w:numPr>
        <w:rPr>
          <w:szCs w:val="22"/>
        </w:rPr>
      </w:pPr>
      <w:r w:rsidRPr="0032246B">
        <w:rPr>
          <w:szCs w:val="22"/>
        </w:rPr>
        <w:t xml:space="preserve">Федеральный закон «Об отходах производства и потребления» от 24 июня 1998г. </w:t>
      </w:r>
      <w:r w:rsidRPr="0032246B">
        <w:rPr>
          <w:szCs w:val="22"/>
        </w:rPr>
        <w:br/>
        <w:t xml:space="preserve">№ 89-ФЗ. </w:t>
      </w:r>
    </w:p>
    <w:p w:rsidR="00294B56" w:rsidRPr="0032246B" w:rsidRDefault="00294B56" w:rsidP="00036940">
      <w:pPr>
        <w:pStyle w:val="a2"/>
        <w:numPr>
          <w:ilvl w:val="0"/>
          <w:numId w:val="31"/>
        </w:numPr>
        <w:rPr>
          <w:szCs w:val="22"/>
        </w:rPr>
      </w:pPr>
      <w:r w:rsidRPr="0032246B">
        <w:rPr>
          <w:szCs w:val="22"/>
        </w:rPr>
        <w:t>Водный кодекс Российской Федерации от 03.06.2006 г. №74-ФЗ.</w:t>
      </w:r>
    </w:p>
    <w:p w:rsidR="00294B56" w:rsidRPr="0032246B" w:rsidRDefault="00294B56" w:rsidP="00036940">
      <w:pPr>
        <w:pStyle w:val="a2"/>
        <w:numPr>
          <w:ilvl w:val="0"/>
          <w:numId w:val="31"/>
        </w:numPr>
        <w:rPr>
          <w:szCs w:val="22"/>
        </w:rPr>
      </w:pPr>
      <w:r w:rsidRPr="0032246B">
        <w:rPr>
          <w:szCs w:val="22"/>
        </w:rPr>
        <w:t>Постановление Правительства Российской Федерации №87 от 16.02.2008 г. «О составе разделов проектной документации и требованиях к их содержанию».</w:t>
      </w:r>
    </w:p>
    <w:p w:rsidR="00294B56" w:rsidRPr="0032246B" w:rsidRDefault="00294B56" w:rsidP="00036940">
      <w:pPr>
        <w:pStyle w:val="a2"/>
        <w:numPr>
          <w:ilvl w:val="0"/>
          <w:numId w:val="31"/>
        </w:numPr>
        <w:rPr>
          <w:szCs w:val="22"/>
        </w:rPr>
      </w:pPr>
      <w:r w:rsidRPr="0032246B">
        <w:rPr>
          <w:szCs w:val="22"/>
        </w:rPr>
        <w:t>ГН 2.1.6.1338-03 «Предельно допустимые концентрации загрязняющих веществ в атмосферном воздухе населенных мест».</w:t>
      </w:r>
    </w:p>
    <w:p w:rsidR="00294B56" w:rsidRPr="0032246B" w:rsidRDefault="00294B56" w:rsidP="00036940">
      <w:pPr>
        <w:pStyle w:val="a2"/>
        <w:numPr>
          <w:ilvl w:val="0"/>
          <w:numId w:val="31"/>
        </w:numPr>
        <w:rPr>
          <w:szCs w:val="22"/>
        </w:rPr>
      </w:pPr>
      <w:r w:rsidRPr="0032246B">
        <w:rPr>
          <w:szCs w:val="22"/>
        </w:rPr>
        <w:t>ГН 2.1.6.1983-05 «Предельно допустимые концентрации (ПДК) загрязняющих веществ в атмосферном воздухе населенных мест. Дополнения и изменения №2 к ГН 2.1.6.1338-03»;</w:t>
      </w:r>
    </w:p>
    <w:p w:rsidR="00294B56" w:rsidRPr="0032246B" w:rsidRDefault="00294B56" w:rsidP="00036940">
      <w:pPr>
        <w:pStyle w:val="a2"/>
        <w:numPr>
          <w:ilvl w:val="0"/>
          <w:numId w:val="31"/>
        </w:numPr>
        <w:rPr>
          <w:szCs w:val="22"/>
        </w:rPr>
      </w:pPr>
      <w:r w:rsidRPr="0032246B">
        <w:rPr>
          <w:szCs w:val="22"/>
        </w:rPr>
        <w:t>ГН 2.1.6.1985-06 «Предельно допустимые концентрации (ПДК) загрязняющих веществ в атмосферном воздухе населенных мест. Дополнение №3 к ГН 2.1.6.1338-03».</w:t>
      </w:r>
    </w:p>
    <w:p w:rsidR="00294B56" w:rsidRPr="0032246B" w:rsidRDefault="00294B56" w:rsidP="00036940">
      <w:pPr>
        <w:pStyle w:val="a2"/>
        <w:numPr>
          <w:ilvl w:val="0"/>
          <w:numId w:val="31"/>
        </w:numPr>
        <w:rPr>
          <w:szCs w:val="22"/>
        </w:rPr>
      </w:pPr>
      <w:r w:rsidRPr="0032246B">
        <w:rPr>
          <w:szCs w:val="22"/>
        </w:rPr>
        <w:t>ГН 2.1.6.1339-03 «Ориентировочные безопасные уровни воздействия (ОБУВ) загрязняющих веществ в атмосферном воздухе населенных мест».</w:t>
      </w:r>
    </w:p>
    <w:p w:rsidR="00294B56" w:rsidRPr="0032246B" w:rsidRDefault="00294B56" w:rsidP="00036940">
      <w:pPr>
        <w:pStyle w:val="a2"/>
        <w:numPr>
          <w:ilvl w:val="0"/>
          <w:numId w:val="31"/>
        </w:numPr>
        <w:rPr>
          <w:szCs w:val="22"/>
        </w:rPr>
      </w:pPr>
      <w:r w:rsidRPr="0032246B">
        <w:rPr>
          <w:szCs w:val="22"/>
        </w:rPr>
        <w:t>ГН 2.1.6.1764-03 «Ориентировочные безопасные уровни воздействия (ОБУВ) загрязняющих веществ в атмосферном воздухе населенных мест. Дополнение № 1 к ГН 2.1.6.1339-03».</w:t>
      </w:r>
    </w:p>
    <w:p w:rsidR="00294B56" w:rsidRPr="0032246B" w:rsidRDefault="00294B56" w:rsidP="00036940">
      <w:pPr>
        <w:pStyle w:val="a2"/>
        <w:numPr>
          <w:ilvl w:val="0"/>
          <w:numId w:val="31"/>
        </w:numPr>
        <w:rPr>
          <w:szCs w:val="22"/>
        </w:rPr>
      </w:pPr>
      <w:r w:rsidRPr="0032246B">
        <w:rPr>
          <w:szCs w:val="22"/>
        </w:rPr>
        <w:t>ГН 2.1.6.1984-05 «Ориентировочные безопасные уровни воздействия (ОБУВ) загрязняющих веществ в атмосферном воздухе населенных мест. Дополнения и изменения № 2 к ГН 2.1.6.1339-03».</w:t>
      </w:r>
    </w:p>
    <w:p w:rsidR="00294B56" w:rsidRPr="0032246B" w:rsidRDefault="00294B56" w:rsidP="00036940">
      <w:pPr>
        <w:pStyle w:val="a2"/>
        <w:numPr>
          <w:ilvl w:val="0"/>
          <w:numId w:val="31"/>
        </w:numPr>
        <w:rPr>
          <w:szCs w:val="22"/>
        </w:rPr>
      </w:pPr>
      <w:r w:rsidRPr="0032246B">
        <w:rPr>
          <w:szCs w:val="22"/>
        </w:rPr>
        <w:lastRenderedPageBreak/>
        <w:t>РД 52.04.186-89. Руководство по контролю загрязнения атмосферы. –  М.: 1991.Методическое пособие по расчету выбросов от неорганизованных источников в промышленности строительных материалов. – Новороссийск, 1989 г.</w:t>
      </w:r>
    </w:p>
    <w:p w:rsidR="00294B56" w:rsidRPr="0032246B" w:rsidRDefault="00294B56" w:rsidP="00036940">
      <w:pPr>
        <w:pStyle w:val="a2"/>
        <w:numPr>
          <w:ilvl w:val="0"/>
          <w:numId w:val="31"/>
        </w:numPr>
        <w:rPr>
          <w:szCs w:val="22"/>
        </w:rPr>
      </w:pPr>
      <w:r w:rsidRPr="0032246B">
        <w:rPr>
          <w:szCs w:val="22"/>
        </w:rPr>
        <w:t>СНиП 2.07.01-89* «Градостроительство. Планировка и застройка городских и сельских поселений». Госстрой СССР. - М., ЦИТП Госстроя СССР, 1990 г.</w:t>
      </w:r>
    </w:p>
    <w:p w:rsidR="00294B56" w:rsidRPr="0032246B" w:rsidRDefault="00294B56" w:rsidP="00036940">
      <w:pPr>
        <w:pStyle w:val="a2"/>
        <w:numPr>
          <w:ilvl w:val="0"/>
          <w:numId w:val="31"/>
        </w:numPr>
        <w:rPr>
          <w:szCs w:val="22"/>
        </w:rPr>
      </w:pPr>
      <w:r w:rsidRPr="0032246B">
        <w:rPr>
          <w:szCs w:val="22"/>
        </w:rPr>
        <w:t>СНиП 2.08.02-89* «Общественные здания и сооружения».</w:t>
      </w:r>
    </w:p>
    <w:p w:rsidR="00294B56" w:rsidRPr="0032246B" w:rsidRDefault="00294B56" w:rsidP="00036940">
      <w:pPr>
        <w:pStyle w:val="a2"/>
        <w:numPr>
          <w:ilvl w:val="0"/>
          <w:numId w:val="31"/>
        </w:numPr>
        <w:rPr>
          <w:szCs w:val="22"/>
        </w:rPr>
      </w:pPr>
      <w:r w:rsidRPr="0032246B">
        <w:rPr>
          <w:szCs w:val="22"/>
        </w:rPr>
        <w:t xml:space="preserve">СНиП 2-04.02-84 «Водоснабжение. Наружные сети и сооружения». </w:t>
      </w:r>
    </w:p>
    <w:p w:rsidR="00294B56" w:rsidRPr="0032246B" w:rsidRDefault="00294B56" w:rsidP="00036940">
      <w:pPr>
        <w:pStyle w:val="a2"/>
        <w:numPr>
          <w:ilvl w:val="0"/>
          <w:numId w:val="31"/>
        </w:numPr>
        <w:rPr>
          <w:szCs w:val="22"/>
        </w:rPr>
      </w:pPr>
      <w:r w:rsidRPr="0032246B">
        <w:rPr>
          <w:szCs w:val="22"/>
        </w:rPr>
        <w:t>СНиП 2.04.03-85 «Канализация. Наружные сети и сооружения».</w:t>
      </w:r>
    </w:p>
    <w:p w:rsidR="00294B56" w:rsidRPr="0032246B" w:rsidRDefault="00294B56" w:rsidP="00036940">
      <w:pPr>
        <w:pStyle w:val="a2"/>
        <w:numPr>
          <w:ilvl w:val="0"/>
          <w:numId w:val="31"/>
        </w:numPr>
        <w:rPr>
          <w:szCs w:val="22"/>
        </w:rPr>
      </w:pPr>
      <w:r w:rsidRPr="0032246B">
        <w:rPr>
          <w:szCs w:val="22"/>
        </w:rPr>
        <w:t>СНиП 23-01-99 «Строительная климатология».</w:t>
      </w:r>
    </w:p>
    <w:p w:rsidR="00294B56" w:rsidRPr="0032246B" w:rsidRDefault="00294B56" w:rsidP="00036940">
      <w:pPr>
        <w:pStyle w:val="a2"/>
        <w:numPr>
          <w:ilvl w:val="0"/>
          <w:numId w:val="31"/>
        </w:numPr>
        <w:rPr>
          <w:szCs w:val="22"/>
        </w:rPr>
      </w:pPr>
      <w:r w:rsidRPr="0032246B">
        <w:rPr>
          <w:szCs w:val="22"/>
        </w:rPr>
        <w:t>Методическое пособие по расчету, нормированию и контролю выбросов вредных (загрязняющих) веществ в атмосферный воздух (дополненное и переработанное). – СПб.: НИИ Атмосфера, 2012 г.</w:t>
      </w:r>
    </w:p>
    <w:p w:rsidR="00294B56" w:rsidRPr="0032246B" w:rsidRDefault="00294B56" w:rsidP="00036940">
      <w:pPr>
        <w:pStyle w:val="a2"/>
        <w:numPr>
          <w:ilvl w:val="0"/>
          <w:numId w:val="31"/>
        </w:numPr>
        <w:rPr>
          <w:szCs w:val="22"/>
        </w:rPr>
      </w:pPr>
      <w:r w:rsidRPr="0032246B">
        <w:rPr>
          <w:szCs w:val="22"/>
        </w:rPr>
        <w:t>Перечень и коды веществ, загрязняющих атмосферный воздух. С-Пб, «Интеграл», 2005 г.</w:t>
      </w:r>
    </w:p>
    <w:p w:rsidR="00294B56" w:rsidRPr="0032246B" w:rsidRDefault="00294B56" w:rsidP="00036940">
      <w:pPr>
        <w:pStyle w:val="a2"/>
        <w:numPr>
          <w:ilvl w:val="0"/>
          <w:numId w:val="31"/>
        </w:numPr>
        <w:rPr>
          <w:szCs w:val="22"/>
        </w:rPr>
      </w:pPr>
      <w:r w:rsidRPr="0032246B">
        <w:rPr>
          <w:szCs w:val="22"/>
        </w:rPr>
        <w:t>ОНД-86. Методика расчета концентраций в атмосферном воздухе вредных веществ, содержащихся в выбросах предприятий. – Л.: Гидрометеоиздат, 1987 г.</w:t>
      </w:r>
    </w:p>
    <w:p w:rsidR="00294B56" w:rsidRPr="0032246B" w:rsidRDefault="00294B56" w:rsidP="00036940">
      <w:pPr>
        <w:pStyle w:val="a2"/>
        <w:numPr>
          <w:ilvl w:val="0"/>
          <w:numId w:val="31"/>
        </w:numPr>
        <w:rPr>
          <w:szCs w:val="22"/>
        </w:rPr>
      </w:pPr>
      <w:r w:rsidRPr="0032246B">
        <w:rPr>
          <w:szCs w:val="22"/>
        </w:rPr>
        <w:t>СанПиН 2.1.7.1287-03 «Санитарно-эпидемиологические требования к качеству почвы».</w:t>
      </w:r>
    </w:p>
    <w:p w:rsidR="00294B56" w:rsidRPr="0032246B" w:rsidRDefault="00294B56" w:rsidP="00036940">
      <w:pPr>
        <w:pStyle w:val="a2"/>
        <w:numPr>
          <w:ilvl w:val="0"/>
          <w:numId w:val="31"/>
        </w:numPr>
        <w:rPr>
          <w:szCs w:val="22"/>
        </w:rPr>
      </w:pPr>
      <w:r w:rsidRPr="0032246B">
        <w:rPr>
          <w:szCs w:val="22"/>
        </w:rPr>
        <w:t>ГН 2.1.5.1315-03 «Предельно допустимые концентрации химических веществ в воде в водных объектах хозяйственно-питьевого и культурно-бытового водопользования».</w:t>
      </w:r>
    </w:p>
    <w:p w:rsidR="00294B56" w:rsidRPr="0032246B" w:rsidRDefault="00294B56" w:rsidP="00036940">
      <w:pPr>
        <w:pStyle w:val="a2"/>
        <w:numPr>
          <w:ilvl w:val="0"/>
          <w:numId w:val="31"/>
        </w:numPr>
        <w:rPr>
          <w:szCs w:val="22"/>
        </w:rPr>
      </w:pPr>
      <w:r w:rsidRPr="0032246B">
        <w:rPr>
          <w:szCs w:val="22"/>
        </w:rPr>
        <w:t>СН 2.2.1/2.1.8.562-96 «Шум на рабочих местах, в помещениях жилых и общественных зданий и на территории жилой застройки» М.: 1996.</w:t>
      </w:r>
    </w:p>
    <w:p w:rsidR="00294B56" w:rsidRPr="0032246B" w:rsidRDefault="00294B56" w:rsidP="00036940">
      <w:pPr>
        <w:pStyle w:val="a2"/>
        <w:numPr>
          <w:ilvl w:val="0"/>
          <w:numId w:val="31"/>
        </w:numPr>
        <w:rPr>
          <w:szCs w:val="22"/>
        </w:rPr>
      </w:pPr>
      <w:r w:rsidRPr="0032246B">
        <w:rPr>
          <w:szCs w:val="22"/>
        </w:rPr>
        <w:t>СНиП 23-03-2003 «Защита от шума».</w:t>
      </w:r>
    </w:p>
    <w:p w:rsidR="00294B56" w:rsidRPr="0032246B" w:rsidRDefault="00294B56" w:rsidP="00036940">
      <w:pPr>
        <w:pStyle w:val="a2"/>
        <w:numPr>
          <w:ilvl w:val="0"/>
          <w:numId w:val="31"/>
        </w:numPr>
        <w:rPr>
          <w:szCs w:val="22"/>
        </w:rPr>
      </w:pPr>
      <w:r w:rsidRPr="0032246B">
        <w:rPr>
          <w:szCs w:val="22"/>
        </w:rPr>
        <w:t xml:space="preserve">СНиП </w:t>
      </w:r>
      <w:r w:rsidRPr="0032246B">
        <w:rPr>
          <w:szCs w:val="22"/>
          <w:lang w:val="en-US"/>
        </w:rPr>
        <w:t>II</w:t>
      </w:r>
      <w:r w:rsidRPr="0032246B">
        <w:rPr>
          <w:szCs w:val="22"/>
        </w:rPr>
        <w:t>-12-77 «Защита от шума».</w:t>
      </w:r>
    </w:p>
    <w:p w:rsidR="00294B56" w:rsidRPr="0032246B" w:rsidRDefault="00294B56" w:rsidP="00036940">
      <w:pPr>
        <w:pStyle w:val="a2"/>
        <w:numPr>
          <w:ilvl w:val="0"/>
          <w:numId w:val="31"/>
        </w:numPr>
        <w:rPr>
          <w:szCs w:val="22"/>
        </w:rPr>
      </w:pPr>
      <w:r w:rsidRPr="0032246B">
        <w:rPr>
          <w:szCs w:val="22"/>
        </w:rPr>
        <w:t>Справочник по технической акустике. Под ред. М.Хекла и Х.А.Мюллера, Л.: Судостроение, 1980 г.</w:t>
      </w:r>
    </w:p>
    <w:p w:rsidR="00294B56" w:rsidRPr="0032246B" w:rsidRDefault="00294B56" w:rsidP="00036940">
      <w:pPr>
        <w:pStyle w:val="a2"/>
        <w:numPr>
          <w:ilvl w:val="0"/>
          <w:numId w:val="31"/>
        </w:numPr>
        <w:rPr>
          <w:szCs w:val="22"/>
        </w:rPr>
      </w:pPr>
      <w:r w:rsidRPr="0032246B">
        <w:rPr>
          <w:szCs w:val="22"/>
        </w:rPr>
        <w:t xml:space="preserve">Справочник проектировщика. Защита от шума. Под ред. Юдина Е.Я. – М: Стройиздат, 1974 г. </w:t>
      </w:r>
    </w:p>
    <w:p w:rsidR="00294B56" w:rsidRPr="0032246B" w:rsidRDefault="00294B56" w:rsidP="00036940">
      <w:pPr>
        <w:pStyle w:val="a2"/>
        <w:numPr>
          <w:ilvl w:val="0"/>
          <w:numId w:val="31"/>
        </w:numPr>
        <w:rPr>
          <w:szCs w:val="22"/>
        </w:rPr>
      </w:pPr>
      <w:r w:rsidRPr="0032246B">
        <w:rPr>
          <w:szCs w:val="22"/>
        </w:rPr>
        <w:t>Федеральный классификационный каталог отходов (утв. приказом МПР России от 02.12.2002 № 786, в ред. Приказа МПР РФ от 30.07.2003 г. № 663)</w:t>
      </w:r>
    </w:p>
    <w:p w:rsidR="00294B56" w:rsidRPr="0032246B" w:rsidRDefault="00294B56" w:rsidP="00036940">
      <w:pPr>
        <w:pStyle w:val="a2"/>
        <w:numPr>
          <w:ilvl w:val="0"/>
          <w:numId w:val="31"/>
        </w:numPr>
        <w:rPr>
          <w:szCs w:val="22"/>
        </w:rPr>
      </w:pPr>
      <w:r w:rsidRPr="0032246B">
        <w:rPr>
          <w:szCs w:val="22"/>
        </w:rPr>
        <w:lastRenderedPageBreak/>
        <w:t>СанПиН 2.1.7.1322-03 «Гигиенические требования к размещению и обезвреживанию отходов производства и потребления».</w:t>
      </w:r>
    </w:p>
    <w:p w:rsidR="00294B56" w:rsidRPr="0032246B" w:rsidRDefault="00294B56" w:rsidP="00036940">
      <w:pPr>
        <w:pStyle w:val="a2"/>
        <w:numPr>
          <w:ilvl w:val="0"/>
          <w:numId w:val="31"/>
        </w:numPr>
        <w:rPr>
          <w:szCs w:val="22"/>
        </w:rPr>
      </w:pPr>
      <w:r w:rsidRPr="0032246B">
        <w:rPr>
          <w:szCs w:val="22"/>
        </w:rPr>
        <w:t>Методические рекомендации по оценке объемов образования отходов производства и потребления. ГУ НИЦПУРО, Москва, 2003 г.</w:t>
      </w:r>
    </w:p>
    <w:p w:rsidR="00294B56" w:rsidRPr="0032246B" w:rsidRDefault="00294B56" w:rsidP="00036940">
      <w:pPr>
        <w:pStyle w:val="a2"/>
        <w:numPr>
          <w:ilvl w:val="0"/>
          <w:numId w:val="31"/>
        </w:numPr>
        <w:rPr>
          <w:szCs w:val="22"/>
        </w:rPr>
      </w:pPr>
      <w:r w:rsidRPr="0032246B">
        <w:rPr>
          <w:szCs w:val="22"/>
        </w:rPr>
        <w:t>Рекомендации по определению норм накопления твердых бытовых отходов для городов РСФСР. М. АКХ, 1982 г.</w:t>
      </w:r>
    </w:p>
    <w:p w:rsidR="00294B56" w:rsidRPr="0032246B" w:rsidRDefault="00294B56" w:rsidP="00036940">
      <w:pPr>
        <w:pStyle w:val="a2"/>
        <w:numPr>
          <w:ilvl w:val="0"/>
          <w:numId w:val="31"/>
        </w:numPr>
        <w:rPr>
          <w:szCs w:val="22"/>
        </w:rPr>
      </w:pPr>
      <w:r w:rsidRPr="0032246B">
        <w:rPr>
          <w:szCs w:val="22"/>
        </w:rPr>
        <w:t>Сборник удельных показателей образования отходов производства и потребления. М., 1999г.</w:t>
      </w:r>
    </w:p>
    <w:p w:rsidR="00294B56" w:rsidRPr="0032246B" w:rsidRDefault="00294B56" w:rsidP="00036940">
      <w:pPr>
        <w:pStyle w:val="a2"/>
        <w:numPr>
          <w:ilvl w:val="0"/>
          <w:numId w:val="31"/>
        </w:numPr>
        <w:rPr>
          <w:szCs w:val="22"/>
        </w:rPr>
      </w:pPr>
      <w:r w:rsidRPr="0032246B">
        <w:rPr>
          <w:szCs w:val="22"/>
        </w:rPr>
        <w:t>Справочные материалы по удельным показателям образования важнейших видов отходов производства и потребления. НИЦПУРО. - М.: 1996 г.</w:t>
      </w:r>
    </w:p>
    <w:p w:rsidR="00294B56" w:rsidRPr="0032246B" w:rsidRDefault="00294B56" w:rsidP="00036940">
      <w:pPr>
        <w:pStyle w:val="a2"/>
        <w:numPr>
          <w:ilvl w:val="0"/>
          <w:numId w:val="31"/>
        </w:numPr>
        <w:rPr>
          <w:szCs w:val="22"/>
        </w:rPr>
      </w:pPr>
      <w:r w:rsidRPr="0032246B">
        <w:rPr>
          <w:szCs w:val="22"/>
        </w:rPr>
        <w:t>Справочник «Санитарная очистка и уборка населенных мест». Москва, 2005 г.</w:t>
      </w:r>
    </w:p>
    <w:p w:rsidR="00294B56" w:rsidRPr="0032246B" w:rsidRDefault="00294B56" w:rsidP="00036940">
      <w:pPr>
        <w:keepLines/>
        <w:widowControl w:val="0"/>
        <w:autoSpaceDE w:val="0"/>
        <w:autoSpaceDN w:val="0"/>
        <w:adjustRightInd w:val="0"/>
        <w:spacing w:before="360" w:after="120" w:line="360" w:lineRule="auto"/>
        <w:ind w:left="1080"/>
        <w:jc w:val="left"/>
        <w:rPr>
          <w:sz w:val="24"/>
          <w:szCs w:val="22"/>
          <w:lang w:val="ru-RU"/>
        </w:rPr>
      </w:pPr>
      <w:r w:rsidRPr="0032246B">
        <w:rPr>
          <w:sz w:val="24"/>
          <w:szCs w:val="22"/>
        </w:rPr>
        <w:t xml:space="preserve">СНиП </w:t>
      </w:r>
      <w:r w:rsidRPr="0032246B">
        <w:rPr>
          <w:sz w:val="24"/>
          <w:szCs w:val="22"/>
          <w:lang w:val="en-US"/>
        </w:rPr>
        <w:t>III</w:t>
      </w:r>
      <w:r w:rsidRPr="0032246B">
        <w:rPr>
          <w:sz w:val="24"/>
          <w:szCs w:val="22"/>
        </w:rPr>
        <w:t>-10-75 «Благоустройство территорий».</w:t>
      </w:r>
    </w:p>
    <w:p w:rsidR="00036940" w:rsidRPr="0032246B" w:rsidRDefault="00036940" w:rsidP="00294B56">
      <w:pPr>
        <w:keepLines/>
        <w:widowControl w:val="0"/>
        <w:autoSpaceDE w:val="0"/>
        <w:autoSpaceDN w:val="0"/>
        <w:adjustRightInd w:val="0"/>
        <w:spacing w:before="360" w:after="120"/>
        <w:ind w:left="1080"/>
        <w:jc w:val="left"/>
        <w:rPr>
          <w:b/>
          <w:lang w:val="ru-RU"/>
        </w:rPr>
      </w:pPr>
      <w:bookmarkStart w:id="172" w:name="_Toc434692318"/>
    </w:p>
    <w:p w:rsidR="00036940" w:rsidRPr="0032246B" w:rsidRDefault="00036940" w:rsidP="00294B56">
      <w:pPr>
        <w:keepLines/>
        <w:widowControl w:val="0"/>
        <w:autoSpaceDE w:val="0"/>
        <w:autoSpaceDN w:val="0"/>
        <w:adjustRightInd w:val="0"/>
        <w:spacing w:before="360" w:after="120"/>
        <w:ind w:left="1080"/>
        <w:jc w:val="left"/>
        <w:rPr>
          <w:b/>
          <w:lang w:val="ru-RU"/>
        </w:rPr>
      </w:pPr>
    </w:p>
    <w:p w:rsidR="00036940" w:rsidRPr="0032246B" w:rsidRDefault="00036940" w:rsidP="00294B56">
      <w:pPr>
        <w:keepLines/>
        <w:widowControl w:val="0"/>
        <w:autoSpaceDE w:val="0"/>
        <w:autoSpaceDN w:val="0"/>
        <w:adjustRightInd w:val="0"/>
        <w:spacing w:before="360" w:after="120"/>
        <w:ind w:left="1080"/>
        <w:jc w:val="left"/>
        <w:rPr>
          <w:b/>
          <w:lang w:val="ru-RU"/>
        </w:rPr>
      </w:pPr>
    </w:p>
    <w:p w:rsidR="00036940" w:rsidRPr="0032246B" w:rsidRDefault="00036940" w:rsidP="00294B56">
      <w:pPr>
        <w:keepLines/>
        <w:widowControl w:val="0"/>
        <w:autoSpaceDE w:val="0"/>
        <w:autoSpaceDN w:val="0"/>
        <w:adjustRightInd w:val="0"/>
        <w:spacing w:before="360" w:after="120"/>
        <w:ind w:left="1080"/>
        <w:jc w:val="left"/>
        <w:rPr>
          <w:b/>
          <w:lang w:val="ru-RU"/>
        </w:rPr>
      </w:pPr>
    </w:p>
    <w:p w:rsidR="00036940" w:rsidRPr="0032246B" w:rsidRDefault="00036940" w:rsidP="00294B56">
      <w:pPr>
        <w:keepLines/>
        <w:widowControl w:val="0"/>
        <w:autoSpaceDE w:val="0"/>
        <w:autoSpaceDN w:val="0"/>
        <w:adjustRightInd w:val="0"/>
        <w:spacing w:before="360" w:after="120"/>
        <w:ind w:left="1080"/>
        <w:jc w:val="left"/>
        <w:rPr>
          <w:b/>
          <w:lang w:val="ru-RU"/>
        </w:rPr>
      </w:pPr>
    </w:p>
    <w:p w:rsidR="00036940" w:rsidRPr="0032246B" w:rsidRDefault="00036940" w:rsidP="00294B56">
      <w:pPr>
        <w:keepLines/>
        <w:widowControl w:val="0"/>
        <w:autoSpaceDE w:val="0"/>
        <w:autoSpaceDN w:val="0"/>
        <w:adjustRightInd w:val="0"/>
        <w:spacing w:before="360" w:after="120"/>
        <w:ind w:left="1080"/>
        <w:jc w:val="left"/>
        <w:rPr>
          <w:b/>
          <w:lang w:val="ru-RU"/>
        </w:rPr>
      </w:pPr>
    </w:p>
    <w:p w:rsidR="00036940" w:rsidRPr="0032246B" w:rsidRDefault="00036940" w:rsidP="00294B56">
      <w:pPr>
        <w:keepLines/>
        <w:widowControl w:val="0"/>
        <w:autoSpaceDE w:val="0"/>
        <w:autoSpaceDN w:val="0"/>
        <w:adjustRightInd w:val="0"/>
        <w:spacing w:before="360" w:after="120"/>
        <w:ind w:left="1080"/>
        <w:jc w:val="left"/>
        <w:rPr>
          <w:b/>
          <w:lang w:val="ru-RU"/>
        </w:rPr>
      </w:pPr>
    </w:p>
    <w:p w:rsidR="00036940" w:rsidRPr="0032246B" w:rsidRDefault="00036940" w:rsidP="00294B56">
      <w:pPr>
        <w:keepLines/>
        <w:widowControl w:val="0"/>
        <w:autoSpaceDE w:val="0"/>
        <w:autoSpaceDN w:val="0"/>
        <w:adjustRightInd w:val="0"/>
        <w:spacing w:before="360" w:after="120"/>
        <w:ind w:left="1080"/>
        <w:jc w:val="left"/>
        <w:rPr>
          <w:b/>
          <w:lang w:val="ru-RU"/>
        </w:rPr>
      </w:pPr>
    </w:p>
    <w:p w:rsidR="00036940" w:rsidRPr="0032246B" w:rsidRDefault="00036940" w:rsidP="00294B56">
      <w:pPr>
        <w:keepLines/>
        <w:widowControl w:val="0"/>
        <w:autoSpaceDE w:val="0"/>
        <w:autoSpaceDN w:val="0"/>
        <w:adjustRightInd w:val="0"/>
        <w:spacing w:before="360" w:after="120"/>
        <w:ind w:left="1080"/>
        <w:jc w:val="left"/>
        <w:rPr>
          <w:b/>
          <w:lang w:val="ru-RU"/>
        </w:rPr>
      </w:pPr>
    </w:p>
    <w:p w:rsidR="00036940" w:rsidRPr="0032246B" w:rsidRDefault="00036940" w:rsidP="00294B56">
      <w:pPr>
        <w:keepLines/>
        <w:widowControl w:val="0"/>
        <w:autoSpaceDE w:val="0"/>
        <w:autoSpaceDN w:val="0"/>
        <w:adjustRightInd w:val="0"/>
        <w:spacing w:before="360" w:after="120"/>
        <w:ind w:left="1080"/>
        <w:jc w:val="left"/>
        <w:rPr>
          <w:b/>
          <w:lang w:val="ru-RU"/>
        </w:rPr>
      </w:pPr>
    </w:p>
    <w:p w:rsidR="00036940" w:rsidRPr="0032246B" w:rsidRDefault="00036940" w:rsidP="00294B56">
      <w:pPr>
        <w:keepLines/>
        <w:widowControl w:val="0"/>
        <w:autoSpaceDE w:val="0"/>
        <w:autoSpaceDN w:val="0"/>
        <w:adjustRightInd w:val="0"/>
        <w:spacing w:before="360" w:after="120"/>
        <w:ind w:left="1080"/>
        <w:jc w:val="left"/>
        <w:rPr>
          <w:b/>
          <w:lang w:val="ru-RU"/>
        </w:rPr>
      </w:pPr>
    </w:p>
    <w:p w:rsidR="00294B56" w:rsidRPr="0032246B" w:rsidRDefault="00294B56" w:rsidP="00036940">
      <w:pPr>
        <w:keepLines/>
        <w:widowControl w:val="0"/>
        <w:autoSpaceDE w:val="0"/>
        <w:autoSpaceDN w:val="0"/>
        <w:adjustRightInd w:val="0"/>
        <w:spacing w:before="360" w:after="120"/>
        <w:ind w:left="1080"/>
        <w:jc w:val="center"/>
        <w:rPr>
          <w:rFonts w:ascii="Times New Roman CYR" w:hAnsi="Times New Roman CYR" w:cs="Times New Roman CYR"/>
          <w:b/>
          <w:bCs/>
          <w:sz w:val="20"/>
          <w:highlight w:val="yellow"/>
          <w:lang w:val="ru-RU"/>
        </w:rPr>
      </w:pPr>
      <w:r w:rsidRPr="0032246B">
        <w:rPr>
          <w:b/>
        </w:rPr>
        <w:lastRenderedPageBreak/>
        <w:t>Приложения</w:t>
      </w:r>
      <w:bookmarkEnd w:id="172"/>
    </w:p>
    <w:p w:rsidR="00294B56" w:rsidRPr="0032246B" w:rsidRDefault="00294B56" w:rsidP="00294B56">
      <w:pPr>
        <w:autoSpaceDE w:val="0"/>
        <w:autoSpaceDN w:val="0"/>
        <w:adjustRightInd w:val="0"/>
        <w:spacing w:after="200" w:line="276" w:lineRule="auto"/>
        <w:jc w:val="left"/>
        <w:rPr>
          <w:rFonts w:ascii="Calibri" w:hAnsi="Calibri" w:cs="Calibri"/>
          <w:sz w:val="22"/>
          <w:szCs w:val="22"/>
          <w:lang w:val="ru-RU"/>
        </w:rPr>
      </w:pPr>
    </w:p>
    <w:p w:rsidR="00C6214A" w:rsidRPr="0032246B" w:rsidRDefault="00C6214A" w:rsidP="00C6214A">
      <w:pPr>
        <w:autoSpaceDE w:val="0"/>
        <w:autoSpaceDN w:val="0"/>
        <w:adjustRightInd w:val="0"/>
        <w:spacing w:after="200" w:line="276" w:lineRule="auto"/>
        <w:jc w:val="left"/>
        <w:rPr>
          <w:rFonts w:ascii="Calibri" w:hAnsi="Calibri" w:cs="Calibri"/>
          <w:sz w:val="22"/>
          <w:szCs w:val="22"/>
          <w:lang w:val="ru-RU"/>
        </w:rPr>
      </w:pPr>
    </w:p>
    <w:p w:rsidR="005B4628" w:rsidRPr="0032246B" w:rsidRDefault="005B4628" w:rsidP="005B4628">
      <w:pPr>
        <w:autoSpaceDE w:val="0"/>
        <w:autoSpaceDN w:val="0"/>
        <w:adjustRightInd w:val="0"/>
        <w:spacing w:after="200" w:line="276" w:lineRule="auto"/>
        <w:jc w:val="left"/>
        <w:rPr>
          <w:rFonts w:ascii="Calibri" w:hAnsi="Calibri" w:cs="Calibri"/>
          <w:sz w:val="22"/>
          <w:szCs w:val="22"/>
        </w:rPr>
      </w:pPr>
    </w:p>
    <w:p w:rsidR="00173410" w:rsidRPr="0032246B" w:rsidRDefault="00173410" w:rsidP="00173410">
      <w:pPr>
        <w:autoSpaceDE w:val="0"/>
        <w:autoSpaceDN w:val="0"/>
        <w:adjustRightInd w:val="0"/>
        <w:spacing w:after="200" w:line="276" w:lineRule="auto"/>
        <w:jc w:val="left"/>
        <w:rPr>
          <w:rFonts w:ascii="Calibri" w:hAnsi="Calibri" w:cs="Calibri"/>
          <w:sz w:val="22"/>
          <w:szCs w:val="22"/>
        </w:rPr>
      </w:pPr>
    </w:p>
    <w:p w:rsidR="00466CD1" w:rsidRPr="0032246B" w:rsidRDefault="00466CD1" w:rsidP="00466CD1">
      <w:pPr>
        <w:autoSpaceDE w:val="0"/>
        <w:autoSpaceDN w:val="0"/>
        <w:adjustRightInd w:val="0"/>
        <w:spacing w:after="200" w:line="276" w:lineRule="auto"/>
        <w:jc w:val="left"/>
        <w:rPr>
          <w:rFonts w:ascii="Calibri" w:hAnsi="Calibri" w:cs="Calibri"/>
          <w:sz w:val="22"/>
          <w:szCs w:val="22"/>
        </w:rPr>
      </w:pPr>
    </w:p>
    <w:p w:rsidR="00A915D2" w:rsidRPr="0032246B" w:rsidRDefault="00A915D2" w:rsidP="00A915D2">
      <w:pPr>
        <w:autoSpaceDE w:val="0"/>
        <w:autoSpaceDN w:val="0"/>
        <w:adjustRightInd w:val="0"/>
        <w:spacing w:after="200" w:line="276" w:lineRule="auto"/>
        <w:jc w:val="left"/>
        <w:rPr>
          <w:rFonts w:ascii="Times New Roman CYR" w:hAnsi="Times New Roman CYR" w:cs="Times New Roman CYR"/>
          <w:b/>
          <w:bCs/>
          <w:sz w:val="20"/>
          <w:lang w:val="ru-RU"/>
        </w:rPr>
      </w:pPr>
    </w:p>
    <w:p w:rsidR="00B33156" w:rsidRPr="0032246B" w:rsidRDefault="00B33156" w:rsidP="00A915D2">
      <w:pPr>
        <w:autoSpaceDE w:val="0"/>
        <w:autoSpaceDN w:val="0"/>
        <w:adjustRightInd w:val="0"/>
        <w:spacing w:after="200" w:line="276" w:lineRule="auto"/>
        <w:jc w:val="left"/>
        <w:rPr>
          <w:rFonts w:ascii="Calibri" w:hAnsi="Calibri" w:cs="Calibri"/>
          <w:sz w:val="22"/>
          <w:szCs w:val="22"/>
          <w:lang w:val="ru-RU"/>
        </w:rPr>
      </w:pPr>
    </w:p>
    <w:p w:rsidR="002B3194" w:rsidRPr="0032246B" w:rsidRDefault="002B3194" w:rsidP="002B3194">
      <w:pPr>
        <w:autoSpaceDE w:val="0"/>
        <w:autoSpaceDN w:val="0"/>
        <w:adjustRightInd w:val="0"/>
        <w:spacing w:after="200" w:line="276" w:lineRule="auto"/>
        <w:jc w:val="left"/>
        <w:rPr>
          <w:rFonts w:ascii="Calibri" w:hAnsi="Calibri" w:cs="Calibri"/>
          <w:sz w:val="22"/>
          <w:szCs w:val="22"/>
          <w:lang w:val="ru-RU"/>
        </w:rPr>
      </w:pPr>
    </w:p>
    <w:p w:rsidR="00DA331D" w:rsidRPr="0032246B" w:rsidRDefault="00DA331D" w:rsidP="00DA331D">
      <w:pPr>
        <w:autoSpaceDE w:val="0"/>
        <w:autoSpaceDN w:val="0"/>
        <w:adjustRightInd w:val="0"/>
        <w:spacing w:after="200" w:line="276" w:lineRule="auto"/>
        <w:jc w:val="left"/>
        <w:rPr>
          <w:rFonts w:ascii="Calibri" w:hAnsi="Calibri" w:cs="Calibri"/>
          <w:sz w:val="22"/>
          <w:szCs w:val="22"/>
          <w:lang w:val="ru-RU"/>
        </w:rPr>
      </w:pPr>
    </w:p>
    <w:p w:rsidR="000030CB" w:rsidRPr="0032246B" w:rsidRDefault="000030CB" w:rsidP="001D0944">
      <w:pPr>
        <w:tabs>
          <w:tab w:val="left" w:pos="10206"/>
        </w:tabs>
        <w:outlineLvl w:val="0"/>
        <w:rPr>
          <w:b/>
          <w:caps/>
          <w:sz w:val="24"/>
          <w:szCs w:val="24"/>
          <w:lang w:val="ru-RU"/>
        </w:rPr>
      </w:pPr>
    </w:p>
    <w:p w:rsidR="000030CB" w:rsidRPr="0032246B" w:rsidRDefault="000030CB" w:rsidP="00C47A46">
      <w:pPr>
        <w:tabs>
          <w:tab w:val="left" w:pos="10206"/>
        </w:tabs>
        <w:ind w:firstLine="709"/>
        <w:jc w:val="center"/>
        <w:outlineLvl w:val="0"/>
        <w:rPr>
          <w:b/>
          <w:caps/>
          <w:sz w:val="24"/>
          <w:szCs w:val="24"/>
          <w:lang w:val="ru-RU"/>
        </w:rPr>
      </w:pPr>
    </w:p>
    <w:p w:rsidR="000030CB" w:rsidRPr="0032246B" w:rsidRDefault="000030CB" w:rsidP="00C47A46">
      <w:pPr>
        <w:tabs>
          <w:tab w:val="left" w:pos="10206"/>
        </w:tabs>
        <w:ind w:firstLine="709"/>
        <w:jc w:val="center"/>
        <w:outlineLvl w:val="0"/>
        <w:rPr>
          <w:b/>
          <w:caps/>
          <w:sz w:val="24"/>
          <w:szCs w:val="24"/>
          <w:lang w:val="ru-RU"/>
        </w:rPr>
      </w:pPr>
    </w:p>
    <w:p w:rsidR="003F4B07" w:rsidRPr="0032246B" w:rsidRDefault="003F4B07" w:rsidP="00C47A46">
      <w:pPr>
        <w:tabs>
          <w:tab w:val="left" w:pos="10206"/>
        </w:tabs>
        <w:ind w:firstLine="709"/>
        <w:jc w:val="center"/>
        <w:outlineLvl w:val="0"/>
        <w:rPr>
          <w:b/>
          <w:caps/>
          <w:sz w:val="24"/>
          <w:szCs w:val="24"/>
          <w:lang w:val="ru-RU"/>
        </w:rPr>
      </w:pPr>
    </w:p>
    <w:p w:rsidR="00001ADE" w:rsidRPr="0032246B" w:rsidRDefault="00001ADE" w:rsidP="00C47A46">
      <w:pPr>
        <w:tabs>
          <w:tab w:val="left" w:pos="10206"/>
        </w:tabs>
        <w:ind w:firstLine="709"/>
        <w:jc w:val="center"/>
        <w:outlineLvl w:val="0"/>
        <w:rPr>
          <w:b/>
          <w:caps/>
          <w:sz w:val="24"/>
          <w:szCs w:val="24"/>
          <w:lang w:val="ru-RU"/>
        </w:rPr>
      </w:pPr>
    </w:p>
    <w:bookmarkEnd w:id="0"/>
    <w:bookmarkEnd w:id="1"/>
    <w:bookmarkEnd w:id="2"/>
    <w:bookmarkEnd w:id="3"/>
    <w:p w:rsidR="003F4B07" w:rsidRPr="0032246B" w:rsidRDefault="003F4B07" w:rsidP="00C47A46">
      <w:pPr>
        <w:tabs>
          <w:tab w:val="left" w:pos="10206"/>
        </w:tabs>
        <w:ind w:firstLine="709"/>
        <w:jc w:val="center"/>
        <w:outlineLvl w:val="0"/>
        <w:rPr>
          <w:b/>
          <w:caps/>
          <w:sz w:val="24"/>
          <w:szCs w:val="24"/>
          <w:lang w:val="ru-RU"/>
        </w:rPr>
      </w:pPr>
    </w:p>
    <w:sectPr w:rsidR="003F4B07" w:rsidRPr="0032246B" w:rsidSect="002038AB">
      <w:headerReference w:type="default" r:id="rId56"/>
      <w:footerReference w:type="default" r:id="rId57"/>
      <w:headerReference w:type="first" r:id="rId58"/>
      <w:footerReference w:type="first" r:id="rId59"/>
      <w:pgSz w:w="11906" w:h="16838" w:code="9"/>
      <w:pgMar w:top="851" w:right="567" w:bottom="2694" w:left="1418" w:header="0" w:footer="0" w:gutter="0"/>
      <w:cols w:space="708"/>
      <w:titlePg/>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B03BA" w:rsidRDefault="001B03BA">
      <w:r>
        <w:separator/>
      </w:r>
    </w:p>
  </w:endnote>
  <w:endnote w:type="continuationSeparator" w:id="0">
    <w:p w:rsidR="001B03BA" w:rsidRDefault="001B03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ISOCPEUR">
    <w:panose1 w:val="020B0604020202020204"/>
    <w:charset w:val="CC"/>
    <w:family w:val="swiss"/>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10002FF" w:usb1="4000ACFF" w:usb2="00000009" w:usb3="00000000" w:csb0="0000019F" w:csb1="00000000"/>
  </w:font>
  <w:font w:name="Arial Bold">
    <w:altName w:val="Arial"/>
    <w:panose1 w:val="00000000000000000000"/>
    <w:charset w:val="00"/>
    <w:family w:val="swiss"/>
    <w:notTrueType/>
    <w:pitch w:val="default"/>
    <w:sig w:usb0="00000003" w:usb1="00000000" w:usb2="00000000" w:usb3="00000000" w:csb0="00000001" w:csb1="00000000"/>
  </w:font>
  <w:font w:name="Helvetica">
    <w:panose1 w:val="020B0604020202020204"/>
    <w:charset w:val="CC"/>
    <w:family w:val="swiss"/>
    <w:pitch w:val="variable"/>
    <w:sig w:usb0="E0002AFF" w:usb1="C0007843" w:usb2="00000009" w:usb3="00000000" w:csb0="000001FF" w:csb1="00000000"/>
  </w:font>
  <w:font w:name="ヒラギノ角ゴ Pro W3">
    <w:charset w:val="00"/>
    <w:family w:val="roman"/>
    <w:pitch w:val="default"/>
  </w:font>
  <w:font w:name="Malgun Gothic">
    <w:panose1 w:val="020B0503020000020004"/>
    <w:charset w:val="81"/>
    <w:family w:val="swiss"/>
    <w:pitch w:val="variable"/>
    <w:sig w:usb0="900002AF" w:usb1="09D77CFB" w:usb2="00000012" w:usb3="00000000" w:csb0="00080001" w:csb1="00000000"/>
  </w:font>
  <w:font w:name="Times-New-Roman">
    <w:altName w:val="Times New Roman"/>
    <w:panose1 w:val="00000000000000000000"/>
    <w:charset w:val="00"/>
    <w:family w:val="roman"/>
    <w:notTrueType/>
    <w:pitch w:val="default"/>
    <w:sig w:usb0="00000203" w:usb1="00000000" w:usb2="00000000" w:usb3="00000000" w:csb0="00000005" w:csb1="00000000"/>
  </w:font>
  <w:font w:name="GOST type A">
    <w:altName w:val="Segoe Script"/>
    <w:charset w:val="CC"/>
    <w:family w:val="auto"/>
    <w:pitch w:val="variable"/>
    <w:sig w:usb0="00000001" w:usb1="00000000" w:usb2="00000000" w:usb3="00000000" w:csb0="00000005"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TimesDL">
    <w:altName w:val="Times New Roman"/>
    <w:panose1 w:val="00000000000000000000"/>
    <w:charset w:val="00"/>
    <w:family w:val="auto"/>
    <w:notTrueType/>
    <w:pitch w:val="variable"/>
    <w:sig w:usb0="00000003" w:usb1="00000000" w:usb2="00000000" w:usb3="00000000" w:csb0="00000001" w:csb1="00000000"/>
  </w:font>
  <w:font w:name="TimesDL, 'Times New Roman'">
    <w:altName w:val="Times New Roman"/>
    <w:charset w:val="00"/>
    <w:family w:val="auto"/>
    <w:pitch w:val="variable"/>
  </w:font>
  <w:font w:name="Wingdings (L$)">
    <w:panose1 w:val="00000000000000000000"/>
    <w:charset w:val="02"/>
    <w:family w:val="swiss"/>
    <w:notTrueType/>
    <w:pitch w:val="variable"/>
    <w:sig w:usb0="00000000" w:usb1="10000000" w:usb2="00000000" w:usb3="00000000" w:csb0="80000000" w:csb1="00000000"/>
  </w:font>
  <w:font w:name="Century Schoolbook">
    <w:panose1 w:val="02040604050505020304"/>
    <w:charset w:val="CC"/>
    <w:family w:val="roman"/>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onstantia">
    <w:panose1 w:val="02030602050306030303"/>
    <w:charset w:val="CC"/>
    <w:family w:val="roman"/>
    <w:pitch w:val="variable"/>
    <w:sig w:usb0="A00002EF" w:usb1="4000204B" w:usb2="00000000" w:usb3="00000000" w:csb0="0000019F" w:csb1="00000000"/>
  </w:font>
  <w:font w:name="Sylfaen">
    <w:panose1 w:val="010A0502050306030303"/>
    <w:charset w:val="CC"/>
    <w:family w:val="roman"/>
    <w:pitch w:val="variable"/>
    <w:sig w:usb0="04000687" w:usb1="000000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 w:name="Arial CYR">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6542" w:rsidRDefault="00651B24">
    <w:pPr>
      <w:pStyle w:val="aa"/>
    </w:pPr>
    <w:r>
      <w:rPr>
        <w:noProof/>
        <w:lang w:val="ru-RU"/>
      </w:rPr>
      <mc:AlternateContent>
        <mc:Choice Requires="wps">
          <w:drawing>
            <wp:anchor distT="0" distB="0" distL="114300" distR="114300" simplePos="0" relativeHeight="251615744" behindDoc="0" locked="0" layoutInCell="1" allowOverlap="1">
              <wp:simplePos x="0" y="0"/>
              <wp:positionH relativeFrom="page">
                <wp:posOffset>3076575</wp:posOffset>
              </wp:positionH>
              <wp:positionV relativeFrom="page">
                <wp:posOffset>10497820</wp:posOffset>
              </wp:positionV>
              <wp:extent cx="1074420" cy="179070"/>
              <wp:effectExtent l="0" t="1270" r="1905" b="635"/>
              <wp:wrapNone/>
              <wp:docPr id="85"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4420"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06542" w:rsidRPr="00AF072F" w:rsidRDefault="00706542" w:rsidP="00300C8A"/>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1" o:spid="_x0000_s1061" type="#_x0000_t202" style="position:absolute;left:0;text-align:left;margin-left:242.25pt;margin-top:826.6pt;width:84.6pt;height:14.1pt;z-index:2516157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" filled="f" stroked="f">
              <v:textbox inset="0,0,0,0">
                <w:txbxContent>
                  <w:p w:rsidR="00706542" w:rsidRPr="00AF072F" w:rsidRDefault="00706542" w:rsidP="00300C8A"/>
                </w:txbxContent>
              </v:textbox>
              <w10:wrap anchorx="page" anchory="page"/>
            </v:shape>
          </w:pict>
        </mc:Fallback>
      </mc:AlternateContent>
    </w:r>
    <w:r>
      <w:rPr>
        <w:noProof/>
        <w:lang w:val="ru-RU"/>
      </w:rPr>
      <mc:AlternateContent>
        <mc:Choice Requires="wps">
          <w:drawing>
            <wp:anchor distT="0" distB="0" distL="114300" distR="114300" simplePos="0" relativeHeight="251614720" behindDoc="0" locked="0" layoutInCell="1" allowOverlap="1">
              <wp:simplePos x="0" y="0"/>
              <wp:positionH relativeFrom="page">
                <wp:posOffset>7014845</wp:posOffset>
              </wp:positionH>
              <wp:positionV relativeFrom="page">
                <wp:posOffset>10497820</wp:posOffset>
              </wp:positionV>
              <wp:extent cx="358140" cy="179070"/>
              <wp:effectExtent l="4445" t="1270" r="0" b="635"/>
              <wp:wrapNone/>
              <wp:docPr id="84" name="tbxFrmt"/>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140"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rsidR="00706542" w:rsidRPr="00CA3DFF" w:rsidRDefault="00706542" w:rsidP="00300C8A"/>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bxFrmt" o:spid="_x0000_s1062" type="#_x0000_t202" style="position:absolute;left:0;text-align:left;margin-left:552.35pt;margin-top:826.6pt;width:28.2pt;height:14.1pt;z-index:2516147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" filled="f" stroked="f" strokeweight="1.5pt">
              <v:textbox inset="0,0,0,0">
                <w:txbxContent>
                  <w:p w:rsidR="00706542" w:rsidRPr="00CA3DFF" w:rsidRDefault="00706542" w:rsidP="00300C8A"/>
                </w:txbxContent>
              </v:textbox>
              <w10:wrap anchorx="page" anchory="page"/>
            </v:shape>
          </w:pict>
        </mc:Fallback>
      </mc:AlternateContent>
    </w:r>
    <w:r>
      <w:rPr>
        <w:noProof/>
        <w:lang w:val="ru-RU"/>
      </w:rPr>
      <mc:AlternateContent>
        <mc:Choice Requires="wps">
          <w:drawing>
            <wp:anchor distT="0" distB="0" distL="114300" distR="114300" simplePos="0" relativeHeight="251613696" behindDoc="0" locked="0" layoutInCell="1" allowOverlap="1">
              <wp:simplePos x="0" y="0"/>
              <wp:positionH relativeFrom="page">
                <wp:posOffset>6477635</wp:posOffset>
              </wp:positionH>
              <wp:positionV relativeFrom="page">
                <wp:posOffset>10497820</wp:posOffset>
              </wp:positionV>
              <wp:extent cx="536575" cy="179070"/>
              <wp:effectExtent l="635" t="1270" r="0" b="635"/>
              <wp:wrapNone/>
              <wp:docPr id="83"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6575"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rsidR="00706542" w:rsidRPr="00CA3DFF" w:rsidRDefault="00706542" w:rsidP="00300C8A"/>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 o:spid="_x0000_s1063" type="#_x0000_t202" style="position:absolute;left:0;text-align:left;margin-left:510.05pt;margin-top:826.6pt;width:42.25pt;height:14.1pt;z-index:2516136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" filled="f" stroked="f" strokeweight="1.5pt">
              <v:textbox inset="0,0,0,0">
                <w:txbxContent>
                  <w:p w:rsidR="00706542" w:rsidRPr="00CA3DFF" w:rsidRDefault="00706542" w:rsidP="00300C8A"/>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6542" w:rsidRDefault="00651B24">
    <w:pPr>
      <w:pStyle w:val="aa"/>
    </w:pPr>
    <w:r>
      <w:rPr>
        <w:noProof/>
        <w:lang w:val="ru-RU"/>
      </w:rPr>
      <mc:AlternateContent>
        <mc:Choice Requires="wps">
          <w:drawing>
            <wp:anchor distT="0" distB="0" distL="114300" distR="114300" simplePos="0" relativeHeight="251699712" behindDoc="0" locked="0" layoutInCell="1" allowOverlap="1">
              <wp:simplePos x="0" y="0"/>
              <wp:positionH relativeFrom="column">
                <wp:posOffset>4653280</wp:posOffset>
              </wp:positionH>
              <wp:positionV relativeFrom="paragraph">
                <wp:posOffset>-586105</wp:posOffset>
              </wp:positionV>
              <wp:extent cx="1878330" cy="546100"/>
              <wp:effectExtent l="0" t="4445" r="2540" b="1905"/>
              <wp:wrapNone/>
              <wp:docPr id="71" name="Text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78330" cy="546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06542" w:rsidRDefault="00706542" w:rsidP="00925E84">
                          <w:pPr>
                            <w:pStyle w:val="aa"/>
                            <w:tabs>
                              <w:tab w:val="clear" w:pos="4677"/>
                              <w:tab w:val="clear" w:pos="9355"/>
                              <w:tab w:val="left" w:pos="7620"/>
                            </w:tabs>
                            <w:jc w:val="center"/>
                            <w:rPr>
                              <w:sz w:val="18"/>
                              <w:szCs w:val="18"/>
                            </w:rPr>
                          </w:pPr>
                          <w:r w:rsidRPr="004D7B72">
                            <w:rPr>
                              <w:sz w:val="18"/>
                              <w:szCs w:val="18"/>
                            </w:rPr>
                            <w:t>ООО «ТЭС-ГеоИнжПроект»</w:t>
                          </w:r>
                        </w:p>
                        <w:p w:rsidR="00706542" w:rsidRPr="00EE64BF" w:rsidRDefault="00706542" w:rsidP="00925E84">
                          <w:pPr>
                            <w:spacing w:line="20" w:lineRule="atLeast"/>
                            <w:jc w:val="center"/>
                            <w:rPr>
                              <w:spacing w:val="-16"/>
                              <w:sz w:val="26"/>
                              <w:szCs w:val="18"/>
                              <w:lang w:val="ru-RU"/>
                            </w:rPr>
                          </w:pPr>
                          <w:r>
                            <w:rPr>
                              <w:sz w:val="18"/>
                              <w:szCs w:val="18"/>
                            </w:rPr>
                            <w:t>Г. Санкт-Петербург</w:t>
                          </w:r>
                        </w:p>
                      </w:txbxContent>
                    </wps:txbx>
                    <wps:bodyPr rot="0" vert="horz" wrap="square" lIns="12700" tIns="17780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Text 25" o:spid="_x0000_s1072" style="position:absolute;left:0;text-align:left;margin-left:366.4pt;margin-top:-46.15pt;width:147.9pt;height:43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" filled="f" stroked="f">
              <v:textbox inset="1pt,14pt,0,0">
                <w:txbxContent>
                  <w:p w:rsidR="00706542" w:rsidRDefault="00706542" w:rsidP="00925E84">
                    <w:pPr>
                      <w:pStyle w:val="aa"/>
                      <w:tabs>
                        <w:tab w:val="clear" w:pos="4677"/>
                        <w:tab w:val="clear" w:pos="9355"/>
                        <w:tab w:val="left" w:pos="7620"/>
                      </w:tabs>
                      <w:jc w:val="center"/>
                      <w:rPr>
                        <w:sz w:val="18"/>
                        <w:szCs w:val="18"/>
                      </w:rPr>
                    </w:pPr>
                    <w:r w:rsidRPr="004D7B72">
                      <w:rPr>
                        <w:sz w:val="18"/>
                        <w:szCs w:val="18"/>
                      </w:rPr>
                      <w:t>ООО «ТЭС-ГеоИнжПроект»</w:t>
                    </w:r>
                  </w:p>
                  <w:p w:rsidR="00706542" w:rsidRPr="00EE64BF" w:rsidRDefault="00706542" w:rsidP="00925E84">
                    <w:pPr>
                      <w:spacing w:line="20" w:lineRule="atLeast"/>
                      <w:jc w:val="center"/>
                      <w:rPr>
                        <w:spacing w:val="-16"/>
                        <w:sz w:val="26"/>
                        <w:szCs w:val="18"/>
                        <w:lang w:val="ru-RU"/>
                      </w:rPr>
                    </w:pPr>
                    <w:r>
                      <w:rPr>
                        <w:sz w:val="18"/>
                        <w:szCs w:val="18"/>
                      </w:rPr>
                      <w:t>Г. Санкт-Петербург</w:t>
                    </w:r>
                  </w:p>
                </w:txbxContent>
              </v:textbox>
            </v:rect>
          </w:pict>
        </mc:Fallback>
      </mc:AlternateContent>
    </w:r>
    <w:r>
      <w:rPr>
        <w:noProof/>
        <w:lang w:val="ru-RU"/>
      </w:rPr>
      <mc:AlternateContent>
        <mc:Choice Requires="wps">
          <w:drawing>
            <wp:anchor distT="0" distB="0" distL="114300" distR="114300" simplePos="0" relativeHeight="251656704" behindDoc="0" locked="0" layoutInCell="1" allowOverlap="1">
              <wp:simplePos x="0" y="0"/>
              <wp:positionH relativeFrom="page">
                <wp:posOffset>5553710</wp:posOffset>
              </wp:positionH>
              <wp:positionV relativeFrom="page">
                <wp:posOffset>9942195</wp:posOffset>
              </wp:positionV>
              <wp:extent cx="1799590" cy="539750"/>
              <wp:effectExtent l="10160" t="17145" r="9525" b="14605"/>
              <wp:wrapNone/>
              <wp:docPr id="70" name="tbxFirm"/>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9590" cy="539750"/>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6542" w:rsidRPr="00EC1D40" w:rsidRDefault="00706542" w:rsidP="00FF4FBE">
                          <w:pPr>
                            <w:pStyle w:val="Twordfirm"/>
                            <w:jc w:val="both"/>
                            <w:rPr>
                              <w:rFonts w:ascii="Times New Roman" w:hAnsi="Times New Roman" w:cs="Times New Roman"/>
                              <w:b/>
                              <w:i w:val="0"/>
                              <w:sz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bxFirm" o:spid="_x0000_s1073" type="#_x0000_t202" style="position:absolute;left:0;text-align:left;margin-left:437.3pt;margin-top:782.85pt;width:141.7pt;height:42.5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" filled="f" strokeweight="1.5pt">
              <v:textbox inset="0,0,0,0">
                <w:txbxContent>
                  <w:p w:rsidR="00706542" w:rsidRPr="00EC1D40" w:rsidRDefault="00706542" w:rsidP="00FF4FBE">
                    <w:pPr>
                      <w:pStyle w:val="Twordfirm"/>
                      <w:jc w:val="both"/>
                      <w:rPr>
                        <w:rFonts w:ascii="Times New Roman" w:hAnsi="Times New Roman" w:cs="Times New Roman"/>
                        <w:b/>
                        <w:i w:val="0"/>
                        <w:sz w:val="2"/>
                      </w:rPr>
                    </w:pPr>
                  </w:p>
                </w:txbxContent>
              </v:textbox>
              <w10:wrap anchorx="page" anchory="page"/>
            </v:shape>
          </w:pict>
        </mc:Fallback>
      </mc:AlternateContent>
    </w:r>
    <w:r>
      <w:rPr>
        <w:noProof/>
        <w:lang w:val="ru-RU"/>
      </w:rPr>
      <mc:AlternateContent>
        <mc:Choice Requires="wps">
          <w:drawing>
            <wp:anchor distT="0" distB="0" distL="114300" distR="114300" simplePos="0" relativeHeight="251692544" behindDoc="0" locked="0" layoutInCell="1" allowOverlap="1">
              <wp:simplePos x="0" y="0"/>
              <wp:positionH relativeFrom="page">
                <wp:posOffset>335915</wp:posOffset>
              </wp:positionH>
              <wp:positionV relativeFrom="page">
                <wp:posOffset>5981700</wp:posOffset>
              </wp:positionV>
              <wp:extent cx="179705" cy="720090"/>
              <wp:effectExtent l="12065" t="9525" r="17780" b="13335"/>
              <wp:wrapNone/>
              <wp:docPr id="69" name="tbxFam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 cy="720090"/>
                      </a:xfrm>
                      <a:prstGeom prst="rect">
                        <a:avLst/>
                      </a:prstGeom>
                      <a:solidFill>
                        <a:srgbClr val="FFFFFF"/>
                      </a:solidFill>
                      <a:ln w="19050">
                        <a:solidFill>
                          <a:srgbClr val="000000"/>
                        </a:solidFill>
                        <a:miter lim="800000"/>
                        <a:headEnd/>
                        <a:tailEnd/>
                      </a:ln>
                    </wps:spPr>
                    <wps:txbx>
                      <w:txbxContent>
                        <w:p w:rsidR="00706542" w:rsidRPr="002C562A" w:rsidRDefault="00706542" w:rsidP="0031480C">
                          <w:pPr>
                            <w:pStyle w:val="Twordaddfieldheads"/>
                            <w:jc w:val="left"/>
                            <w:rPr>
                              <w:rFonts w:ascii="Times New Roman" w:hAnsi="Times New Roman" w:cs="Times New Roman"/>
                              <w:i w:val="0"/>
                              <w:sz w:val="20"/>
                            </w:rPr>
                          </w:pPr>
                        </w:p>
                      </w:txbxContent>
                    </wps:txbx>
                    <wps:bodyPr rot="0" vert="vert270" wrap="square" lIns="1800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bxFam8" o:spid="_x0000_s1074" type="#_x0000_t202" style="position:absolute;left:0;text-align:left;margin-left:26.45pt;margin-top:471pt;width:14.15pt;height:56.7pt;z-index:251692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" strokeweight="1.5pt">
              <v:textbox style="layout-flow:vertical;mso-layout-flow-alt:bottom-to-top" inset=".5mm,0,0,0">
                <w:txbxContent>
                  <w:p w:rsidR="00706542" w:rsidRPr="002C562A" w:rsidRDefault="00706542" w:rsidP="0031480C">
                    <w:pPr>
                      <w:pStyle w:val="Twordaddfieldheads"/>
                      <w:jc w:val="left"/>
                      <w:rPr>
                        <w:rFonts w:ascii="Times New Roman" w:hAnsi="Times New Roman" w:cs="Times New Roman"/>
                        <w:i w:val="0"/>
                        <w:sz w:val="20"/>
                      </w:rPr>
                    </w:pPr>
                  </w:p>
                </w:txbxContent>
              </v:textbox>
              <w10:wrap anchorx="page" anchory="page"/>
            </v:shape>
          </w:pict>
        </mc:Fallback>
      </mc:AlternateContent>
    </w:r>
    <w:r>
      <w:rPr>
        <w:noProof/>
        <w:lang w:val="ru-RU"/>
      </w:rPr>
      <mc:AlternateContent>
        <mc:Choice Requires="wps">
          <w:drawing>
            <wp:anchor distT="0" distB="0" distL="114300" distR="114300" simplePos="0" relativeHeight="251691520" behindDoc="0" locked="0" layoutInCell="1" allowOverlap="1">
              <wp:simplePos x="0" y="0"/>
              <wp:positionH relativeFrom="page">
                <wp:posOffset>156210</wp:posOffset>
              </wp:positionH>
              <wp:positionV relativeFrom="page">
                <wp:posOffset>5981700</wp:posOffset>
              </wp:positionV>
              <wp:extent cx="179705" cy="720090"/>
              <wp:effectExtent l="13335" t="9525" r="16510" b="13335"/>
              <wp:wrapNone/>
              <wp:docPr id="68" name="tbxFam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 cy="720090"/>
                      </a:xfrm>
                      <a:prstGeom prst="rect">
                        <a:avLst/>
                      </a:prstGeom>
                      <a:solidFill>
                        <a:srgbClr val="FFFFFF"/>
                      </a:solidFill>
                      <a:ln w="19050">
                        <a:solidFill>
                          <a:srgbClr val="000000"/>
                        </a:solidFill>
                        <a:miter lim="800000"/>
                        <a:headEnd/>
                        <a:tailEnd/>
                      </a:ln>
                    </wps:spPr>
                    <wps:txbx>
                      <w:txbxContent>
                        <w:p w:rsidR="00706542" w:rsidRPr="002C562A" w:rsidRDefault="00706542" w:rsidP="0031480C">
                          <w:pPr>
                            <w:pStyle w:val="Twordaddfieldheads"/>
                            <w:jc w:val="left"/>
                            <w:rPr>
                              <w:rFonts w:ascii="Times New Roman" w:hAnsi="Times New Roman" w:cs="Times New Roman"/>
                              <w:i w:val="0"/>
                              <w:sz w:val="20"/>
                            </w:rPr>
                          </w:pPr>
                        </w:p>
                      </w:txbxContent>
                    </wps:txbx>
                    <wps:bodyPr rot="0" vert="vert270" wrap="square" lIns="1800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bxFam7" o:spid="_x0000_s1075" type="#_x0000_t202" style="position:absolute;left:0;text-align:left;margin-left:12.3pt;margin-top:471pt;width:14.15pt;height:56.7pt;z-index:251691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" strokeweight="1.5pt">
              <v:textbox style="layout-flow:vertical;mso-layout-flow-alt:bottom-to-top" inset=".5mm,0,0,0">
                <w:txbxContent>
                  <w:p w:rsidR="00706542" w:rsidRPr="002C562A" w:rsidRDefault="00706542" w:rsidP="0031480C">
                    <w:pPr>
                      <w:pStyle w:val="Twordaddfieldheads"/>
                      <w:jc w:val="left"/>
                      <w:rPr>
                        <w:rFonts w:ascii="Times New Roman" w:hAnsi="Times New Roman" w:cs="Times New Roman"/>
                        <w:i w:val="0"/>
                        <w:sz w:val="20"/>
                      </w:rPr>
                    </w:pPr>
                  </w:p>
                </w:txbxContent>
              </v:textbox>
              <w10:wrap anchorx="page" anchory="page"/>
            </v:shape>
          </w:pict>
        </mc:Fallback>
      </mc:AlternateContent>
    </w:r>
    <w:r>
      <w:rPr>
        <w:noProof/>
        <w:lang w:val="ru-RU"/>
      </w:rPr>
      <mc:AlternateContent>
        <mc:Choice Requires="wps">
          <w:drawing>
            <wp:anchor distT="0" distB="0" distL="114300" distR="114300" simplePos="0" relativeHeight="251690496" behindDoc="0" locked="0" layoutInCell="1" allowOverlap="1">
              <wp:simplePos x="0" y="0"/>
              <wp:positionH relativeFrom="page">
                <wp:posOffset>516255</wp:posOffset>
              </wp:positionH>
              <wp:positionV relativeFrom="page">
                <wp:posOffset>5981700</wp:posOffset>
              </wp:positionV>
              <wp:extent cx="179705" cy="720090"/>
              <wp:effectExtent l="11430" t="9525" r="18415" b="13335"/>
              <wp:wrapNone/>
              <wp:docPr id="67" name="tbxFam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 cy="720090"/>
                      </a:xfrm>
                      <a:prstGeom prst="rect">
                        <a:avLst/>
                      </a:prstGeom>
                      <a:solidFill>
                        <a:srgbClr val="FFFFFF"/>
                      </a:solidFill>
                      <a:ln w="19050">
                        <a:solidFill>
                          <a:srgbClr val="000000"/>
                        </a:solidFill>
                        <a:miter lim="800000"/>
                        <a:headEnd/>
                        <a:tailEnd/>
                      </a:ln>
                    </wps:spPr>
                    <wps:txbx>
                      <w:txbxContent>
                        <w:p w:rsidR="00706542" w:rsidRPr="002C562A" w:rsidRDefault="00706542" w:rsidP="0031480C">
                          <w:pPr>
                            <w:pStyle w:val="Twordaddfieldheads"/>
                            <w:jc w:val="left"/>
                            <w:rPr>
                              <w:rFonts w:ascii="Times New Roman" w:hAnsi="Times New Roman" w:cs="Times New Roman"/>
                              <w:i w:val="0"/>
                              <w:sz w:val="20"/>
                            </w:rPr>
                          </w:pPr>
                        </w:p>
                      </w:txbxContent>
                    </wps:txbx>
                    <wps:bodyPr rot="0" vert="vert270" wrap="square" lIns="1800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bxFam9" o:spid="_x0000_s1076" type="#_x0000_t202" style="position:absolute;left:0;text-align:left;margin-left:40.65pt;margin-top:471pt;width:14.15pt;height:56.7pt;z-index:2516904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" strokeweight="1.5pt">
              <v:textbox style="layout-flow:vertical;mso-layout-flow-alt:bottom-to-top" inset=".5mm,0,0,0">
                <w:txbxContent>
                  <w:p w:rsidR="00706542" w:rsidRPr="002C562A" w:rsidRDefault="00706542" w:rsidP="0031480C">
                    <w:pPr>
                      <w:pStyle w:val="Twordaddfieldheads"/>
                      <w:jc w:val="left"/>
                      <w:rPr>
                        <w:rFonts w:ascii="Times New Roman" w:hAnsi="Times New Roman" w:cs="Times New Roman"/>
                        <w:i w:val="0"/>
                        <w:sz w:val="20"/>
                      </w:rPr>
                    </w:pPr>
                  </w:p>
                </w:txbxContent>
              </v:textbox>
              <w10:wrap anchorx="page" anchory="page"/>
            </v:shape>
          </w:pict>
        </mc:Fallback>
      </mc:AlternateContent>
    </w:r>
    <w:r>
      <w:rPr>
        <w:noProof/>
        <w:lang w:val="ru-RU"/>
      </w:rPr>
      <mc:AlternateContent>
        <mc:Choice Requires="wps">
          <w:drawing>
            <wp:anchor distT="0" distB="0" distL="114300" distR="114300" simplePos="0" relativeHeight="251688448" behindDoc="0" locked="0" layoutInCell="1" allowOverlap="1">
              <wp:simplePos x="0" y="0"/>
              <wp:positionH relativeFrom="page">
                <wp:posOffset>335915</wp:posOffset>
              </wp:positionH>
              <wp:positionV relativeFrom="page">
                <wp:posOffset>6701790</wp:posOffset>
              </wp:positionV>
              <wp:extent cx="179705" cy="720090"/>
              <wp:effectExtent l="12065" t="15240" r="17780" b="17145"/>
              <wp:wrapNone/>
              <wp:docPr id="66" name="tbxJob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 cy="720090"/>
                      </a:xfrm>
                      <a:prstGeom prst="rect">
                        <a:avLst/>
                      </a:prstGeom>
                      <a:solidFill>
                        <a:srgbClr val="FFFFFF"/>
                      </a:solidFill>
                      <a:ln w="19050">
                        <a:solidFill>
                          <a:srgbClr val="000000"/>
                        </a:solidFill>
                        <a:miter lim="800000"/>
                        <a:headEnd/>
                        <a:tailEnd/>
                      </a:ln>
                    </wps:spPr>
                    <wps:txbx>
                      <w:txbxContent>
                        <w:p w:rsidR="00706542" w:rsidRPr="002C562A" w:rsidRDefault="00706542" w:rsidP="0031480C">
                          <w:pPr>
                            <w:pStyle w:val="Twordaddfieldheads"/>
                            <w:jc w:val="left"/>
                            <w:rPr>
                              <w:rFonts w:ascii="Times New Roman" w:hAnsi="Times New Roman" w:cs="Times New Roman"/>
                              <w:i w:val="0"/>
                              <w:sz w:val="20"/>
                            </w:rPr>
                          </w:pPr>
                        </w:p>
                      </w:txbxContent>
                    </wps:txbx>
                    <wps:bodyPr rot="0" vert="vert270" wrap="square" lIns="1800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bxJob8" o:spid="_x0000_s1077" type="#_x0000_t202" style="position:absolute;left:0;text-align:left;margin-left:26.45pt;margin-top:527.7pt;width:14.15pt;height:56.7pt;z-index:251688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" strokeweight="1.5pt">
              <v:textbox style="layout-flow:vertical;mso-layout-flow-alt:bottom-to-top" inset=".5mm,0,0,0">
                <w:txbxContent>
                  <w:p w:rsidR="00706542" w:rsidRPr="002C562A" w:rsidRDefault="00706542" w:rsidP="0031480C">
                    <w:pPr>
                      <w:pStyle w:val="Twordaddfieldheads"/>
                      <w:jc w:val="left"/>
                      <w:rPr>
                        <w:rFonts w:ascii="Times New Roman" w:hAnsi="Times New Roman" w:cs="Times New Roman"/>
                        <w:i w:val="0"/>
                        <w:sz w:val="20"/>
                      </w:rPr>
                    </w:pPr>
                  </w:p>
                </w:txbxContent>
              </v:textbox>
              <w10:wrap anchorx="page" anchory="page"/>
            </v:shape>
          </w:pict>
        </mc:Fallback>
      </mc:AlternateContent>
    </w:r>
    <w:r>
      <w:rPr>
        <w:noProof/>
        <w:lang w:val="ru-RU"/>
      </w:rPr>
      <mc:AlternateContent>
        <mc:Choice Requires="wps">
          <w:drawing>
            <wp:anchor distT="0" distB="0" distL="114300" distR="114300" simplePos="0" relativeHeight="251687424" behindDoc="0" locked="0" layoutInCell="1" allowOverlap="1">
              <wp:simplePos x="0" y="0"/>
              <wp:positionH relativeFrom="page">
                <wp:posOffset>156210</wp:posOffset>
              </wp:positionH>
              <wp:positionV relativeFrom="page">
                <wp:posOffset>6701790</wp:posOffset>
              </wp:positionV>
              <wp:extent cx="179705" cy="720090"/>
              <wp:effectExtent l="13335" t="15240" r="16510" b="17145"/>
              <wp:wrapNone/>
              <wp:docPr id="65" name="tbxJob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 cy="720090"/>
                      </a:xfrm>
                      <a:prstGeom prst="rect">
                        <a:avLst/>
                      </a:prstGeom>
                      <a:solidFill>
                        <a:srgbClr val="FFFFFF"/>
                      </a:solidFill>
                      <a:ln w="19050">
                        <a:solidFill>
                          <a:srgbClr val="000000"/>
                        </a:solidFill>
                        <a:miter lim="800000"/>
                        <a:headEnd/>
                        <a:tailEnd/>
                      </a:ln>
                    </wps:spPr>
                    <wps:txbx>
                      <w:txbxContent>
                        <w:p w:rsidR="00706542" w:rsidRPr="002C562A" w:rsidRDefault="00706542" w:rsidP="0031480C">
                          <w:pPr>
                            <w:pStyle w:val="Twordaddfieldheads"/>
                            <w:jc w:val="left"/>
                            <w:rPr>
                              <w:rFonts w:ascii="Times New Roman" w:hAnsi="Times New Roman" w:cs="Times New Roman"/>
                              <w:i w:val="0"/>
                              <w:sz w:val="20"/>
                            </w:rPr>
                          </w:pPr>
                        </w:p>
                      </w:txbxContent>
                    </wps:txbx>
                    <wps:bodyPr rot="0" vert="vert270" wrap="square" lIns="1800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bxJob7" o:spid="_x0000_s1078" type="#_x0000_t202" style="position:absolute;left:0;text-align:left;margin-left:12.3pt;margin-top:527.7pt;width:14.15pt;height:56.7pt;z-index:2516874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" strokeweight="1.5pt">
              <v:textbox style="layout-flow:vertical;mso-layout-flow-alt:bottom-to-top" inset=".5mm,0,0,0">
                <w:txbxContent>
                  <w:p w:rsidR="00706542" w:rsidRPr="002C562A" w:rsidRDefault="00706542" w:rsidP="0031480C">
                    <w:pPr>
                      <w:pStyle w:val="Twordaddfieldheads"/>
                      <w:jc w:val="left"/>
                      <w:rPr>
                        <w:rFonts w:ascii="Times New Roman" w:hAnsi="Times New Roman" w:cs="Times New Roman"/>
                        <w:i w:val="0"/>
                        <w:sz w:val="20"/>
                      </w:rPr>
                    </w:pPr>
                  </w:p>
                </w:txbxContent>
              </v:textbox>
              <w10:wrap anchorx="page" anchory="page"/>
            </v:shape>
          </w:pict>
        </mc:Fallback>
      </mc:AlternateContent>
    </w:r>
    <w:r>
      <w:rPr>
        <w:noProof/>
        <w:lang w:val="ru-RU"/>
      </w:rPr>
      <mc:AlternateContent>
        <mc:Choice Requires="wps">
          <w:drawing>
            <wp:anchor distT="0" distB="0" distL="114300" distR="114300" simplePos="0" relativeHeight="251686400" behindDoc="0" locked="0" layoutInCell="1" allowOverlap="1">
              <wp:simplePos x="0" y="0"/>
              <wp:positionH relativeFrom="page">
                <wp:posOffset>516255</wp:posOffset>
              </wp:positionH>
              <wp:positionV relativeFrom="page">
                <wp:posOffset>6701790</wp:posOffset>
              </wp:positionV>
              <wp:extent cx="179705" cy="720090"/>
              <wp:effectExtent l="11430" t="15240" r="18415" b="17145"/>
              <wp:wrapNone/>
              <wp:docPr id="64" name="tbxJob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 cy="720090"/>
                      </a:xfrm>
                      <a:prstGeom prst="rect">
                        <a:avLst/>
                      </a:prstGeom>
                      <a:solidFill>
                        <a:srgbClr val="FFFFFF"/>
                      </a:solidFill>
                      <a:ln w="19050">
                        <a:solidFill>
                          <a:srgbClr val="000000"/>
                        </a:solidFill>
                        <a:miter lim="800000"/>
                        <a:headEnd/>
                        <a:tailEnd/>
                      </a:ln>
                    </wps:spPr>
                    <wps:txbx>
                      <w:txbxContent>
                        <w:p w:rsidR="00706542" w:rsidRPr="002C562A" w:rsidRDefault="00706542" w:rsidP="0031480C">
                          <w:pPr>
                            <w:pStyle w:val="Twordaddfieldheads"/>
                            <w:jc w:val="left"/>
                            <w:rPr>
                              <w:rFonts w:ascii="Times New Roman" w:hAnsi="Times New Roman" w:cs="Times New Roman"/>
                              <w:i w:val="0"/>
                              <w:sz w:val="20"/>
                            </w:rPr>
                          </w:pPr>
                        </w:p>
                      </w:txbxContent>
                    </wps:txbx>
                    <wps:bodyPr rot="0" vert="vert270" wrap="square" lIns="1800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bxJob9" o:spid="_x0000_s1079" type="#_x0000_t202" style="position:absolute;left:0;text-align:left;margin-left:40.65pt;margin-top:527.7pt;width:14.15pt;height:56.7pt;z-index:2516864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" strokeweight="1.5pt">
              <v:textbox style="layout-flow:vertical;mso-layout-flow-alt:bottom-to-top" inset=".5mm,0,0,0">
                <w:txbxContent>
                  <w:p w:rsidR="00706542" w:rsidRPr="002C562A" w:rsidRDefault="00706542" w:rsidP="0031480C">
                    <w:pPr>
                      <w:pStyle w:val="Twordaddfieldheads"/>
                      <w:jc w:val="left"/>
                      <w:rPr>
                        <w:rFonts w:ascii="Times New Roman" w:hAnsi="Times New Roman" w:cs="Times New Roman"/>
                        <w:i w:val="0"/>
                        <w:sz w:val="20"/>
                      </w:rPr>
                    </w:pPr>
                  </w:p>
                </w:txbxContent>
              </v:textbox>
              <w10:wrap anchorx="page" anchory="page"/>
            </v:shape>
          </w:pict>
        </mc:Fallback>
      </mc:AlternateContent>
    </w:r>
    <w:r>
      <w:rPr>
        <w:noProof/>
        <w:lang w:val="ru-RU"/>
      </w:rPr>
      <mc:AlternateContent>
        <mc:Choice Requires="wps">
          <w:drawing>
            <wp:anchor distT="0" distB="0" distL="114300" distR="114300" simplePos="0" relativeHeight="251685376" behindDoc="0" locked="0" layoutInCell="1" allowOverlap="1">
              <wp:simplePos x="0" y="0"/>
              <wp:positionH relativeFrom="page">
                <wp:posOffset>695960</wp:posOffset>
              </wp:positionH>
              <wp:positionV relativeFrom="page">
                <wp:posOffset>9402445</wp:posOffset>
              </wp:positionV>
              <wp:extent cx="2338705" cy="0"/>
              <wp:effectExtent l="10160" t="10795" r="13335" b="17780"/>
              <wp:wrapNone/>
              <wp:docPr id="63" name="Line 1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38705"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89" o:spid="_x0000_s1026" style="position:absolute;z-index:2516853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54.8pt,740.35pt" to="238.95pt,74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" strokeweight="1.5pt">
              <w10:wrap anchorx="page" anchory="page"/>
            </v:line>
          </w:pict>
        </mc:Fallback>
      </mc:AlternateContent>
    </w:r>
    <w:r>
      <w:rPr>
        <w:noProof/>
        <w:lang w:val="ru-RU"/>
      </w:rPr>
      <mc:AlternateContent>
        <mc:Choice Requires="wps">
          <w:drawing>
            <wp:anchor distT="0" distB="0" distL="114300" distR="114300" simplePos="0" relativeHeight="251684352" behindDoc="0" locked="0" layoutInCell="1" allowOverlap="1">
              <wp:simplePos x="0" y="0"/>
              <wp:positionH relativeFrom="page">
                <wp:posOffset>1415415</wp:posOffset>
              </wp:positionH>
              <wp:positionV relativeFrom="page">
                <wp:posOffset>9042400</wp:posOffset>
              </wp:positionV>
              <wp:extent cx="0" cy="1440180"/>
              <wp:effectExtent l="15240" t="12700" r="13335" b="13970"/>
              <wp:wrapNone/>
              <wp:docPr id="62" name="Line 1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44018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88" o:spid="_x0000_s1026" style="position:absolute;z-index:2516843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11.45pt,712pt" to="111.45pt,82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" strokeweight="1.5pt">
              <w10:wrap anchorx="page" anchory="page"/>
            </v:line>
          </w:pict>
        </mc:Fallback>
      </mc:AlternateContent>
    </w:r>
    <w:r>
      <w:rPr>
        <w:noProof/>
        <w:lang w:val="ru-RU"/>
      </w:rPr>
      <mc:AlternateContent>
        <mc:Choice Requires="wps">
          <w:drawing>
            <wp:anchor distT="0" distB="0" distL="114300" distR="114300" simplePos="0" relativeHeight="251683328" behindDoc="0" locked="0" layoutInCell="1" allowOverlap="1">
              <wp:simplePos x="0" y="0"/>
              <wp:positionH relativeFrom="page">
                <wp:posOffset>1775460</wp:posOffset>
              </wp:positionH>
              <wp:positionV relativeFrom="page">
                <wp:posOffset>9042400</wp:posOffset>
              </wp:positionV>
              <wp:extent cx="0" cy="539750"/>
              <wp:effectExtent l="13335" t="12700" r="15240" b="9525"/>
              <wp:wrapNone/>
              <wp:docPr id="61" name="Line 1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3975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87" o:spid="_x0000_s1026" style="position:absolute;z-index:2516833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39.8pt,712pt" to="139.8pt,7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" strokeweight="1.5pt">
              <w10:wrap anchorx="page" anchory="page"/>
            </v:line>
          </w:pict>
        </mc:Fallback>
      </mc:AlternateContent>
    </w:r>
    <w:r>
      <w:rPr>
        <w:noProof/>
        <w:lang w:val="ru-RU"/>
      </w:rPr>
      <mc:AlternateContent>
        <mc:Choice Requires="wps">
          <w:drawing>
            <wp:anchor distT="0" distB="0" distL="114300" distR="114300" simplePos="0" relativeHeight="251682304" behindDoc="0" locked="0" layoutInCell="1" allowOverlap="1">
              <wp:simplePos x="0" y="0"/>
              <wp:positionH relativeFrom="page">
                <wp:posOffset>1415415</wp:posOffset>
              </wp:positionH>
              <wp:positionV relativeFrom="page">
                <wp:posOffset>9222105</wp:posOffset>
              </wp:positionV>
              <wp:extent cx="360045" cy="179705"/>
              <wp:effectExtent l="5715" t="11430" r="5715" b="8890"/>
              <wp:wrapNone/>
              <wp:docPr id="60" name="tbxIzml"/>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179705"/>
                      </a:xfrm>
                      <a:prstGeom prst="rect">
                        <a:avLst/>
                      </a:prstGeom>
                      <a:solidFill>
                        <a:srgbClr val="FFFFFF"/>
                      </a:solidFill>
                      <a:ln w="6350">
                        <a:solidFill>
                          <a:srgbClr val="000000"/>
                        </a:solidFill>
                        <a:miter lim="800000"/>
                        <a:headEnd/>
                        <a:tailEnd/>
                      </a:ln>
                    </wps:spPr>
                    <wps:txbx>
                      <w:txbxContent>
                        <w:p w:rsidR="00706542" w:rsidRPr="00725535" w:rsidRDefault="00706542" w:rsidP="0031480C">
                          <w:pPr>
                            <w:pStyle w:val="Twordizme"/>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bxIzml" o:spid="_x0000_s1080" type="#_x0000_t202" style="position:absolute;left:0;text-align:left;margin-left:111.45pt;margin-top:726.15pt;width:28.35pt;height:14.15pt;z-index:2516823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" strokeweight=".5pt">
              <v:textbox inset="0,.5mm,0,0">
                <w:txbxContent>
                  <w:p w:rsidR="00706542" w:rsidRPr="00725535" w:rsidRDefault="00706542" w:rsidP="0031480C">
                    <w:pPr>
                      <w:pStyle w:val="Twordizme"/>
                    </w:pPr>
                  </w:p>
                </w:txbxContent>
              </v:textbox>
              <w10:wrap anchorx="page" anchory="page"/>
            </v:shape>
          </w:pict>
        </mc:Fallback>
      </mc:AlternateContent>
    </w:r>
    <w:r>
      <w:rPr>
        <w:noProof/>
        <w:lang w:val="ru-RU"/>
      </w:rPr>
      <mc:AlternateContent>
        <mc:Choice Requires="wps">
          <w:drawing>
            <wp:anchor distT="0" distB="0" distL="114300" distR="114300" simplePos="0" relativeHeight="251679232" behindDoc="0" locked="0" layoutInCell="1" allowOverlap="1">
              <wp:simplePos x="0" y="0"/>
              <wp:positionH relativeFrom="page">
                <wp:posOffset>695960</wp:posOffset>
              </wp:positionH>
              <wp:positionV relativeFrom="page">
                <wp:posOffset>9042400</wp:posOffset>
              </wp:positionV>
              <wp:extent cx="6657340" cy="0"/>
              <wp:effectExtent l="10160" t="12700" r="9525" b="15875"/>
              <wp:wrapNone/>
              <wp:docPr id="59" name="Line 1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5734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83" o:spid="_x0000_s1026" style="position:absolute;z-index:2516792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54.8pt,712pt" to="579pt,7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" strokeweight="1.5pt">
              <w10:wrap anchorx="page" anchory="page"/>
            </v:line>
          </w:pict>
        </mc:Fallback>
      </mc:AlternateContent>
    </w:r>
    <w:r>
      <w:rPr>
        <w:noProof/>
        <w:lang w:val="ru-RU"/>
      </w:rPr>
      <mc:AlternateContent>
        <mc:Choice Requires="wps">
          <w:drawing>
            <wp:anchor distT="0" distB="0" distL="114300" distR="114300" simplePos="0" relativeHeight="251678208" behindDoc="0" locked="0" layoutInCell="1" allowOverlap="1">
              <wp:simplePos x="0" y="0"/>
              <wp:positionH relativeFrom="page">
                <wp:posOffset>695960</wp:posOffset>
              </wp:positionH>
              <wp:positionV relativeFrom="page">
                <wp:posOffset>9582150</wp:posOffset>
              </wp:positionV>
              <wp:extent cx="4858385" cy="0"/>
              <wp:effectExtent l="10160" t="9525" r="17780" b="9525"/>
              <wp:wrapNone/>
              <wp:docPr id="58" name="Line 1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858385"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82" o:spid="_x0000_s1026" style="position:absolute;z-index:2516782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54.8pt,754.5pt" to="437.35pt,7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" strokeweight="1.5pt">
              <w10:wrap anchorx="page" anchory="page"/>
            </v:line>
          </w:pict>
        </mc:Fallback>
      </mc:AlternateContent>
    </w:r>
    <w:r>
      <w:rPr>
        <w:noProof/>
        <w:lang w:val="ru-RU"/>
      </w:rPr>
      <mc:AlternateContent>
        <mc:Choice Requires="wps">
          <w:drawing>
            <wp:anchor distT="0" distB="0" distL="114300" distR="114300" simplePos="0" relativeHeight="251677184" behindDoc="0" locked="0" layoutInCell="1" allowOverlap="1">
              <wp:simplePos x="0" y="0"/>
              <wp:positionH relativeFrom="page">
                <wp:posOffset>3035300</wp:posOffset>
              </wp:positionH>
              <wp:positionV relativeFrom="page">
                <wp:posOffset>9042400</wp:posOffset>
              </wp:positionV>
              <wp:extent cx="0" cy="1440180"/>
              <wp:effectExtent l="15875" t="12700" r="12700" b="13970"/>
              <wp:wrapNone/>
              <wp:docPr id="57" name="Line 1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44018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81" o:spid="_x0000_s1026" style="position:absolute;z-index:2516771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39pt,712pt" to="239pt,82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" strokeweight="1.5pt">
              <w10:wrap anchorx="page" anchory="page"/>
            </v:line>
          </w:pict>
        </mc:Fallback>
      </mc:AlternateContent>
    </w:r>
    <w:r>
      <w:rPr>
        <w:noProof/>
        <w:lang w:val="ru-RU"/>
      </w:rPr>
      <mc:AlternateContent>
        <mc:Choice Requires="wps">
          <w:drawing>
            <wp:anchor distT="0" distB="0" distL="114300" distR="114300" simplePos="0" relativeHeight="251676160" behindDoc="0" locked="0" layoutInCell="1" allowOverlap="1">
              <wp:simplePos x="0" y="0"/>
              <wp:positionH relativeFrom="page">
                <wp:posOffset>2675890</wp:posOffset>
              </wp:positionH>
              <wp:positionV relativeFrom="page">
                <wp:posOffset>9042400</wp:posOffset>
              </wp:positionV>
              <wp:extent cx="0" cy="1440180"/>
              <wp:effectExtent l="18415" t="12700" r="10160" b="13970"/>
              <wp:wrapNone/>
              <wp:docPr id="56" name="Line 1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44018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80" o:spid="_x0000_s1026" style="position:absolute;z-index:2516761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0.7pt,712pt" to="210.7pt,82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" strokeweight="1.5pt">
              <w10:wrap anchorx="page" anchory="page"/>
            </v:line>
          </w:pict>
        </mc:Fallback>
      </mc:AlternateContent>
    </w:r>
    <w:r>
      <w:rPr>
        <w:noProof/>
        <w:lang w:val="ru-RU"/>
      </w:rPr>
      <mc:AlternateContent>
        <mc:Choice Requires="wps">
          <w:drawing>
            <wp:anchor distT="0" distB="0" distL="114300" distR="114300" simplePos="0" relativeHeight="251675136" behindDoc="0" locked="0" layoutInCell="1" allowOverlap="1">
              <wp:simplePos x="0" y="0"/>
              <wp:positionH relativeFrom="page">
                <wp:posOffset>2135505</wp:posOffset>
              </wp:positionH>
              <wp:positionV relativeFrom="page">
                <wp:posOffset>9042400</wp:posOffset>
              </wp:positionV>
              <wp:extent cx="0" cy="1440180"/>
              <wp:effectExtent l="11430" t="12700" r="17145" b="13970"/>
              <wp:wrapNone/>
              <wp:docPr id="55" name="Line 1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44018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79" o:spid="_x0000_s1026" style="position:absolute;z-index:2516751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68.15pt,712pt" to="168.15pt,82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" strokeweight="1.5pt">
              <w10:wrap anchorx="page" anchory="page"/>
            </v:line>
          </w:pict>
        </mc:Fallback>
      </mc:AlternateContent>
    </w:r>
    <w:r>
      <w:rPr>
        <w:noProof/>
        <w:lang w:val="ru-RU"/>
      </w:rPr>
      <mc:AlternateContent>
        <mc:Choice Requires="wps">
          <w:drawing>
            <wp:anchor distT="0" distB="0" distL="114300" distR="114300" simplePos="0" relativeHeight="251674112" behindDoc="0" locked="0" layoutInCell="1" allowOverlap="1">
              <wp:simplePos x="0" y="0"/>
              <wp:positionH relativeFrom="page">
                <wp:posOffset>1055370</wp:posOffset>
              </wp:positionH>
              <wp:positionV relativeFrom="page">
                <wp:posOffset>9042400</wp:posOffset>
              </wp:positionV>
              <wp:extent cx="0" cy="539750"/>
              <wp:effectExtent l="17145" t="12700" r="11430" b="9525"/>
              <wp:wrapNone/>
              <wp:docPr id="54" name="Line 1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3975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78" o:spid="_x0000_s1026" style="position:absolute;z-index:2516741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83.1pt,712pt" to="83.1pt,7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" strokeweight="1.5pt">
              <w10:wrap anchorx="page" anchory="page"/>
            </v:line>
          </w:pict>
        </mc:Fallback>
      </mc:AlternateContent>
    </w:r>
    <w:r>
      <w:rPr>
        <w:noProof/>
        <w:lang w:val="ru-RU"/>
      </w:rPr>
      <mc:AlternateContent>
        <mc:Choice Requires="wps">
          <w:drawing>
            <wp:anchor distT="0" distB="0" distL="114300" distR="114300" simplePos="0" relativeHeight="251673088" behindDoc="0" locked="0" layoutInCell="1" allowOverlap="1">
              <wp:simplePos x="0" y="0"/>
              <wp:positionH relativeFrom="page">
                <wp:posOffset>695960</wp:posOffset>
              </wp:positionH>
              <wp:positionV relativeFrom="page">
                <wp:posOffset>10482580</wp:posOffset>
              </wp:positionV>
              <wp:extent cx="4858385" cy="0"/>
              <wp:effectExtent l="10160" t="14605" r="17780" b="13970"/>
              <wp:wrapNone/>
              <wp:docPr id="53" name="Line 1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858385"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77" o:spid="_x0000_s1026" style="position:absolute;z-index:2516730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54.8pt,825.4pt" to="437.35pt,82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" strokeweight="1.5pt">
              <w10:wrap anchorx="page" anchory="page"/>
            </v:line>
          </w:pict>
        </mc:Fallback>
      </mc:AlternateContent>
    </w:r>
    <w:r>
      <w:rPr>
        <w:noProof/>
        <w:lang w:val="ru-RU"/>
      </w:rPr>
      <mc:AlternateContent>
        <mc:Choice Requires="wps">
          <w:drawing>
            <wp:anchor distT="0" distB="0" distL="114300" distR="114300" simplePos="0" relativeHeight="251672064" behindDoc="0" locked="0" layoutInCell="1" allowOverlap="1">
              <wp:simplePos x="0" y="0"/>
              <wp:positionH relativeFrom="page">
                <wp:posOffset>3035300</wp:posOffset>
              </wp:positionH>
              <wp:positionV relativeFrom="page">
                <wp:posOffset>10194290</wp:posOffset>
              </wp:positionV>
              <wp:extent cx="2519680" cy="288290"/>
              <wp:effectExtent l="0" t="2540" r="0" b="4445"/>
              <wp:wrapNone/>
              <wp:docPr id="52" name="tbxTdoc"/>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968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FFFF"/>
                            </a:solidFill>
                            <a:miter lim="800000"/>
                            <a:headEnd/>
                            <a:tailEnd/>
                          </a14:hiddenLine>
                        </a:ext>
                      </a:extLst>
                    </wps:spPr>
                    <wps:txbx>
                      <w:txbxContent>
                        <w:p w:rsidR="00706542" w:rsidRPr="00810198" w:rsidRDefault="00706542" w:rsidP="0031480C"/>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bxTdoc" o:spid="_x0000_s1081" type="#_x0000_t202" style="position:absolute;left:0;text-align:left;margin-left:239pt;margin-top:802.7pt;width:198.4pt;height:22.7pt;z-index:2516720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" filled="f" stroked="f" strokecolor="aqua">
              <v:textbox inset="0,0,0,0">
                <w:txbxContent>
                  <w:p w:rsidR="00706542" w:rsidRPr="00810198" w:rsidRDefault="00706542" w:rsidP="0031480C"/>
                </w:txbxContent>
              </v:textbox>
              <w10:wrap anchorx="page" anchory="page"/>
            </v:shape>
          </w:pict>
        </mc:Fallback>
      </mc:AlternateContent>
    </w:r>
    <w:r>
      <w:rPr>
        <w:noProof/>
        <w:lang w:val="ru-RU"/>
      </w:rPr>
      <mc:AlternateContent>
        <mc:Choice Requires="wps">
          <w:drawing>
            <wp:anchor distT="0" distB="0" distL="114300" distR="114300" simplePos="0" relativeHeight="251670016" behindDoc="0" locked="0" layoutInCell="1" allowOverlap="1">
              <wp:simplePos x="0" y="0"/>
              <wp:positionH relativeFrom="page">
                <wp:posOffset>264160</wp:posOffset>
              </wp:positionH>
              <wp:positionV relativeFrom="page">
                <wp:posOffset>7421880</wp:posOffset>
              </wp:positionV>
              <wp:extent cx="179705" cy="899795"/>
              <wp:effectExtent l="16510" t="11430" r="13335" b="12700"/>
              <wp:wrapNone/>
              <wp:docPr id="51" name="Text Box 1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 cy="899795"/>
                      </a:xfrm>
                      <a:prstGeom prst="rect">
                        <a:avLst/>
                      </a:prstGeom>
                      <a:solidFill>
                        <a:srgbClr val="FFFFFF"/>
                      </a:solidFill>
                      <a:ln w="19050">
                        <a:solidFill>
                          <a:srgbClr val="000000"/>
                        </a:solidFill>
                        <a:miter lim="800000"/>
                        <a:headEnd/>
                        <a:tailEnd/>
                      </a:ln>
                    </wps:spPr>
                    <wps:txbx>
                      <w:txbxContent>
                        <w:p w:rsidR="00706542" w:rsidRPr="002C562A" w:rsidRDefault="00706542" w:rsidP="0031480C">
                          <w:pPr>
                            <w:pStyle w:val="Twordaddfieldheads"/>
                            <w:rPr>
                              <w:rFonts w:ascii="Times New Roman" w:hAnsi="Times New Roman" w:cs="Times New Roman"/>
                              <w:i w:val="0"/>
                              <w:sz w:val="20"/>
                            </w:rPr>
                          </w:pPr>
                          <w:r w:rsidRPr="002C562A">
                            <w:rPr>
                              <w:rFonts w:ascii="Times New Roman" w:hAnsi="Times New Roman" w:cs="Times New Roman"/>
                              <w:i w:val="0"/>
                              <w:sz w:val="20"/>
                            </w:rPr>
                            <w:t>Инв. № подл.</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4" o:spid="_x0000_s1082" type="#_x0000_t202" style="position:absolute;left:0;text-align:left;margin-left:20.8pt;margin-top:584.4pt;width:14.15pt;height:70.85pt;z-index:2516700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" strokeweight="1.5pt">
              <v:textbox style="layout-flow:vertical;mso-layout-flow-alt:bottom-to-top" inset="0,0,0,0">
                <w:txbxContent>
                  <w:p w:rsidR="00706542" w:rsidRPr="002C562A" w:rsidRDefault="00706542" w:rsidP="0031480C">
                    <w:pPr>
                      <w:pStyle w:val="Twordaddfieldheads"/>
                      <w:rPr>
                        <w:rFonts w:ascii="Times New Roman" w:hAnsi="Times New Roman" w:cs="Times New Roman"/>
                        <w:i w:val="0"/>
                        <w:sz w:val="20"/>
                      </w:rPr>
                    </w:pPr>
                    <w:r w:rsidRPr="002C562A">
                      <w:rPr>
                        <w:rFonts w:ascii="Times New Roman" w:hAnsi="Times New Roman" w:cs="Times New Roman"/>
                        <w:i w:val="0"/>
                        <w:sz w:val="20"/>
                      </w:rPr>
                      <w:t>Инв. № подл.</w:t>
                    </w:r>
                  </w:p>
                </w:txbxContent>
              </v:textbox>
              <w10:wrap anchorx="page" anchory="page"/>
            </v:shape>
          </w:pict>
        </mc:Fallback>
      </mc:AlternateContent>
    </w:r>
    <w:r>
      <w:rPr>
        <w:noProof/>
        <w:lang w:val="ru-RU"/>
      </w:rPr>
      <mc:AlternateContent>
        <mc:Choice Requires="wps">
          <w:drawing>
            <wp:anchor distT="0" distB="0" distL="114300" distR="114300" simplePos="0" relativeHeight="251668992" behindDoc="0" locked="0" layoutInCell="1" allowOverlap="1">
              <wp:simplePos x="0" y="0"/>
              <wp:positionH relativeFrom="page">
                <wp:posOffset>443865</wp:posOffset>
              </wp:positionH>
              <wp:positionV relativeFrom="page">
                <wp:posOffset>7421880</wp:posOffset>
              </wp:positionV>
              <wp:extent cx="252095" cy="899795"/>
              <wp:effectExtent l="15240" t="11430" r="18415" b="12700"/>
              <wp:wrapNone/>
              <wp:docPr id="50" name="tbxInvz"/>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095" cy="899795"/>
                      </a:xfrm>
                      <a:prstGeom prst="rect">
                        <a:avLst/>
                      </a:prstGeom>
                      <a:solidFill>
                        <a:srgbClr val="FFFFFF"/>
                      </a:solidFill>
                      <a:ln w="19050">
                        <a:solidFill>
                          <a:srgbClr val="000000"/>
                        </a:solidFill>
                        <a:miter lim="800000"/>
                        <a:headEnd/>
                        <a:tailEnd/>
                      </a:ln>
                    </wps:spPr>
                    <wps:txbx>
                      <w:txbxContent>
                        <w:p w:rsidR="00706542" w:rsidRPr="002C562A" w:rsidRDefault="00706542" w:rsidP="0031480C">
                          <w:pPr>
                            <w:pStyle w:val="Twordaddfieldheads"/>
                            <w:rPr>
                              <w:rFonts w:ascii="Times New Roman" w:hAnsi="Times New Roman" w:cs="Times New Roman"/>
                              <w:i w:val="0"/>
                              <w:sz w:val="20"/>
                            </w:rPr>
                          </w:pPr>
                        </w:p>
                      </w:txbxContent>
                    </wps:txbx>
                    <wps:bodyPr rot="0" vert="vert270" wrap="square" lIns="3600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bxInvz" o:spid="_x0000_s1083" type="#_x0000_t202" style="position:absolute;left:0;text-align:left;margin-left:34.95pt;margin-top:584.4pt;width:19.85pt;height:70.85pt;z-index:2516689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" strokeweight="1.5pt">
              <v:textbox style="layout-flow:vertical;mso-layout-flow-alt:bottom-to-top" inset="1mm,1mm,0,0">
                <w:txbxContent>
                  <w:p w:rsidR="00706542" w:rsidRPr="002C562A" w:rsidRDefault="00706542" w:rsidP="0031480C">
                    <w:pPr>
                      <w:pStyle w:val="Twordaddfieldheads"/>
                      <w:rPr>
                        <w:rFonts w:ascii="Times New Roman" w:hAnsi="Times New Roman" w:cs="Times New Roman"/>
                        <w:i w:val="0"/>
                        <w:sz w:val="20"/>
                      </w:rPr>
                    </w:pPr>
                  </w:p>
                </w:txbxContent>
              </v:textbox>
              <w10:wrap anchorx="page" anchory="page"/>
            </v:shape>
          </w:pict>
        </mc:Fallback>
      </mc:AlternateContent>
    </w:r>
    <w:r>
      <w:rPr>
        <w:noProof/>
        <w:lang w:val="ru-RU"/>
      </w:rPr>
      <mc:AlternateContent>
        <mc:Choice Requires="wps">
          <w:drawing>
            <wp:anchor distT="0" distB="0" distL="114300" distR="114300" simplePos="0" relativeHeight="251667968" behindDoc="0" locked="0" layoutInCell="1" allowOverlap="1">
              <wp:simplePos x="0" y="0"/>
              <wp:positionH relativeFrom="page">
                <wp:posOffset>264160</wp:posOffset>
              </wp:positionH>
              <wp:positionV relativeFrom="page">
                <wp:posOffset>8322310</wp:posOffset>
              </wp:positionV>
              <wp:extent cx="179705" cy="1259840"/>
              <wp:effectExtent l="16510" t="16510" r="13335" b="9525"/>
              <wp:wrapNone/>
              <wp:docPr id="49" name="Text Box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 cy="1259840"/>
                      </a:xfrm>
                      <a:prstGeom prst="rect">
                        <a:avLst/>
                      </a:prstGeom>
                      <a:solidFill>
                        <a:srgbClr val="FFFFFF"/>
                      </a:solidFill>
                      <a:ln w="19050">
                        <a:solidFill>
                          <a:srgbClr val="000000"/>
                        </a:solidFill>
                        <a:miter lim="800000"/>
                        <a:headEnd/>
                        <a:tailEnd/>
                      </a:ln>
                    </wps:spPr>
                    <wps:txbx>
                      <w:txbxContent>
                        <w:p w:rsidR="00706542" w:rsidRPr="002C562A" w:rsidRDefault="00706542" w:rsidP="0031480C">
                          <w:pPr>
                            <w:pStyle w:val="Twordaddfieldheads"/>
                            <w:rPr>
                              <w:rFonts w:ascii="Times New Roman" w:hAnsi="Times New Roman" w:cs="Times New Roman"/>
                              <w:i w:val="0"/>
                              <w:sz w:val="20"/>
                            </w:rPr>
                          </w:pPr>
                          <w:r w:rsidRPr="002C562A">
                            <w:rPr>
                              <w:rFonts w:ascii="Times New Roman" w:hAnsi="Times New Roman" w:cs="Times New Roman"/>
                              <w:i w:val="0"/>
                              <w:sz w:val="20"/>
                            </w:rPr>
                            <w:t>Подп. И дата</w:t>
                          </w:r>
                        </w:p>
                        <w:p w:rsidR="00706542" w:rsidRPr="004C30A9" w:rsidRDefault="00706542" w:rsidP="0031480C"/>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2" o:spid="_x0000_s1084" type="#_x0000_t202" style="position:absolute;left:0;text-align:left;margin-left:20.8pt;margin-top:655.3pt;width:14.15pt;height:99.2pt;z-index:2516679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" strokeweight="1.5pt">
              <v:textbox style="layout-flow:vertical;mso-layout-flow-alt:bottom-to-top" inset="0,0,0,0">
                <w:txbxContent>
                  <w:p w:rsidR="00706542" w:rsidRPr="002C562A" w:rsidRDefault="00706542" w:rsidP="0031480C">
                    <w:pPr>
                      <w:pStyle w:val="Twordaddfieldheads"/>
                      <w:rPr>
                        <w:rFonts w:ascii="Times New Roman" w:hAnsi="Times New Roman" w:cs="Times New Roman"/>
                        <w:i w:val="0"/>
                        <w:sz w:val="20"/>
                      </w:rPr>
                    </w:pPr>
                    <w:r w:rsidRPr="002C562A">
                      <w:rPr>
                        <w:rFonts w:ascii="Times New Roman" w:hAnsi="Times New Roman" w:cs="Times New Roman"/>
                        <w:i w:val="0"/>
                        <w:sz w:val="20"/>
                      </w:rPr>
                      <w:t>Подп. И дата</w:t>
                    </w:r>
                  </w:p>
                  <w:p w:rsidR="00706542" w:rsidRPr="004C30A9" w:rsidRDefault="00706542" w:rsidP="0031480C"/>
                </w:txbxContent>
              </v:textbox>
              <w10:wrap anchorx="page" anchory="page"/>
            </v:shape>
          </w:pict>
        </mc:Fallback>
      </mc:AlternateContent>
    </w:r>
    <w:r>
      <w:rPr>
        <w:noProof/>
        <w:lang w:val="ru-RU"/>
      </w:rPr>
      <mc:AlternateContent>
        <mc:Choice Requires="wps">
          <w:drawing>
            <wp:anchor distT="0" distB="0" distL="114300" distR="114300" simplePos="0" relativeHeight="251666944" behindDoc="0" locked="0" layoutInCell="1" allowOverlap="1">
              <wp:simplePos x="0" y="0"/>
              <wp:positionH relativeFrom="page">
                <wp:posOffset>443865</wp:posOffset>
              </wp:positionH>
              <wp:positionV relativeFrom="page">
                <wp:posOffset>8322310</wp:posOffset>
              </wp:positionV>
              <wp:extent cx="252095" cy="1259840"/>
              <wp:effectExtent l="15240" t="16510" r="18415" b="9525"/>
              <wp:wrapNone/>
              <wp:docPr id="48" name="tbxInpd"/>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095" cy="1259840"/>
                      </a:xfrm>
                      <a:prstGeom prst="rect">
                        <a:avLst/>
                      </a:prstGeom>
                      <a:solidFill>
                        <a:srgbClr val="FFFFFF"/>
                      </a:solidFill>
                      <a:ln w="19050">
                        <a:solidFill>
                          <a:srgbClr val="000000"/>
                        </a:solidFill>
                        <a:miter lim="800000"/>
                        <a:headEnd/>
                        <a:tailEnd/>
                      </a:ln>
                    </wps:spPr>
                    <wps:txbx>
                      <w:txbxContent>
                        <w:p w:rsidR="00706542" w:rsidRPr="00F56632" w:rsidRDefault="00706542" w:rsidP="0031480C">
                          <w:pPr>
                            <w:jc w:val="center"/>
                          </w:pPr>
                        </w:p>
                      </w:txbxContent>
                    </wps:txbx>
                    <wps:bodyPr rot="0" vert="vert270" wrap="square" lIns="3600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bxInpd" o:spid="_x0000_s1085" type="#_x0000_t202" style="position:absolute;left:0;text-align:left;margin-left:34.95pt;margin-top:655.3pt;width:19.85pt;height:99.2pt;z-index:251666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" strokeweight="1.5pt">
              <v:textbox style="layout-flow:vertical;mso-layout-flow-alt:bottom-to-top" inset="1mm,1mm,0,0">
                <w:txbxContent>
                  <w:p w:rsidR="00706542" w:rsidRPr="00F56632" w:rsidRDefault="00706542" w:rsidP="0031480C">
                    <w:pPr>
                      <w:jc w:val="center"/>
                    </w:pPr>
                  </w:p>
                </w:txbxContent>
              </v:textbox>
              <w10:wrap anchorx="page" anchory="page"/>
            </v:shape>
          </w:pict>
        </mc:Fallback>
      </mc:AlternateContent>
    </w:r>
    <w:r>
      <w:rPr>
        <w:noProof/>
        <w:lang w:val="ru-RU"/>
      </w:rPr>
      <mc:AlternateContent>
        <mc:Choice Requires="wps">
          <w:drawing>
            <wp:anchor distT="0" distB="0" distL="114300" distR="114300" simplePos="0" relativeHeight="251665920" behindDoc="0" locked="0" layoutInCell="1" allowOverlap="1">
              <wp:simplePos x="0" y="0"/>
              <wp:positionH relativeFrom="page">
                <wp:posOffset>264160</wp:posOffset>
              </wp:positionH>
              <wp:positionV relativeFrom="page">
                <wp:posOffset>9582150</wp:posOffset>
              </wp:positionV>
              <wp:extent cx="179705" cy="899795"/>
              <wp:effectExtent l="16510" t="9525" r="13335" b="14605"/>
              <wp:wrapNone/>
              <wp:docPr id="47" name="Text Box 1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 cy="89979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6542" w:rsidRPr="002C562A" w:rsidRDefault="00706542" w:rsidP="0031480C">
                          <w:pPr>
                            <w:pStyle w:val="Twordaddfieldheads"/>
                            <w:rPr>
                              <w:rFonts w:ascii="Times New Roman" w:hAnsi="Times New Roman" w:cs="Times New Roman"/>
                              <w:i w:val="0"/>
                              <w:sz w:val="20"/>
                              <w:lang w:val="en-US"/>
                            </w:rPr>
                          </w:pPr>
                          <w:r w:rsidRPr="002C562A">
                            <w:rPr>
                              <w:rFonts w:ascii="Times New Roman" w:hAnsi="Times New Roman" w:cs="Times New Roman"/>
                              <w:i w:val="0"/>
                              <w:sz w:val="20"/>
                            </w:rPr>
                            <w:t>Инв. № подл.</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0" o:spid="_x0000_s1086" type="#_x0000_t202" style="position:absolute;left:0;text-align:left;margin-left:20.8pt;margin-top:754.5pt;width:14.15pt;height:70.85pt;z-index:251665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" filled="f" strokeweight="1.5pt">
              <v:textbox style="layout-flow:vertical;mso-layout-flow-alt:bottom-to-top" inset="0,0,0,0">
                <w:txbxContent>
                  <w:p w:rsidR="00706542" w:rsidRPr="002C562A" w:rsidRDefault="00706542" w:rsidP="0031480C">
                    <w:pPr>
                      <w:pStyle w:val="Twordaddfieldheads"/>
                      <w:rPr>
                        <w:rFonts w:ascii="Times New Roman" w:hAnsi="Times New Roman" w:cs="Times New Roman"/>
                        <w:i w:val="0"/>
                        <w:sz w:val="20"/>
                        <w:lang w:val="en-US"/>
                      </w:rPr>
                    </w:pPr>
                    <w:r w:rsidRPr="002C562A">
                      <w:rPr>
                        <w:rFonts w:ascii="Times New Roman" w:hAnsi="Times New Roman" w:cs="Times New Roman"/>
                        <w:i w:val="0"/>
                        <w:sz w:val="20"/>
                      </w:rPr>
                      <w:t>Инв. № подл.</w:t>
                    </w:r>
                  </w:p>
                </w:txbxContent>
              </v:textbox>
              <w10:wrap anchorx="page" anchory="page"/>
            </v:shape>
          </w:pict>
        </mc:Fallback>
      </mc:AlternateContent>
    </w:r>
    <w:r>
      <w:rPr>
        <w:noProof/>
        <w:lang w:val="ru-RU"/>
      </w:rPr>
      <mc:AlternateContent>
        <mc:Choice Requires="wps">
          <w:drawing>
            <wp:anchor distT="0" distB="0" distL="114300" distR="114300" simplePos="0" relativeHeight="251664896" behindDoc="0" locked="0" layoutInCell="1" allowOverlap="1">
              <wp:simplePos x="0" y="0"/>
              <wp:positionH relativeFrom="page">
                <wp:posOffset>443865</wp:posOffset>
              </wp:positionH>
              <wp:positionV relativeFrom="page">
                <wp:posOffset>9582150</wp:posOffset>
              </wp:positionV>
              <wp:extent cx="252095" cy="899795"/>
              <wp:effectExtent l="15240" t="9525" r="18415" b="14605"/>
              <wp:wrapNone/>
              <wp:docPr id="46" name="tbxInp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095" cy="899795"/>
                      </a:xfrm>
                      <a:prstGeom prst="rect">
                        <a:avLst/>
                      </a:prstGeom>
                      <a:solidFill>
                        <a:srgbClr val="FFFFFF"/>
                      </a:solidFill>
                      <a:ln w="19050">
                        <a:solidFill>
                          <a:srgbClr val="000000"/>
                        </a:solidFill>
                        <a:miter lim="800000"/>
                        <a:headEnd/>
                        <a:tailEnd/>
                      </a:ln>
                    </wps:spPr>
                    <wps:txbx>
                      <w:txbxContent>
                        <w:p w:rsidR="00706542" w:rsidRPr="002C562A" w:rsidRDefault="00706542" w:rsidP="0031480C">
                          <w:pPr>
                            <w:pStyle w:val="Twordaddfieldheads"/>
                            <w:rPr>
                              <w:rFonts w:ascii="Times New Roman" w:hAnsi="Times New Roman" w:cs="Times New Roman"/>
                              <w:i w:val="0"/>
                              <w:sz w:val="20"/>
                            </w:rPr>
                          </w:pPr>
                        </w:p>
                        <w:p w:rsidR="00706542" w:rsidRPr="004C30A9" w:rsidRDefault="00706542" w:rsidP="0031480C"/>
                      </w:txbxContent>
                    </wps:txbx>
                    <wps:bodyPr rot="0" vert="vert270" wrap="square" lIns="3600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bxInpo" o:spid="_x0000_s1087" type="#_x0000_t202" style="position:absolute;left:0;text-align:left;margin-left:34.95pt;margin-top:754.5pt;width:19.85pt;height:70.85pt;z-index:251664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" strokeweight="1.5pt">
              <v:textbox style="layout-flow:vertical;mso-layout-flow-alt:bottom-to-top" inset="1mm,1mm,0,0">
                <w:txbxContent>
                  <w:p w:rsidR="00706542" w:rsidRPr="002C562A" w:rsidRDefault="00706542" w:rsidP="0031480C">
                    <w:pPr>
                      <w:pStyle w:val="Twordaddfieldheads"/>
                      <w:rPr>
                        <w:rFonts w:ascii="Times New Roman" w:hAnsi="Times New Roman" w:cs="Times New Roman"/>
                        <w:i w:val="0"/>
                        <w:sz w:val="20"/>
                      </w:rPr>
                    </w:pPr>
                  </w:p>
                  <w:p w:rsidR="00706542" w:rsidRPr="004C30A9" w:rsidRDefault="00706542" w:rsidP="0031480C"/>
                </w:txbxContent>
              </v:textbox>
              <w10:wrap anchorx="page" anchory="page"/>
            </v:shape>
          </w:pict>
        </mc:Fallback>
      </mc:AlternateContent>
    </w:r>
    <w:r>
      <w:rPr>
        <w:noProof/>
        <w:lang w:val="ru-RU"/>
      </w:rPr>
      <mc:AlternateContent>
        <mc:Choice Requires="wps">
          <w:drawing>
            <wp:anchor distT="0" distB="0" distL="114300" distR="114300" simplePos="0" relativeHeight="251663872" behindDoc="0" locked="0" layoutInCell="1" allowOverlap="1">
              <wp:simplePos x="0" y="0"/>
              <wp:positionH relativeFrom="page">
                <wp:posOffset>3035300</wp:posOffset>
              </wp:positionH>
              <wp:positionV relativeFrom="page">
                <wp:posOffset>9582150</wp:posOffset>
              </wp:positionV>
              <wp:extent cx="2519680" cy="899795"/>
              <wp:effectExtent l="0" t="0" r="0" b="0"/>
              <wp:wrapNone/>
              <wp:docPr id="45" name="tbxNaim"/>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9680" cy="899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0000"/>
                            </a:solidFill>
                            <a:miter lim="800000"/>
                            <a:headEnd/>
                            <a:tailEnd/>
                          </a14:hiddenLine>
                        </a:ext>
                      </a:extLst>
                    </wps:spPr>
                    <wps:txbx>
                      <w:txbxContent>
                        <w:p w:rsidR="00706542" w:rsidRDefault="00706542" w:rsidP="0031480C">
                          <w:pPr>
                            <w:pStyle w:val="Twordnaim"/>
                            <w:rPr>
                              <w:rFonts w:ascii="Times New Roman" w:hAnsi="Times New Roman" w:cs="Times New Roman"/>
                              <w:b/>
                              <w:i w:val="0"/>
                              <w:sz w:val="24"/>
                              <w:szCs w:val="24"/>
                            </w:rPr>
                          </w:pPr>
                        </w:p>
                        <w:p w:rsidR="00706542" w:rsidRDefault="00706542" w:rsidP="0031480C">
                          <w:pPr>
                            <w:pStyle w:val="Twordnaim"/>
                            <w:rPr>
                              <w:rFonts w:ascii="Times New Roman" w:hAnsi="Times New Roman" w:cs="Times New Roman"/>
                              <w:b/>
                              <w:i w:val="0"/>
                              <w:sz w:val="24"/>
                              <w:szCs w:val="24"/>
                            </w:rPr>
                          </w:pPr>
                        </w:p>
                        <w:p w:rsidR="00706542" w:rsidRPr="00DA04A9" w:rsidRDefault="00706542" w:rsidP="0031480C">
                          <w:pPr>
                            <w:pStyle w:val="Twordnaim"/>
                            <w:rPr>
                              <w:rFonts w:ascii="Times New Roman" w:hAnsi="Times New Roman" w:cs="Times New Roman"/>
                              <w:b/>
                              <w:i w:val="0"/>
                              <w:sz w:val="24"/>
                              <w:szCs w:val="24"/>
                              <w:lang w:val="ru-RU"/>
                            </w:rPr>
                          </w:pPr>
                          <w:r>
                            <w:rPr>
                              <w:rFonts w:ascii="Times New Roman" w:hAnsi="Times New Roman" w:cs="Times New Roman"/>
                              <w:b/>
                              <w:i w:val="0"/>
                              <w:sz w:val="24"/>
                              <w:szCs w:val="24"/>
                              <w:lang w:val="ru-RU"/>
                            </w:rPr>
                            <w:t>Пояснительная записка</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bxNaim" o:spid="_x0000_s1088" type="#_x0000_t202" style="position:absolute;left:0;text-align:left;margin-left:239pt;margin-top:754.5pt;width:198.4pt;height:70.85pt;z-index:251663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" filled="f" stroked="f" strokecolor="red">
              <v:textbox inset="0,0,0,0">
                <w:txbxContent>
                  <w:p w:rsidR="00706542" w:rsidRDefault="00706542" w:rsidP="0031480C">
                    <w:pPr>
                      <w:pStyle w:val="Twordnaim"/>
                      <w:rPr>
                        <w:rFonts w:ascii="Times New Roman" w:hAnsi="Times New Roman" w:cs="Times New Roman"/>
                        <w:b/>
                        <w:i w:val="0"/>
                        <w:sz w:val="24"/>
                        <w:szCs w:val="24"/>
                      </w:rPr>
                    </w:pPr>
                  </w:p>
                  <w:p w:rsidR="00706542" w:rsidRDefault="00706542" w:rsidP="0031480C">
                    <w:pPr>
                      <w:pStyle w:val="Twordnaim"/>
                      <w:rPr>
                        <w:rFonts w:ascii="Times New Roman" w:hAnsi="Times New Roman" w:cs="Times New Roman"/>
                        <w:b/>
                        <w:i w:val="0"/>
                        <w:sz w:val="24"/>
                        <w:szCs w:val="24"/>
                      </w:rPr>
                    </w:pPr>
                  </w:p>
                  <w:p w:rsidR="00706542" w:rsidRPr="00DA04A9" w:rsidRDefault="00706542" w:rsidP="0031480C">
                    <w:pPr>
                      <w:pStyle w:val="Twordnaim"/>
                      <w:rPr>
                        <w:rFonts w:ascii="Times New Roman" w:hAnsi="Times New Roman" w:cs="Times New Roman"/>
                        <w:b/>
                        <w:i w:val="0"/>
                        <w:sz w:val="24"/>
                        <w:szCs w:val="24"/>
                        <w:lang w:val="ru-RU"/>
                      </w:rPr>
                    </w:pPr>
                    <w:r>
                      <w:rPr>
                        <w:rFonts w:ascii="Times New Roman" w:hAnsi="Times New Roman" w:cs="Times New Roman"/>
                        <w:b/>
                        <w:i w:val="0"/>
                        <w:sz w:val="24"/>
                        <w:szCs w:val="24"/>
                        <w:lang w:val="ru-RU"/>
                      </w:rPr>
                      <w:t>Пояснительная записка</w:t>
                    </w:r>
                  </w:p>
                </w:txbxContent>
              </v:textbox>
              <w10:wrap anchorx="page" anchory="page"/>
            </v:shape>
          </w:pict>
        </mc:Fallback>
      </mc:AlternateContent>
    </w:r>
    <w:r>
      <w:rPr>
        <w:noProof/>
        <w:lang w:val="ru-RU"/>
      </w:rPr>
      <mc:AlternateContent>
        <mc:Choice Requires="wps">
          <w:drawing>
            <wp:anchor distT="0" distB="0" distL="114300" distR="114300" simplePos="0" relativeHeight="251662848" behindDoc="0" locked="0" layoutInCell="1" allowOverlap="1">
              <wp:simplePos x="0" y="0"/>
              <wp:positionH relativeFrom="page">
                <wp:posOffset>5554980</wp:posOffset>
              </wp:positionH>
              <wp:positionV relativeFrom="page">
                <wp:posOffset>9762490</wp:posOffset>
              </wp:positionV>
              <wp:extent cx="539750" cy="179705"/>
              <wp:effectExtent l="11430" t="18415" r="10795" b="11430"/>
              <wp:wrapNone/>
              <wp:docPr id="44" name="tbxLit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750" cy="17970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6542" w:rsidRPr="00993A72" w:rsidRDefault="00706542" w:rsidP="0031480C">
                          <w:pPr>
                            <w:pStyle w:val="Twordlitlistlistov"/>
                            <w:rPr>
                              <w:rFonts w:ascii="Times New Roman" w:hAnsi="Times New Roman" w:cs="Times New Roman"/>
                              <w:i w:val="0"/>
                              <w:sz w:val="24"/>
                              <w:szCs w:val="24"/>
                            </w:rPr>
                          </w:pPr>
                          <w:r w:rsidRPr="00993A72">
                            <w:rPr>
                              <w:rFonts w:ascii="Times New Roman" w:hAnsi="Times New Roman" w:cs="Times New Roman"/>
                              <w:i w:val="0"/>
                              <w:sz w:val="24"/>
                              <w:szCs w:val="24"/>
                            </w:rPr>
                            <w:t>П</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bxLite" o:spid="_x0000_s1089" type="#_x0000_t202" style="position:absolute;left:0;text-align:left;margin-left:437.4pt;margin-top:768.7pt;width:42.5pt;height:14.15pt;z-index:2516628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" filled="f" strokeweight="1.5pt">
              <v:textbox inset="0,0,0,0">
                <w:txbxContent>
                  <w:p w:rsidR="00706542" w:rsidRPr="00993A72" w:rsidRDefault="00706542" w:rsidP="0031480C">
                    <w:pPr>
                      <w:pStyle w:val="Twordlitlistlistov"/>
                      <w:rPr>
                        <w:rFonts w:ascii="Times New Roman" w:hAnsi="Times New Roman" w:cs="Times New Roman"/>
                        <w:i w:val="0"/>
                        <w:sz w:val="24"/>
                        <w:szCs w:val="24"/>
                      </w:rPr>
                    </w:pPr>
                    <w:r w:rsidRPr="00993A72">
                      <w:rPr>
                        <w:rFonts w:ascii="Times New Roman" w:hAnsi="Times New Roman" w:cs="Times New Roman"/>
                        <w:i w:val="0"/>
                        <w:sz w:val="24"/>
                        <w:szCs w:val="24"/>
                      </w:rPr>
                      <w:t>П</w:t>
                    </w:r>
                  </w:p>
                </w:txbxContent>
              </v:textbox>
              <w10:wrap anchorx="page" anchory="page"/>
            </v:shape>
          </w:pict>
        </mc:Fallback>
      </mc:AlternateContent>
    </w:r>
    <w:r>
      <w:rPr>
        <w:noProof/>
        <w:lang w:val="ru-RU"/>
      </w:rPr>
      <mc:AlternateContent>
        <mc:Choice Requires="wps">
          <w:drawing>
            <wp:anchor distT="0" distB="0" distL="114300" distR="114300" simplePos="0" relativeHeight="251661824" behindDoc="0" locked="0" layoutInCell="1" allowOverlap="1">
              <wp:simplePos x="0" y="0"/>
              <wp:positionH relativeFrom="page">
                <wp:posOffset>6094730</wp:posOffset>
              </wp:positionH>
              <wp:positionV relativeFrom="page">
                <wp:posOffset>9762490</wp:posOffset>
              </wp:positionV>
              <wp:extent cx="539115" cy="179705"/>
              <wp:effectExtent l="17780" t="18415" r="14605" b="11430"/>
              <wp:wrapNone/>
              <wp:docPr id="43" name="tbxPage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115" cy="17970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6542" w:rsidRPr="004262EF" w:rsidRDefault="00706542" w:rsidP="0031480C">
                          <w:pPr>
                            <w:jc w:val="center"/>
                          </w:pPr>
                          <w:r>
                            <w:rPr>
                              <w:rStyle w:val="ac"/>
                            </w:rPr>
                            <w:fldChar w:fldCharType="begin"/>
                          </w:r>
                          <w:r>
                            <w:rPr>
                              <w:rStyle w:val="ac"/>
                            </w:rPr>
                            <w:instrText xml:space="preserve"> PAGE </w:instrText>
                          </w:r>
                          <w:r>
                            <w:rPr>
                              <w:rStyle w:val="ac"/>
                            </w:rPr>
                            <w:fldChar w:fldCharType="separate"/>
                          </w:r>
                          <w:r w:rsidR="00651B24">
                            <w:rPr>
                              <w:rStyle w:val="ac"/>
                              <w:noProof/>
                            </w:rPr>
                            <w:t>1</w:t>
                          </w:r>
                          <w:r>
                            <w:rPr>
                              <w:rStyle w:val="ac"/>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bxPage1" o:spid="_x0000_s1090" type="#_x0000_t202" style="position:absolute;left:0;text-align:left;margin-left:479.9pt;margin-top:768.7pt;width:42.45pt;height:14.15pt;z-index:251661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" filled="f" strokeweight="1.5pt">
              <v:textbox inset="0,0,0,0">
                <w:txbxContent>
                  <w:p w:rsidR="00706542" w:rsidRPr="004262EF" w:rsidRDefault="00706542" w:rsidP="0031480C">
                    <w:pPr>
                      <w:jc w:val="center"/>
                    </w:pPr>
                    <w:r>
                      <w:rPr>
                        <w:rStyle w:val="ac"/>
                      </w:rPr>
                      <w:fldChar w:fldCharType="begin"/>
                    </w:r>
                    <w:r>
                      <w:rPr>
                        <w:rStyle w:val="ac"/>
                      </w:rPr>
                      <w:instrText xml:space="preserve"> PAGE </w:instrText>
                    </w:r>
                    <w:r>
                      <w:rPr>
                        <w:rStyle w:val="ac"/>
                      </w:rPr>
                      <w:fldChar w:fldCharType="separate"/>
                    </w:r>
                    <w:r w:rsidR="00651B24">
                      <w:rPr>
                        <w:rStyle w:val="ac"/>
                        <w:noProof/>
                      </w:rPr>
                      <w:t>1</w:t>
                    </w:r>
                    <w:r>
                      <w:rPr>
                        <w:rStyle w:val="ac"/>
                      </w:rPr>
                      <w:fldChar w:fldCharType="end"/>
                    </w:r>
                  </w:p>
                </w:txbxContent>
              </v:textbox>
              <w10:wrap anchorx="page" anchory="page"/>
            </v:shape>
          </w:pict>
        </mc:Fallback>
      </mc:AlternateContent>
    </w:r>
    <w:r>
      <w:rPr>
        <w:noProof/>
        <w:lang w:val="ru-RU"/>
      </w:rPr>
      <mc:AlternateContent>
        <mc:Choice Requires="wps">
          <w:drawing>
            <wp:anchor distT="0" distB="0" distL="114300" distR="114300" simplePos="0" relativeHeight="251660800" behindDoc="0" locked="0" layoutInCell="1" allowOverlap="1">
              <wp:simplePos x="0" y="0"/>
              <wp:positionH relativeFrom="page">
                <wp:posOffset>6634480</wp:posOffset>
              </wp:positionH>
              <wp:positionV relativeFrom="page">
                <wp:posOffset>9762490</wp:posOffset>
              </wp:positionV>
              <wp:extent cx="720090" cy="179705"/>
              <wp:effectExtent l="14605" t="18415" r="17780" b="11430"/>
              <wp:wrapNone/>
              <wp:docPr id="42" name="tbxPags"/>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0090" cy="17970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6542" w:rsidRDefault="00706542" w:rsidP="00925E84">
                          <w:pPr>
                            <w:jc w:val="center"/>
                          </w:pPr>
                          <w:r>
                            <w:rPr>
                              <w:lang w:val="ru-RU"/>
                            </w:rPr>
                            <w:fldChar w:fldCharType="begin"/>
                          </w:r>
                          <w:r>
                            <w:rPr>
                              <w:lang w:val="ru-RU"/>
                            </w:rPr>
                            <w:instrText xml:space="preserve">  SECTIONPAGES   \* MERGEFORMAT</w:instrText>
                          </w:r>
                          <w:r>
                            <w:rPr>
                              <w:lang w:val="ru-RU"/>
                            </w:rPr>
                            <w:fldChar w:fldCharType="separate"/>
                          </w:r>
                          <w:r w:rsidR="00651B24">
                            <w:rPr>
                              <w:noProof/>
                              <w:lang w:val="ru-RU"/>
                            </w:rPr>
                            <w:t>1</w:t>
                          </w:r>
                          <w:r>
                            <w:rPr>
                              <w:lang w:val="ru-RU"/>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bxPags" o:spid="_x0000_s1091" type="#_x0000_t202" style="position:absolute;left:0;text-align:left;margin-left:522.4pt;margin-top:768.7pt;width:56.7pt;height:14.15pt;z-index:251660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" filled="f" strokeweight="1.5pt">
              <v:textbox inset="0,0,0,0">
                <w:txbxContent>
                  <w:p w:rsidR="00706542" w:rsidRDefault="00706542" w:rsidP="00925E84">
                    <w:pPr>
                      <w:jc w:val="center"/>
                    </w:pPr>
                    <w:r>
                      <w:rPr>
                        <w:lang w:val="ru-RU"/>
                      </w:rPr>
                      <w:fldChar w:fldCharType="begin"/>
                    </w:r>
                    <w:r>
                      <w:rPr>
                        <w:lang w:val="ru-RU"/>
                      </w:rPr>
                      <w:instrText xml:space="preserve">  SECTIONPAGES   \* MERGEFORMAT</w:instrText>
                    </w:r>
                    <w:r>
                      <w:rPr>
                        <w:lang w:val="ru-RU"/>
                      </w:rPr>
                      <w:fldChar w:fldCharType="separate"/>
                    </w:r>
                    <w:r w:rsidR="00651B24">
                      <w:rPr>
                        <w:noProof/>
                        <w:lang w:val="ru-RU"/>
                      </w:rPr>
                      <w:t>1</w:t>
                    </w:r>
                    <w:r>
                      <w:rPr>
                        <w:lang w:val="ru-RU"/>
                      </w:rPr>
                      <w:fldChar w:fldCharType="end"/>
                    </w:r>
                  </w:p>
                </w:txbxContent>
              </v:textbox>
              <w10:wrap anchorx="page" anchory="page"/>
            </v:shape>
          </w:pict>
        </mc:Fallback>
      </mc:AlternateContent>
    </w:r>
    <w:r>
      <w:rPr>
        <w:noProof/>
        <w:lang w:val="ru-RU"/>
      </w:rPr>
      <mc:AlternateContent>
        <mc:Choice Requires="wps">
          <w:drawing>
            <wp:anchor distT="0" distB="0" distL="114300" distR="114300" simplePos="0" relativeHeight="251659776" behindDoc="0" locked="0" layoutInCell="1" allowOverlap="1">
              <wp:simplePos x="0" y="0"/>
              <wp:positionH relativeFrom="page">
                <wp:posOffset>6634480</wp:posOffset>
              </wp:positionH>
              <wp:positionV relativeFrom="page">
                <wp:posOffset>9582150</wp:posOffset>
              </wp:positionV>
              <wp:extent cx="720090" cy="179705"/>
              <wp:effectExtent l="14605" t="9525" r="17780" b="10795"/>
              <wp:wrapNone/>
              <wp:docPr id="41" name="Text Box 1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0090" cy="17970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6542" w:rsidRPr="002C562A" w:rsidRDefault="00706542" w:rsidP="0031480C">
                          <w:pPr>
                            <w:pStyle w:val="Twordlitlistlistov"/>
                            <w:rPr>
                              <w:rFonts w:ascii="Times New Roman" w:hAnsi="Times New Roman" w:cs="Times New Roman"/>
                              <w:i w:val="0"/>
                              <w:sz w:val="20"/>
                              <w:szCs w:val="20"/>
                            </w:rPr>
                          </w:pPr>
                          <w:r w:rsidRPr="002C562A">
                            <w:rPr>
                              <w:rFonts w:ascii="Times New Roman" w:hAnsi="Times New Roman" w:cs="Times New Roman"/>
                              <w:i w:val="0"/>
                              <w:sz w:val="20"/>
                              <w:szCs w:val="20"/>
                            </w:rPr>
                            <w:t>Листов</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4" o:spid="_x0000_s1092" type="#_x0000_t202" style="position:absolute;left:0;text-align:left;margin-left:522.4pt;margin-top:754.5pt;width:56.7pt;height:14.15pt;z-index:251659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" filled="f" strokeweight="1.5pt">
              <v:textbox inset="0,0,0,0">
                <w:txbxContent>
                  <w:p w:rsidR="00706542" w:rsidRPr="002C562A" w:rsidRDefault="00706542" w:rsidP="0031480C">
                    <w:pPr>
                      <w:pStyle w:val="Twordlitlistlistov"/>
                      <w:rPr>
                        <w:rFonts w:ascii="Times New Roman" w:hAnsi="Times New Roman" w:cs="Times New Roman"/>
                        <w:i w:val="0"/>
                        <w:sz w:val="20"/>
                        <w:szCs w:val="20"/>
                      </w:rPr>
                    </w:pPr>
                    <w:r w:rsidRPr="002C562A">
                      <w:rPr>
                        <w:rFonts w:ascii="Times New Roman" w:hAnsi="Times New Roman" w:cs="Times New Roman"/>
                        <w:i w:val="0"/>
                        <w:sz w:val="20"/>
                        <w:szCs w:val="20"/>
                      </w:rPr>
                      <w:t>Листов</w:t>
                    </w:r>
                  </w:p>
                </w:txbxContent>
              </v:textbox>
              <w10:wrap anchorx="page" anchory="page"/>
            </v:shape>
          </w:pict>
        </mc:Fallback>
      </mc:AlternateContent>
    </w:r>
    <w:r>
      <w:rPr>
        <w:noProof/>
        <w:lang w:val="ru-RU"/>
      </w:rPr>
      <mc:AlternateContent>
        <mc:Choice Requires="wps">
          <w:drawing>
            <wp:anchor distT="0" distB="0" distL="114300" distR="114300" simplePos="0" relativeHeight="251658752" behindDoc="0" locked="0" layoutInCell="1" allowOverlap="1">
              <wp:simplePos x="0" y="0"/>
              <wp:positionH relativeFrom="page">
                <wp:posOffset>6094730</wp:posOffset>
              </wp:positionH>
              <wp:positionV relativeFrom="page">
                <wp:posOffset>9582150</wp:posOffset>
              </wp:positionV>
              <wp:extent cx="539115" cy="179705"/>
              <wp:effectExtent l="17780" t="9525" r="14605" b="10795"/>
              <wp:wrapNone/>
              <wp:docPr id="40" name="Text Box 1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115" cy="17970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6542" w:rsidRPr="002C562A" w:rsidRDefault="00706542" w:rsidP="0031480C">
                          <w:pPr>
                            <w:pStyle w:val="Twordlitlistlistov"/>
                            <w:rPr>
                              <w:rFonts w:ascii="Times New Roman" w:hAnsi="Times New Roman" w:cs="Times New Roman"/>
                              <w:i w:val="0"/>
                              <w:sz w:val="20"/>
                              <w:szCs w:val="20"/>
                            </w:rPr>
                          </w:pPr>
                          <w:r w:rsidRPr="002C562A">
                            <w:rPr>
                              <w:rFonts w:ascii="Times New Roman" w:hAnsi="Times New Roman" w:cs="Times New Roman"/>
                              <w:i w:val="0"/>
                              <w:sz w:val="20"/>
                              <w:szCs w:val="20"/>
                            </w:rPr>
                            <w:t>Лист</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3" o:spid="_x0000_s1093" type="#_x0000_t202" style="position:absolute;left:0;text-align:left;margin-left:479.9pt;margin-top:754.5pt;width:42.45pt;height:14.1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" filled="f" strokeweight="1.5pt">
              <v:textbox inset="0,0,0,0">
                <w:txbxContent>
                  <w:p w:rsidR="00706542" w:rsidRPr="002C562A" w:rsidRDefault="00706542" w:rsidP="0031480C">
                    <w:pPr>
                      <w:pStyle w:val="Twordlitlistlistov"/>
                      <w:rPr>
                        <w:rFonts w:ascii="Times New Roman" w:hAnsi="Times New Roman" w:cs="Times New Roman"/>
                        <w:i w:val="0"/>
                        <w:sz w:val="20"/>
                        <w:szCs w:val="20"/>
                      </w:rPr>
                    </w:pPr>
                    <w:r w:rsidRPr="002C562A">
                      <w:rPr>
                        <w:rFonts w:ascii="Times New Roman" w:hAnsi="Times New Roman" w:cs="Times New Roman"/>
                        <w:i w:val="0"/>
                        <w:sz w:val="20"/>
                        <w:szCs w:val="20"/>
                      </w:rPr>
                      <w:t>Лист</w:t>
                    </w:r>
                  </w:p>
                </w:txbxContent>
              </v:textbox>
              <w10:wrap anchorx="page" anchory="page"/>
            </v:shape>
          </w:pict>
        </mc:Fallback>
      </mc:AlternateContent>
    </w:r>
    <w:r>
      <w:rPr>
        <w:noProof/>
        <w:lang w:val="ru-RU"/>
      </w:rPr>
      <mc:AlternateContent>
        <mc:Choice Requires="wps">
          <w:drawing>
            <wp:anchor distT="0" distB="0" distL="114300" distR="114300" simplePos="0" relativeHeight="251657728" behindDoc="0" locked="0" layoutInCell="1" allowOverlap="1">
              <wp:simplePos x="0" y="0"/>
              <wp:positionH relativeFrom="page">
                <wp:posOffset>5554980</wp:posOffset>
              </wp:positionH>
              <wp:positionV relativeFrom="page">
                <wp:posOffset>9582150</wp:posOffset>
              </wp:positionV>
              <wp:extent cx="539750" cy="179705"/>
              <wp:effectExtent l="11430" t="9525" r="10795" b="10795"/>
              <wp:wrapNone/>
              <wp:docPr id="39" name="Text Box 1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750" cy="17970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6542" w:rsidRPr="009477B9" w:rsidRDefault="00706542" w:rsidP="0031480C">
                          <w:pPr>
                            <w:pStyle w:val="Twordlitlistlistov"/>
                            <w:rPr>
                              <w:rFonts w:ascii="Times New Roman" w:hAnsi="Times New Roman" w:cs="Times New Roman"/>
                              <w:i w:val="0"/>
                              <w:sz w:val="20"/>
                              <w:szCs w:val="20"/>
                            </w:rPr>
                          </w:pPr>
                          <w:r w:rsidRPr="009477B9">
                            <w:rPr>
                              <w:rFonts w:ascii="Times New Roman" w:hAnsi="Times New Roman" w:cs="Times New Roman"/>
                              <w:i w:val="0"/>
                              <w:sz w:val="20"/>
                              <w:szCs w:val="20"/>
                            </w:rPr>
                            <w:t>Стадия</w:t>
                          </w:r>
                        </w:p>
                        <w:p w:rsidR="00706542" w:rsidRPr="004C30A9" w:rsidRDefault="00706542" w:rsidP="0031480C"/>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2" o:spid="_x0000_s1094" type="#_x0000_t202" style="position:absolute;left:0;text-align:left;margin-left:437.4pt;margin-top:754.5pt;width:42.5pt;height:14.1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" filled="f" strokeweight="1.5pt">
              <v:textbox inset="0,0,0,0">
                <w:txbxContent>
                  <w:p w:rsidR="00706542" w:rsidRPr="009477B9" w:rsidRDefault="00706542" w:rsidP="0031480C">
                    <w:pPr>
                      <w:pStyle w:val="Twordlitlistlistov"/>
                      <w:rPr>
                        <w:rFonts w:ascii="Times New Roman" w:hAnsi="Times New Roman" w:cs="Times New Roman"/>
                        <w:i w:val="0"/>
                        <w:sz w:val="20"/>
                        <w:szCs w:val="20"/>
                      </w:rPr>
                    </w:pPr>
                    <w:r w:rsidRPr="009477B9">
                      <w:rPr>
                        <w:rFonts w:ascii="Times New Roman" w:hAnsi="Times New Roman" w:cs="Times New Roman"/>
                        <w:i w:val="0"/>
                        <w:sz w:val="20"/>
                        <w:szCs w:val="20"/>
                      </w:rPr>
                      <w:t>Стадия</w:t>
                    </w:r>
                  </w:p>
                  <w:p w:rsidR="00706542" w:rsidRPr="004C30A9" w:rsidRDefault="00706542" w:rsidP="0031480C"/>
                </w:txbxContent>
              </v:textbox>
              <w10:wrap anchorx="page" anchory="page"/>
            </v:shape>
          </w:pict>
        </mc:Fallback>
      </mc:AlternateContent>
    </w:r>
    <w:r>
      <w:rPr>
        <w:noProof/>
        <w:lang w:val="ru-RU"/>
      </w:rPr>
      <mc:AlternateContent>
        <mc:Choice Requires="wps">
          <w:drawing>
            <wp:anchor distT="0" distB="0" distL="114300" distR="114300" simplePos="0" relativeHeight="251655680" behindDoc="0" locked="0" layoutInCell="1" allowOverlap="1">
              <wp:simplePos x="0" y="0"/>
              <wp:positionH relativeFrom="page">
                <wp:posOffset>3107055</wp:posOffset>
              </wp:positionH>
              <wp:positionV relativeFrom="page">
                <wp:posOffset>9199880</wp:posOffset>
              </wp:positionV>
              <wp:extent cx="4154805" cy="232410"/>
              <wp:effectExtent l="1905" t="0" r="0" b="0"/>
              <wp:wrapNone/>
              <wp:docPr id="38" name="tbxOboz"/>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54805" cy="232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06542" w:rsidRPr="00FF4FBE" w:rsidRDefault="00706542" w:rsidP="0031480C">
                          <w:pPr>
                            <w:pStyle w:val="Twordoboz"/>
                            <w:rPr>
                              <w:rFonts w:ascii="Times New Roman" w:hAnsi="Times New Roman" w:cs="Times New Roman"/>
                              <w:i w:val="0"/>
                              <w:sz w:val="28"/>
                              <w:szCs w:val="28"/>
                              <w:lang w:val="ru-RU"/>
                            </w:rPr>
                          </w:pPr>
                          <w:r>
                            <w:rPr>
                              <w:rFonts w:ascii="Arial Narrow" w:hAnsi="Arial Narrow"/>
                              <w:bCs/>
                              <w:sz w:val="28"/>
                              <w:szCs w:val="28"/>
                              <w:lang w:val="ru-RU"/>
                            </w:rPr>
                            <w:t>15-2015-ОВОС</w:t>
                          </w:r>
                          <w:r w:rsidRPr="00FF4FBE">
                            <w:rPr>
                              <w:rFonts w:ascii="Arial Narrow" w:hAnsi="Arial Narrow"/>
                              <w:bCs/>
                              <w:sz w:val="28"/>
                              <w:szCs w:val="28"/>
                            </w:rPr>
                            <w:t>-ПЗ</w:t>
                          </w:r>
                          <w:r w:rsidRPr="00FF4FBE">
                            <w:rPr>
                              <w:rFonts w:ascii="Times New Roman" w:hAnsi="Times New Roman" w:cs="Times New Roman"/>
                              <w:i w:val="0"/>
                              <w:sz w:val="28"/>
                              <w:szCs w:val="28"/>
                            </w:rPr>
                            <w:t xml:space="preserve"> </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bxOboz" o:spid="_x0000_s1095" type="#_x0000_t202" style="position:absolute;left:0;text-align:left;margin-left:244.65pt;margin-top:724.4pt;width:327.15pt;height:18.3pt;z-index:251655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" filled="f" stroked="f">
              <v:textbox inset=",0,,0">
                <w:txbxContent>
                  <w:p w:rsidR="00706542" w:rsidRPr="00FF4FBE" w:rsidRDefault="00706542" w:rsidP="0031480C">
                    <w:pPr>
                      <w:pStyle w:val="Twordoboz"/>
                      <w:rPr>
                        <w:rFonts w:ascii="Times New Roman" w:hAnsi="Times New Roman" w:cs="Times New Roman"/>
                        <w:i w:val="0"/>
                        <w:sz w:val="28"/>
                        <w:szCs w:val="28"/>
                        <w:lang w:val="ru-RU"/>
                      </w:rPr>
                    </w:pPr>
                    <w:r>
                      <w:rPr>
                        <w:rFonts w:ascii="Arial Narrow" w:hAnsi="Arial Narrow"/>
                        <w:bCs/>
                        <w:sz w:val="28"/>
                        <w:szCs w:val="28"/>
                        <w:lang w:val="ru-RU"/>
                      </w:rPr>
                      <w:t>15-2015-ОВОС</w:t>
                    </w:r>
                    <w:r w:rsidRPr="00FF4FBE">
                      <w:rPr>
                        <w:rFonts w:ascii="Arial Narrow" w:hAnsi="Arial Narrow"/>
                        <w:bCs/>
                        <w:sz w:val="28"/>
                        <w:szCs w:val="28"/>
                      </w:rPr>
                      <w:t>-ПЗ</w:t>
                    </w:r>
                    <w:r w:rsidRPr="00FF4FBE">
                      <w:rPr>
                        <w:rFonts w:ascii="Times New Roman" w:hAnsi="Times New Roman" w:cs="Times New Roman"/>
                        <w:i w:val="0"/>
                        <w:sz w:val="28"/>
                        <w:szCs w:val="28"/>
                      </w:rPr>
                      <w:t xml:space="preserve"> </w:t>
                    </w:r>
                  </w:p>
                </w:txbxContent>
              </v:textbox>
              <w10:wrap anchorx="page" anchory="page"/>
            </v:shape>
          </w:pict>
        </mc:Fallback>
      </mc:AlternateContent>
    </w:r>
    <w:r>
      <w:rPr>
        <w:noProof/>
        <w:lang w:val="ru-RU"/>
      </w:rPr>
      <mc:AlternateContent>
        <mc:Choice Requires="wps">
          <w:drawing>
            <wp:anchor distT="0" distB="0" distL="114300" distR="114300" simplePos="0" relativeHeight="251654656" behindDoc="0" locked="0" layoutInCell="1" allowOverlap="1">
              <wp:simplePos x="0" y="0"/>
              <wp:positionH relativeFrom="page">
                <wp:posOffset>2675890</wp:posOffset>
              </wp:positionH>
              <wp:positionV relativeFrom="page">
                <wp:posOffset>10302240</wp:posOffset>
              </wp:positionV>
              <wp:extent cx="359410" cy="179705"/>
              <wp:effectExtent l="8890" t="5715" r="12700" b="5080"/>
              <wp:wrapNone/>
              <wp:docPr id="37" name="tbxDat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410" cy="17970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6542" w:rsidRPr="002C562A" w:rsidRDefault="00706542" w:rsidP="0031480C">
                          <w:pPr>
                            <w:pStyle w:val="Twordizme"/>
                            <w:rPr>
                              <w:rFonts w:ascii="Times New Roman" w:hAnsi="Times New Roman"/>
                              <w:i w:val="0"/>
                            </w:rPr>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bxDat6" o:spid="_x0000_s1096" type="#_x0000_t202" style="position:absolute;left:0;text-align:left;margin-left:210.7pt;margin-top:811.2pt;width:28.3pt;height:14.15pt;z-index:251654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" filled="f" strokeweight=".5pt">
              <v:textbox inset="0,.5mm,0,0">
                <w:txbxContent>
                  <w:p w:rsidR="00706542" w:rsidRPr="002C562A" w:rsidRDefault="00706542" w:rsidP="0031480C">
                    <w:pPr>
                      <w:pStyle w:val="Twordizme"/>
                      <w:rPr>
                        <w:rFonts w:ascii="Times New Roman" w:hAnsi="Times New Roman"/>
                        <w:i w:val="0"/>
                      </w:rPr>
                    </w:pPr>
                  </w:p>
                </w:txbxContent>
              </v:textbox>
              <w10:wrap anchorx="page" anchory="page"/>
            </v:shape>
          </w:pict>
        </mc:Fallback>
      </mc:AlternateContent>
    </w:r>
    <w:r>
      <w:rPr>
        <w:noProof/>
        <w:lang w:val="ru-RU"/>
      </w:rPr>
      <mc:AlternateContent>
        <mc:Choice Requires="wps">
          <w:drawing>
            <wp:anchor distT="0" distB="0" distL="114300" distR="114300" simplePos="0" relativeHeight="251653632" behindDoc="0" locked="0" layoutInCell="1" allowOverlap="1">
              <wp:simplePos x="0" y="0"/>
              <wp:positionH relativeFrom="page">
                <wp:posOffset>2675890</wp:posOffset>
              </wp:positionH>
              <wp:positionV relativeFrom="page">
                <wp:posOffset>10122535</wp:posOffset>
              </wp:positionV>
              <wp:extent cx="359410" cy="179705"/>
              <wp:effectExtent l="8890" t="6985" r="12700" b="13335"/>
              <wp:wrapNone/>
              <wp:docPr id="36" name="tbxDat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410" cy="17970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6542" w:rsidRPr="002C562A" w:rsidRDefault="00706542" w:rsidP="00C378E2">
                          <w:pPr>
                            <w:pStyle w:val="Tworddate"/>
                            <w:rPr>
                              <w:rFonts w:ascii="Times New Roman" w:hAnsi="Times New Roman"/>
                              <w:i w:val="0"/>
                            </w:rPr>
                          </w:pPr>
                          <w:r>
                            <w:rPr>
                              <w:rFonts w:ascii="Times New Roman" w:hAnsi="Times New Roman"/>
                              <w:i w:val="0"/>
                              <w:sz w:val="20"/>
                            </w:rPr>
                            <w:t>11.15</w:t>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bxDat5" o:spid="_x0000_s1097" type="#_x0000_t202" style="position:absolute;left:0;text-align:left;margin-left:210.7pt;margin-top:797.05pt;width:28.3pt;height:14.15pt;z-index:2516536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" filled="f" strokeweight=".5pt">
              <v:textbox inset="0,.5mm,0,0">
                <w:txbxContent>
                  <w:p w:rsidR="00706542" w:rsidRPr="002C562A" w:rsidRDefault="00706542" w:rsidP="00C378E2">
                    <w:pPr>
                      <w:pStyle w:val="Tworddate"/>
                      <w:rPr>
                        <w:rFonts w:ascii="Times New Roman" w:hAnsi="Times New Roman"/>
                        <w:i w:val="0"/>
                      </w:rPr>
                    </w:pPr>
                    <w:r>
                      <w:rPr>
                        <w:rFonts w:ascii="Times New Roman" w:hAnsi="Times New Roman"/>
                        <w:i w:val="0"/>
                        <w:sz w:val="20"/>
                      </w:rPr>
                      <w:t>11.15</w:t>
                    </w:r>
                  </w:p>
                </w:txbxContent>
              </v:textbox>
              <w10:wrap anchorx="page" anchory="page"/>
            </v:shape>
          </w:pict>
        </mc:Fallback>
      </mc:AlternateContent>
    </w:r>
    <w:r>
      <w:rPr>
        <w:noProof/>
        <w:lang w:val="ru-RU"/>
      </w:rPr>
      <mc:AlternateContent>
        <mc:Choice Requires="wps">
          <w:drawing>
            <wp:anchor distT="0" distB="0" distL="114300" distR="114300" simplePos="0" relativeHeight="251652608" behindDoc="0" locked="0" layoutInCell="1" allowOverlap="1">
              <wp:simplePos x="0" y="0"/>
              <wp:positionH relativeFrom="page">
                <wp:posOffset>2675890</wp:posOffset>
              </wp:positionH>
              <wp:positionV relativeFrom="page">
                <wp:posOffset>9942195</wp:posOffset>
              </wp:positionV>
              <wp:extent cx="359410" cy="179705"/>
              <wp:effectExtent l="8890" t="7620" r="12700" b="12700"/>
              <wp:wrapNone/>
              <wp:docPr id="35" name="tbxDat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410" cy="17970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6542" w:rsidRPr="00B55A35" w:rsidRDefault="00706542" w:rsidP="00925E84">
                          <w:pPr>
                            <w:pStyle w:val="Tworddate"/>
                            <w:rPr>
                              <w:rFonts w:ascii="Times New Roman" w:hAnsi="Times New Roman"/>
                              <w:i w:val="0"/>
                              <w:sz w:val="20"/>
                            </w:rPr>
                          </w:pPr>
                          <w:r>
                            <w:rPr>
                              <w:rFonts w:ascii="Times New Roman" w:hAnsi="Times New Roman"/>
                              <w:i w:val="0"/>
                              <w:sz w:val="20"/>
                            </w:rPr>
                            <w:t>11.15</w:t>
                          </w:r>
                        </w:p>
                        <w:p w:rsidR="00706542" w:rsidRPr="00810198" w:rsidRDefault="00706542" w:rsidP="00925E84">
                          <w:r>
                            <w:rPr>
                              <w:i/>
                              <w:sz w:val="20"/>
                            </w:rPr>
                            <w:t>5</w:t>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bxDat4" o:spid="_x0000_s1098" type="#_x0000_t202" style="position:absolute;left:0;text-align:left;margin-left:210.7pt;margin-top:782.85pt;width:28.3pt;height:14.15pt;z-index:251652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" filled="f" strokeweight=".5pt">
              <v:textbox inset="0,.5mm,0,0">
                <w:txbxContent>
                  <w:p w:rsidR="00706542" w:rsidRPr="00B55A35" w:rsidRDefault="00706542" w:rsidP="00925E84">
                    <w:pPr>
                      <w:pStyle w:val="Tworddate"/>
                      <w:rPr>
                        <w:rFonts w:ascii="Times New Roman" w:hAnsi="Times New Roman"/>
                        <w:i w:val="0"/>
                        <w:sz w:val="20"/>
                      </w:rPr>
                    </w:pPr>
                    <w:r>
                      <w:rPr>
                        <w:rFonts w:ascii="Times New Roman" w:hAnsi="Times New Roman"/>
                        <w:i w:val="0"/>
                        <w:sz w:val="20"/>
                      </w:rPr>
                      <w:t>11.15</w:t>
                    </w:r>
                  </w:p>
                  <w:p w:rsidR="00706542" w:rsidRPr="00810198" w:rsidRDefault="00706542" w:rsidP="00925E84">
                    <w:r>
                      <w:rPr>
                        <w:i/>
                        <w:sz w:val="20"/>
                      </w:rPr>
                      <w:t>5</w:t>
                    </w:r>
                  </w:p>
                </w:txbxContent>
              </v:textbox>
              <w10:wrap anchorx="page" anchory="page"/>
            </v:shape>
          </w:pict>
        </mc:Fallback>
      </mc:AlternateContent>
    </w:r>
    <w:r>
      <w:rPr>
        <w:noProof/>
        <w:lang w:val="ru-RU"/>
      </w:rPr>
      <mc:AlternateContent>
        <mc:Choice Requires="wps">
          <w:drawing>
            <wp:anchor distT="0" distB="0" distL="114300" distR="114300" simplePos="0" relativeHeight="251651584" behindDoc="0" locked="0" layoutInCell="1" allowOverlap="1">
              <wp:simplePos x="0" y="0"/>
              <wp:positionH relativeFrom="page">
                <wp:posOffset>2675890</wp:posOffset>
              </wp:positionH>
              <wp:positionV relativeFrom="page">
                <wp:posOffset>9762490</wp:posOffset>
              </wp:positionV>
              <wp:extent cx="359410" cy="179705"/>
              <wp:effectExtent l="8890" t="8890" r="12700" b="11430"/>
              <wp:wrapNone/>
              <wp:docPr id="34" name="tbxDat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410" cy="17970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6542" w:rsidRPr="00B55A35" w:rsidRDefault="00706542" w:rsidP="00925E84">
                          <w:pPr>
                            <w:pStyle w:val="Tworddate"/>
                            <w:rPr>
                              <w:rFonts w:ascii="Times New Roman" w:hAnsi="Times New Roman"/>
                              <w:i w:val="0"/>
                              <w:sz w:val="20"/>
                            </w:rPr>
                          </w:pPr>
                          <w:r>
                            <w:rPr>
                              <w:rFonts w:ascii="Times New Roman" w:hAnsi="Times New Roman"/>
                              <w:i w:val="0"/>
                              <w:sz w:val="20"/>
                            </w:rPr>
                            <w:t>11.15</w:t>
                          </w:r>
                        </w:p>
                        <w:p w:rsidR="00706542" w:rsidRPr="00810198" w:rsidRDefault="00706542" w:rsidP="00925E84">
                          <w:r>
                            <w:rPr>
                              <w:i/>
                              <w:sz w:val="20"/>
                            </w:rPr>
                            <w:t>5</w:t>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bxDat2" o:spid="_x0000_s1099" type="#_x0000_t202" style="position:absolute;left:0;text-align:left;margin-left:210.7pt;margin-top:768.7pt;width:28.3pt;height:14.15pt;z-index:251651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" filled="f" strokeweight=".5pt">
              <v:textbox inset="0,.5mm,0,0">
                <w:txbxContent>
                  <w:p w:rsidR="00706542" w:rsidRPr="00B55A35" w:rsidRDefault="00706542" w:rsidP="00925E84">
                    <w:pPr>
                      <w:pStyle w:val="Tworddate"/>
                      <w:rPr>
                        <w:rFonts w:ascii="Times New Roman" w:hAnsi="Times New Roman"/>
                        <w:i w:val="0"/>
                        <w:sz w:val="20"/>
                      </w:rPr>
                    </w:pPr>
                    <w:r>
                      <w:rPr>
                        <w:rFonts w:ascii="Times New Roman" w:hAnsi="Times New Roman"/>
                        <w:i w:val="0"/>
                        <w:sz w:val="20"/>
                      </w:rPr>
                      <w:t>11.15</w:t>
                    </w:r>
                  </w:p>
                  <w:p w:rsidR="00706542" w:rsidRPr="00810198" w:rsidRDefault="00706542" w:rsidP="00925E84">
                    <w:r>
                      <w:rPr>
                        <w:i/>
                        <w:sz w:val="20"/>
                      </w:rPr>
                      <w:t>5</w:t>
                    </w:r>
                  </w:p>
                </w:txbxContent>
              </v:textbox>
              <w10:wrap anchorx="page" anchory="page"/>
            </v:shape>
          </w:pict>
        </mc:Fallback>
      </mc:AlternateContent>
    </w:r>
    <w:r>
      <w:rPr>
        <w:noProof/>
        <w:lang w:val="ru-RU"/>
      </w:rPr>
      <mc:AlternateContent>
        <mc:Choice Requires="wps">
          <w:drawing>
            <wp:anchor distT="0" distB="0" distL="114300" distR="114300" simplePos="0" relativeHeight="251650560" behindDoc="0" locked="0" layoutInCell="1" allowOverlap="1">
              <wp:simplePos x="0" y="0"/>
              <wp:positionH relativeFrom="page">
                <wp:posOffset>2675890</wp:posOffset>
              </wp:positionH>
              <wp:positionV relativeFrom="page">
                <wp:posOffset>9582150</wp:posOffset>
              </wp:positionV>
              <wp:extent cx="359410" cy="179705"/>
              <wp:effectExtent l="8890" t="9525" r="12700" b="10795"/>
              <wp:wrapNone/>
              <wp:docPr id="33" name="tbxDat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410" cy="17970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6542" w:rsidRPr="00B55A35" w:rsidRDefault="00706542" w:rsidP="0031480C">
                          <w:pPr>
                            <w:pStyle w:val="Tworddate"/>
                            <w:rPr>
                              <w:rFonts w:ascii="Times New Roman" w:hAnsi="Times New Roman"/>
                              <w:i w:val="0"/>
                              <w:sz w:val="20"/>
                            </w:rPr>
                          </w:pPr>
                          <w:r>
                            <w:rPr>
                              <w:rFonts w:ascii="Times New Roman" w:hAnsi="Times New Roman"/>
                              <w:i w:val="0"/>
                              <w:sz w:val="20"/>
                            </w:rPr>
                            <w:t>11.15</w:t>
                          </w:r>
                        </w:p>
                        <w:p w:rsidR="00706542" w:rsidRDefault="00706542" w:rsidP="00925E84">
                          <w:pPr>
                            <w:pStyle w:val="Tworddate"/>
                          </w:pPr>
                          <w:r>
                            <w:rPr>
                              <w:rFonts w:ascii="Times New Roman" w:hAnsi="Times New Roman"/>
                              <w:i w:val="0"/>
                              <w:sz w:val="20"/>
                            </w:rPr>
                            <w:t>5</w:t>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bxDat1" o:spid="_x0000_s1100" type="#_x0000_t202" style="position:absolute;left:0;text-align:left;margin-left:210.7pt;margin-top:754.5pt;width:28.3pt;height:14.15pt;z-index:251650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" filled="f" strokeweight=".5pt">
              <v:textbox inset="0,.5mm,0,0">
                <w:txbxContent>
                  <w:p w:rsidR="00706542" w:rsidRPr="00B55A35" w:rsidRDefault="00706542" w:rsidP="0031480C">
                    <w:pPr>
                      <w:pStyle w:val="Tworddate"/>
                      <w:rPr>
                        <w:rFonts w:ascii="Times New Roman" w:hAnsi="Times New Roman"/>
                        <w:i w:val="0"/>
                        <w:sz w:val="20"/>
                      </w:rPr>
                    </w:pPr>
                    <w:r>
                      <w:rPr>
                        <w:rFonts w:ascii="Times New Roman" w:hAnsi="Times New Roman"/>
                        <w:i w:val="0"/>
                        <w:sz w:val="20"/>
                      </w:rPr>
                      <w:t>11.15</w:t>
                    </w:r>
                  </w:p>
                  <w:p w:rsidR="00706542" w:rsidRDefault="00706542" w:rsidP="00925E84">
                    <w:pPr>
                      <w:pStyle w:val="Tworddate"/>
                    </w:pPr>
                    <w:r>
                      <w:rPr>
                        <w:rFonts w:ascii="Times New Roman" w:hAnsi="Times New Roman"/>
                        <w:i w:val="0"/>
                        <w:sz w:val="20"/>
                      </w:rPr>
                      <w:t>5</w:t>
                    </w:r>
                  </w:p>
                </w:txbxContent>
              </v:textbox>
              <w10:wrap anchorx="page" anchory="page"/>
            </v:shape>
          </w:pict>
        </mc:Fallback>
      </mc:AlternateContent>
    </w:r>
    <w:r>
      <w:rPr>
        <w:noProof/>
        <w:lang w:val="ru-RU"/>
      </w:rPr>
      <mc:AlternateContent>
        <mc:Choice Requires="wps">
          <w:drawing>
            <wp:anchor distT="0" distB="0" distL="114300" distR="114300" simplePos="0" relativeHeight="251649536" behindDoc="0" locked="0" layoutInCell="1" allowOverlap="1">
              <wp:simplePos x="0" y="0"/>
              <wp:positionH relativeFrom="page">
                <wp:posOffset>2675890</wp:posOffset>
              </wp:positionH>
              <wp:positionV relativeFrom="page">
                <wp:posOffset>9402445</wp:posOffset>
              </wp:positionV>
              <wp:extent cx="359410" cy="179705"/>
              <wp:effectExtent l="8890" t="10795" r="12700" b="9525"/>
              <wp:wrapNone/>
              <wp:docPr id="32" name="Text Box 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410" cy="17970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6542" w:rsidRPr="002C562A" w:rsidRDefault="00706542" w:rsidP="0031480C">
                          <w:pPr>
                            <w:pStyle w:val="Twordizme"/>
                            <w:rPr>
                              <w:rFonts w:ascii="Times New Roman" w:hAnsi="Times New Roman"/>
                              <w:i w:val="0"/>
                            </w:rPr>
                          </w:pPr>
                          <w:r w:rsidRPr="002C562A">
                            <w:rPr>
                              <w:rFonts w:ascii="Times New Roman" w:hAnsi="Times New Roman"/>
                              <w:i w:val="0"/>
                            </w:rPr>
                            <w:t>Дата</w:t>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4" o:spid="_x0000_s1101" type="#_x0000_t202" style="position:absolute;left:0;text-align:left;margin-left:210.7pt;margin-top:740.35pt;width:28.3pt;height:14.15pt;z-index:2516495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" filled="f" strokeweight=".5pt">
              <v:textbox inset="0,.5mm,0,0">
                <w:txbxContent>
                  <w:p w:rsidR="00706542" w:rsidRPr="002C562A" w:rsidRDefault="00706542" w:rsidP="0031480C">
                    <w:pPr>
                      <w:pStyle w:val="Twordizme"/>
                      <w:rPr>
                        <w:rFonts w:ascii="Times New Roman" w:hAnsi="Times New Roman"/>
                        <w:i w:val="0"/>
                      </w:rPr>
                    </w:pPr>
                    <w:r w:rsidRPr="002C562A">
                      <w:rPr>
                        <w:rFonts w:ascii="Times New Roman" w:hAnsi="Times New Roman"/>
                        <w:i w:val="0"/>
                      </w:rPr>
                      <w:t>Дата</w:t>
                    </w:r>
                  </w:p>
                </w:txbxContent>
              </v:textbox>
              <w10:wrap anchorx="page" anchory="page"/>
            </v:shape>
          </w:pict>
        </mc:Fallback>
      </mc:AlternateContent>
    </w:r>
    <w:r>
      <w:rPr>
        <w:noProof/>
        <w:lang w:val="ru-RU"/>
      </w:rPr>
      <mc:AlternateContent>
        <mc:Choice Requires="wps">
          <w:drawing>
            <wp:anchor distT="0" distB="0" distL="114300" distR="114300" simplePos="0" relativeHeight="251648512" behindDoc="0" locked="0" layoutInCell="1" allowOverlap="1">
              <wp:simplePos x="0" y="0"/>
              <wp:positionH relativeFrom="page">
                <wp:posOffset>2675890</wp:posOffset>
              </wp:positionH>
              <wp:positionV relativeFrom="page">
                <wp:posOffset>9222105</wp:posOffset>
              </wp:positionV>
              <wp:extent cx="359410" cy="179705"/>
              <wp:effectExtent l="8890" t="11430" r="12700" b="8890"/>
              <wp:wrapNone/>
              <wp:docPr id="31" name="tbxIzmd"/>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410" cy="17970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6542" w:rsidRPr="00695BD4" w:rsidRDefault="00706542" w:rsidP="0031480C">
                          <w:pPr>
                            <w:rPr>
                              <w:rFonts w:ascii="ISOCPEUR" w:hAnsi="ISOCPEUR"/>
                              <w:i/>
                              <w:sz w:val="16"/>
                            </w:rPr>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bxIzmd" o:spid="_x0000_s1102" type="#_x0000_t202" style="position:absolute;left:0;text-align:left;margin-left:210.7pt;margin-top:726.15pt;width:28.3pt;height:14.15pt;z-index:251648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" filled="f" strokeweight=".5pt">
              <v:textbox inset="0,.5mm,0,0">
                <w:txbxContent>
                  <w:p w:rsidR="00706542" w:rsidRPr="00695BD4" w:rsidRDefault="00706542" w:rsidP="0031480C">
                    <w:pPr>
                      <w:rPr>
                        <w:rFonts w:ascii="ISOCPEUR" w:hAnsi="ISOCPEUR"/>
                        <w:i/>
                        <w:sz w:val="16"/>
                      </w:rPr>
                    </w:pPr>
                  </w:p>
                </w:txbxContent>
              </v:textbox>
              <w10:wrap anchorx="page" anchory="page"/>
            </v:shape>
          </w:pict>
        </mc:Fallback>
      </mc:AlternateContent>
    </w:r>
    <w:r>
      <w:rPr>
        <w:noProof/>
        <w:lang w:val="ru-RU"/>
      </w:rPr>
      <mc:AlternateContent>
        <mc:Choice Requires="wps">
          <w:drawing>
            <wp:anchor distT="0" distB="0" distL="114300" distR="114300" simplePos="0" relativeHeight="251647488" behindDoc="0" locked="0" layoutInCell="1" allowOverlap="1">
              <wp:simplePos x="0" y="0"/>
              <wp:positionH relativeFrom="page">
                <wp:posOffset>2135505</wp:posOffset>
              </wp:positionH>
              <wp:positionV relativeFrom="page">
                <wp:posOffset>10302240</wp:posOffset>
              </wp:positionV>
              <wp:extent cx="539750" cy="179705"/>
              <wp:effectExtent l="11430" t="5715" r="10795" b="5080"/>
              <wp:wrapNone/>
              <wp:docPr id="30" name="Text Box 1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750" cy="17970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6542" w:rsidRDefault="00706542" w:rsidP="0031480C">
                          <w:pPr>
                            <w:pStyle w:val="Tworddate"/>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2" o:spid="_x0000_s1103" type="#_x0000_t202" style="position:absolute;left:0;text-align:left;margin-left:168.15pt;margin-top:811.2pt;width:42.5pt;height:14.15pt;z-index:251647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" filled="f" strokeweight=".5pt">
              <v:textbox>
                <w:txbxContent>
                  <w:p w:rsidR="00706542" w:rsidRDefault="00706542" w:rsidP="0031480C">
                    <w:pPr>
                      <w:pStyle w:val="Tworddate"/>
                    </w:pPr>
                  </w:p>
                </w:txbxContent>
              </v:textbox>
              <w10:wrap anchorx="page" anchory="page"/>
            </v:shape>
          </w:pict>
        </mc:Fallback>
      </mc:AlternateContent>
    </w:r>
    <w:r>
      <w:rPr>
        <w:noProof/>
        <w:lang w:val="ru-RU"/>
      </w:rPr>
      <mc:AlternateContent>
        <mc:Choice Requires="wps">
          <w:drawing>
            <wp:anchor distT="0" distB="0" distL="114300" distR="114300" simplePos="0" relativeHeight="251646464" behindDoc="0" locked="0" layoutInCell="1" allowOverlap="1">
              <wp:simplePos x="0" y="0"/>
              <wp:positionH relativeFrom="page">
                <wp:posOffset>2135505</wp:posOffset>
              </wp:positionH>
              <wp:positionV relativeFrom="page">
                <wp:posOffset>10122535</wp:posOffset>
              </wp:positionV>
              <wp:extent cx="539750" cy="179705"/>
              <wp:effectExtent l="11430" t="6985" r="10795" b="13335"/>
              <wp:wrapNone/>
              <wp:docPr id="29" name="Text Box 1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750" cy="17970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6542" w:rsidRDefault="00706542" w:rsidP="0031480C">
                          <w:pPr>
                            <w:pStyle w:val="Tworddate"/>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1" o:spid="_x0000_s1104" type="#_x0000_t202" style="position:absolute;left:0;text-align:left;margin-left:168.15pt;margin-top:797.05pt;width:42.5pt;height:14.15pt;z-index:2516464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" filled="f" strokeweight=".5pt">
              <v:textbox>
                <w:txbxContent>
                  <w:p w:rsidR="00706542" w:rsidRDefault="00706542" w:rsidP="0031480C">
                    <w:pPr>
                      <w:pStyle w:val="Tworddate"/>
                    </w:pPr>
                  </w:p>
                </w:txbxContent>
              </v:textbox>
              <w10:wrap anchorx="page" anchory="page"/>
            </v:shape>
          </w:pict>
        </mc:Fallback>
      </mc:AlternateContent>
    </w:r>
    <w:r>
      <w:rPr>
        <w:noProof/>
        <w:lang w:val="ru-RU"/>
      </w:rPr>
      <mc:AlternateContent>
        <mc:Choice Requires="wps">
          <w:drawing>
            <wp:anchor distT="0" distB="0" distL="114300" distR="114300" simplePos="0" relativeHeight="251645440" behindDoc="0" locked="0" layoutInCell="1" allowOverlap="1">
              <wp:simplePos x="0" y="0"/>
              <wp:positionH relativeFrom="page">
                <wp:posOffset>2135505</wp:posOffset>
              </wp:positionH>
              <wp:positionV relativeFrom="page">
                <wp:posOffset>9942195</wp:posOffset>
              </wp:positionV>
              <wp:extent cx="539750" cy="179705"/>
              <wp:effectExtent l="11430" t="7620" r="10795" b="12700"/>
              <wp:wrapNone/>
              <wp:docPr id="28" name="Text Box 1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750" cy="17970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6542" w:rsidRDefault="00706542" w:rsidP="0031480C">
                          <w:pPr>
                            <w:pStyle w:val="Tworddate"/>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0" o:spid="_x0000_s1105" type="#_x0000_t202" style="position:absolute;left:0;text-align:left;margin-left:168.15pt;margin-top:782.85pt;width:42.5pt;height:14.15pt;z-index:2516454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" filled="f" strokeweight=".5pt">
              <v:textbox>
                <w:txbxContent>
                  <w:p w:rsidR="00706542" w:rsidRDefault="00706542" w:rsidP="0031480C">
                    <w:pPr>
                      <w:pStyle w:val="Tworddate"/>
                    </w:pPr>
                  </w:p>
                </w:txbxContent>
              </v:textbox>
              <w10:wrap anchorx="page" anchory="page"/>
            </v:shape>
          </w:pict>
        </mc:Fallback>
      </mc:AlternateContent>
    </w:r>
    <w:r>
      <w:rPr>
        <w:noProof/>
        <w:lang w:val="ru-RU"/>
      </w:rPr>
      <mc:AlternateContent>
        <mc:Choice Requires="wps">
          <w:drawing>
            <wp:anchor distT="0" distB="0" distL="114300" distR="114300" simplePos="0" relativeHeight="251644416" behindDoc="0" locked="0" layoutInCell="1" allowOverlap="1">
              <wp:simplePos x="0" y="0"/>
              <wp:positionH relativeFrom="page">
                <wp:posOffset>2135505</wp:posOffset>
              </wp:positionH>
              <wp:positionV relativeFrom="page">
                <wp:posOffset>9762490</wp:posOffset>
              </wp:positionV>
              <wp:extent cx="539750" cy="179705"/>
              <wp:effectExtent l="11430" t="8890" r="10795" b="11430"/>
              <wp:wrapNone/>
              <wp:docPr id="27" name="Text Box 1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750" cy="17970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6542" w:rsidRDefault="00706542" w:rsidP="0031480C">
                          <w:pPr>
                            <w:pStyle w:val="Tworddate"/>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9" o:spid="_x0000_s1106" type="#_x0000_t202" style="position:absolute;left:0;text-align:left;margin-left:168.15pt;margin-top:768.7pt;width:42.5pt;height:14.15pt;z-index:251644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" filled="f" strokeweight=".5pt">
              <v:textbox>
                <w:txbxContent>
                  <w:p w:rsidR="00706542" w:rsidRDefault="00706542" w:rsidP="0031480C">
                    <w:pPr>
                      <w:pStyle w:val="Tworddate"/>
                    </w:pPr>
                  </w:p>
                </w:txbxContent>
              </v:textbox>
              <w10:wrap anchorx="page" anchory="page"/>
            </v:shape>
          </w:pict>
        </mc:Fallback>
      </mc:AlternateContent>
    </w:r>
    <w:r>
      <w:rPr>
        <w:noProof/>
        <w:lang w:val="ru-RU"/>
      </w:rPr>
      <mc:AlternateContent>
        <mc:Choice Requires="wps">
          <w:drawing>
            <wp:anchor distT="0" distB="0" distL="114300" distR="114300" simplePos="0" relativeHeight="251643392" behindDoc="0" locked="0" layoutInCell="1" allowOverlap="1">
              <wp:simplePos x="0" y="0"/>
              <wp:positionH relativeFrom="page">
                <wp:posOffset>2135505</wp:posOffset>
              </wp:positionH>
              <wp:positionV relativeFrom="page">
                <wp:posOffset>9582150</wp:posOffset>
              </wp:positionV>
              <wp:extent cx="539750" cy="179705"/>
              <wp:effectExtent l="11430" t="9525" r="10795" b="10795"/>
              <wp:wrapNone/>
              <wp:docPr id="26" name="Text Box 1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750" cy="17970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6542" w:rsidRDefault="00706542" w:rsidP="0031480C">
                          <w:pPr>
                            <w:pStyle w:val="Tworddate"/>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8" o:spid="_x0000_s1107" type="#_x0000_t202" style="position:absolute;left:0;text-align:left;margin-left:168.15pt;margin-top:754.5pt;width:42.5pt;height:14.15pt;z-index:2516433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" filled="f" strokeweight=".5pt">
              <v:textbox>
                <w:txbxContent>
                  <w:p w:rsidR="00706542" w:rsidRDefault="00706542" w:rsidP="0031480C">
                    <w:pPr>
                      <w:pStyle w:val="Tworddate"/>
                    </w:pPr>
                  </w:p>
                </w:txbxContent>
              </v:textbox>
              <w10:wrap anchorx="page" anchory="page"/>
            </v:shape>
          </w:pict>
        </mc:Fallback>
      </mc:AlternateContent>
    </w:r>
    <w:r>
      <w:rPr>
        <w:noProof/>
        <w:lang w:val="ru-RU"/>
      </w:rPr>
      <mc:AlternateContent>
        <mc:Choice Requires="wps">
          <w:drawing>
            <wp:anchor distT="0" distB="0" distL="114300" distR="114300" simplePos="0" relativeHeight="251642368" behindDoc="0" locked="0" layoutInCell="1" allowOverlap="1">
              <wp:simplePos x="0" y="0"/>
              <wp:positionH relativeFrom="page">
                <wp:posOffset>2135505</wp:posOffset>
              </wp:positionH>
              <wp:positionV relativeFrom="page">
                <wp:posOffset>9402445</wp:posOffset>
              </wp:positionV>
              <wp:extent cx="539750" cy="179705"/>
              <wp:effectExtent l="11430" t="10795" r="10795" b="9525"/>
              <wp:wrapNone/>
              <wp:docPr id="25" name="Text Box 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750" cy="17970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6542" w:rsidRPr="002C562A" w:rsidRDefault="00706542" w:rsidP="0031480C">
                          <w:pPr>
                            <w:pStyle w:val="Twordizme"/>
                            <w:rPr>
                              <w:rFonts w:ascii="Times New Roman" w:hAnsi="Times New Roman"/>
                              <w:i w:val="0"/>
                            </w:rPr>
                          </w:pPr>
                          <w:r w:rsidRPr="002C562A">
                            <w:rPr>
                              <w:rFonts w:ascii="Times New Roman" w:hAnsi="Times New Roman"/>
                              <w:i w:val="0"/>
                            </w:rPr>
                            <w:t>Подп.</w:t>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7" o:spid="_x0000_s1108" type="#_x0000_t202" style="position:absolute;left:0;text-align:left;margin-left:168.15pt;margin-top:740.35pt;width:42.5pt;height:14.15pt;z-index:251642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" filled="f" strokeweight=".5pt">
              <v:textbox inset="0,.5mm,0,0">
                <w:txbxContent>
                  <w:p w:rsidR="00706542" w:rsidRPr="002C562A" w:rsidRDefault="00706542" w:rsidP="0031480C">
                    <w:pPr>
                      <w:pStyle w:val="Twordizme"/>
                      <w:rPr>
                        <w:rFonts w:ascii="Times New Roman" w:hAnsi="Times New Roman"/>
                        <w:i w:val="0"/>
                      </w:rPr>
                    </w:pPr>
                    <w:r w:rsidRPr="002C562A">
                      <w:rPr>
                        <w:rFonts w:ascii="Times New Roman" w:hAnsi="Times New Roman"/>
                        <w:i w:val="0"/>
                      </w:rPr>
                      <w:t>Подп.</w:t>
                    </w:r>
                  </w:p>
                </w:txbxContent>
              </v:textbox>
              <w10:wrap anchorx="page" anchory="page"/>
            </v:shape>
          </w:pict>
        </mc:Fallback>
      </mc:AlternateContent>
    </w:r>
    <w:r>
      <w:rPr>
        <w:noProof/>
        <w:lang w:val="ru-RU"/>
      </w:rPr>
      <mc:AlternateContent>
        <mc:Choice Requires="wps">
          <w:drawing>
            <wp:anchor distT="0" distB="0" distL="114300" distR="114300" simplePos="0" relativeHeight="251641344" behindDoc="0" locked="0" layoutInCell="1" allowOverlap="1">
              <wp:simplePos x="0" y="0"/>
              <wp:positionH relativeFrom="page">
                <wp:posOffset>2135505</wp:posOffset>
              </wp:positionH>
              <wp:positionV relativeFrom="page">
                <wp:posOffset>9222105</wp:posOffset>
              </wp:positionV>
              <wp:extent cx="539750" cy="179705"/>
              <wp:effectExtent l="11430" t="11430" r="10795" b="8890"/>
              <wp:wrapNone/>
              <wp:docPr id="24" name="Text Box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750" cy="17970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6542" w:rsidRDefault="00706542" w:rsidP="0031480C">
                          <w:pPr>
                            <w:pStyle w:val="Tworddate"/>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6" o:spid="_x0000_s1109" type="#_x0000_t202" style="position:absolute;left:0;text-align:left;margin-left:168.15pt;margin-top:726.15pt;width:42.5pt;height:14.15pt;z-index:2516413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" filled="f" strokeweight=".5pt">
              <v:textbox inset="0,0,0,0">
                <w:txbxContent>
                  <w:p w:rsidR="00706542" w:rsidRDefault="00706542" w:rsidP="0031480C">
                    <w:pPr>
                      <w:pStyle w:val="Tworddate"/>
                    </w:pPr>
                  </w:p>
                </w:txbxContent>
              </v:textbox>
              <w10:wrap anchorx="page" anchory="page"/>
            </v:shape>
          </w:pict>
        </mc:Fallback>
      </mc:AlternateContent>
    </w:r>
    <w:r>
      <w:rPr>
        <w:noProof/>
        <w:lang w:val="ru-RU"/>
      </w:rPr>
      <mc:AlternateContent>
        <mc:Choice Requires="wps">
          <w:drawing>
            <wp:anchor distT="0" distB="0" distL="114300" distR="114300" simplePos="0" relativeHeight="251640320" behindDoc="0" locked="0" layoutInCell="1" allowOverlap="1">
              <wp:simplePos x="0" y="0"/>
              <wp:positionH relativeFrom="page">
                <wp:posOffset>695960</wp:posOffset>
              </wp:positionH>
              <wp:positionV relativeFrom="page">
                <wp:posOffset>10302240</wp:posOffset>
              </wp:positionV>
              <wp:extent cx="719455" cy="179705"/>
              <wp:effectExtent l="10160" t="5715" r="13335" b="5080"/>
              <wp:wrapNone/>
              <wp:docPr id="23" name="tbxJob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9455" cy="17970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6542" w:rsidRPr="00D61C1E" w:rsidRDefault="00706542" w:rsidP="0031480C">
                          <w:pPr>
                            <w:pStyle w:val="Twordfami"/>
                            <w:rPr>
                              <w:rFonts w:ascii="Times New Roman" w:hAnsi="Times New Roman" w:cs="Times New Roman"/>
                            </w:rPr>
                          </w:pPr>
                        </w:p>
                      </w:txbxContent>
                    </wps:txbx>
                    <wps:bodyPr rot="0" vert="horz" wrap="square" lIns="1800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bxJob6" o:spid="_x0000_s1110" type="#_x0000_t202" style="position:absolute;left:0;text-align:left;margin-left:54.8pt;margin-top:811.2pt;width:56.65pt;height:14.15pt;z-index:2516403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" filled="f" strokeweight=".5pt">
              <v:textbox inset=".5mm,0,0,0">
                <w:txbxContent>
                  <w:p w:rsidR="00706542" w:rsidRPr="00D61C1E" w:rsidRDefault="00706542" w:rsidP="0031480C">
                    <w:pPr>
                      <w:pStyle w:val="Twordfami"/>
                      <w:rPr>
                        <w:rFonts w:ascii="Times New Roman" w:hAnsi="Times New Roman" w:cs="Times New Roman"/>
                      </w:rPr>
                    </w:pPr>
                  </w:p>
                </w:txbxContent>
              </v:textbox>
              <w10:wrap anchorx="page" anchory="page"/>
            </v:shape>
          </w:pict>
        </mc:Fallback>
      </mc:AlternateContent>
    </w:r>
    <w:r>
      <w:rPr>
        <w:noProof/>
        <w:lang w:val="ru-RU"/>
      </w:rPr>
      <mc:AlternateContent>
        <mc:Choice Requires="wps">
          <w:drawing>
            <wp:anchor distT="0" distB="0" distL="114300" distR="114300" simplePos="0" relativeHeight="251639296" behindDoc="0" locked="0" layoutInCell="1" allowOverlap="1">
              <wp:simplePos x="0" y="0"/>
              <wp:positionH relativeFrom="page">
                <wp:posOffset>695960</wp:posOffset>
              </wp:positionH>
              <wp:positionV relativeFrom="page">
                <wp:posOffset>10122535</wp:posOffset>
              </wp:positionV>
              <wp:extent cx="719455" cy="179705"/>
              <wp:effectExtent l="10160" t="6985" r="13335" b="13335"/>
              <wp:wrapNone/>
              <wp:docPr id="22" name="tbxJob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9455" cy="17970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6542" w:rsidRPr="002C562A" w:rsidRDefault="00706542" w:rsidP="0031480C">
                          <w:pPr>
                            <w:pStyle w:val="Twordizme"/>
                            <w:jc w:val="left"/>
                            <w:rPr>
                              <w:rFonts w:ascii="Times New Roman" w:hAnsi="Times New Roman"/>
                              <w:i w:val="0"/>
                              <w:sz w:val="20"/>
                            </w:rPr>
                          </w:pPr>
                          <w:r w:rsidRPr="002C562A">
                            <w:rPr>
                              <w:rFonts w:ascii="Times New Roman" w:hAnsi="Times New Roman"/>
                              <w:i w:val="0"/>
                              <w:sz w:val="20"/>
                            </w:rPr>
                            <w:t>ГИП</w:t>
                          </w:r>
                        </w:p>
                        <w:p w:rsidR="00706542" w:rsidRPr="005746E2" w:rsidRDefault="00706542" w:rsidP="0031480C"/>
                      </w:txbxContent>
                    </wps:txbx>
                    <wps:bodyPr rot="0" vert="horz" wrap="square" lIns="1800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bxJob5" o:spid="_x0000_s1111" type="#_x0000_t202" style="position:absolute;left:0;text-align:left;margin-left:54.8pt;margin-top:797.05pt;width:56.65pt;height:14.15pt;z-index:2516392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" filled="f" strokeweight=".5pt">
              <v:textbox inset=".5mm,0,0,0">
                <w:txbxContent>
                  <w:p w:rsidR="00706542" w:rsidRPr="002C562A" w:rsidRDefault="00706542" w:rsidP="0031480C">
                    <w:pPr>
                      <w:pStyle w:val="Twordizme"/>
                      <w:jc w:val="left"/>
                      <w:rPr>
                        <w:rFonts w:ascii="Times New Roman" w:hAnsi="Times New Roman"/>
                        <w:i w:val="0"/>
                        <w:sz w:val="20"/>
                      </w:rPr>
                    </w:pPr>
                    <w:r w:rsidRPr="002C562A">
                      <w:rPr>
                        <w:rFonts w:ascii="Times New Roman" w:hAnsi="Times New Roman"/>
                        <w:i w:val="0"/>
                        <w:sz w:val="20"/>
                      </w:rPr>
                      <w:t>ГИП</w:t>
                    </w:r>
                  </w:p>
                  <w:p w:rsidR="00706542" w:rsidRPr="005746E2" w:rsidRDefault="00706542" w:rsidP="0031480C"/>
                </w:txbxContent>
              </v:textbox>
              <w10:wrap anchorx="page" anchory="page"/>
            </v:shape>
          </w:pict>
        </mc:Fallback>
      </mc:AlternateContent>
    </w:r>
    <w:r>
      <w:rPr>
        <w:noProof/>
        <w:lang w:val="ru-RU"/>
      </w:rPr>
      <mc:AlternateContent>
        <mc:Choice Requires="wps">
          <w:drawing>
            <wp:anchor distT="0" distB="0" distL="114300" distR="114300" simplePos="0" relativeHeight="251638272" behindDoc="0" locked="0" layoutInCell="1" allowOverlap="1">
              <wp:simplePos x="0" y="0"/>
              <wp:positionH relativeFrom="page">
                <wp:posOffset>695960</wp:posOffset>
              </wp:positionH>
              <wp:positionV relativeFrom="page">
                <wp:posOffset>9942195</wp:posOffset>
              </wp:positionV>
              <wp:extent cx="719455" cy="179705"/>
              <wp:effectExtent l="10160" t="7620" r="13335" b="12700"/>
              <wp:wrapNone/>
              <wp:docPr id="21" name="tbxJob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9455" cy="17970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6542" w:rsidRPr="00FB469D" w:rsidRDefault="00706542" w:rsidP="0031480C">
                          <w:pPr>
                            <w:pStyle w:val="Twordfami"/>
                            <w:rPr>
                              <w:rFonts w:ascii="Times New Roman" w:hAnsi="Times New Roman"/>
                              <w:i w:val="0"/>
                              <w:sz w:val="20"/>
                            </w:rPr>
                          </w:pPr>
                          <w:r>
                            <w:rPr>
                              <w:rFonts w:ascii="Times New Roman" w:hAnsi="Times New Roman"/>
                              <w:i w:val="0"/>
                              <w:sz w:val="20"/>
                            </w:rPr>
                            <w:t>Н.контр.</w:t>
                          </w:r>
                        </w:p>
                        <w:p w:rsidR="00706542" w:rsidRPr="005746E2" w:rsidRDefault="00706542" w:rsidP="0031480C"/>
                      </w:txbxContent>
                    </wps:txbx>
                    <wps:bodyPr rot="0" vert="horz" wrap="square" lIns="1800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bxJob4" o:spid="_x0000_s1112" type="#_x0000_t202" style="position:absolute;left:0;text-align:left;margin-left:54.8pt;margin-top:782.85pt;width:56.65pt;height:14.15pt;z-index:2516382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" filled="f" strokeweight=".5pt">
              <v:textbox inset=".5mm,0,0,0">
                <w:txbxContent>
                  <w:p w:rsidR="00706542" w:rsidRPr="00FB469D" w:rsidRDefault="00706542" w:rsidP="0031480C">
                    <w:pPr>
                      <w:pStyle w:val="Twordfami"/>
                      <w:rPr>
                        <w:rFonts w:ascii="Times New Roman" w:hAnsi="Times New Roman"/>
                        <w:i w:val="0"/>
                        <w:sz w:val="20"/>
                      </w:rPr>
                    </w:pPr>
                    <w:r>
                      <w:rPr>
                        <w:rFonts w:ascii="Times New Roman" w:hAnsi="Times New Roman"/>
                        <w:i w:val="0"/>
                        <w:sz w:val="20"/>
                      </w:rPr>
                      <w:t>Н.контр.</w:t>
                    </w:r>
                  </w:p>
                  <w:p w:rsidR="00706542" w:rsidRPr="005746E2" w:rsidRDefault="00706542" w:rsidP="0031480C"/>
                </w:txbxContent>
              </v:textbox>
              <w10:wrap anchorx="page" anchory="page"/>
            </v:shape>
          </w:pict>
        </mc:Fallback>
      </mc:AlternateContent>
    </w:r>
    <w:r>
      <w:rPr>
        <w:noProof/>
        <w:lang w:val="ru-RU"/>
      </w:rPr>
      <mc:AlternateContent>
        <mc:Choice Requires="wps">
          <w:drawing>
            <wp:anchor distT="0" distB="0" distL="114300" distR="114300" simplePos="0" relativeHeight="251637248" behindDoc="0" locked="0" layoutInCell="1" allowOverlap="1">
              <wp:simplePos x="0" y="0"/>
              <wp:positionH relativeFrom="page">
                <wp:posOffset>695960</wp:posOffset>
              </wp:positionH>
              <wp:positionV relativeFrom="page">
                <wp:posOffset>9762490</wp:posOffset>
              </wp:positionV>
              <wp:extent cx="719455" cy="179705"/>
              <wp:effectExtent l="10160" t="8890" r="13335" b="11430"/>
              <wp:wrapNone/>
              <wp:docPr id="20" name="tbxJob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9455" cy="17970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6542" w:rsidRPr="002C562A" w:rsidRDefault="00706542" w:rsidP="0031480C">
                          <w:pPr>
                            <w:pStyle w:val="Twordizme"/>
                            <w:jc w:val="left"/>
                            <w:rPr>
                              <w:rFonts w:ascii="Times New Roman" w:hAnsi="Times New Roman"/>
                              <w:i w:val="0"/>
                              <w:sz w:val="20"/>
                            </w:rPr>
                          </w:pPr>
                          <w:r w:rsidRPr="002C562A">
                            <w:rPr>
                              <w:rFonts w:ascii="Times New Roman" w:hAnsi="Times New Roman"/>
                              <w:i w:val="0"/>
                              <w:sz w:val="20"/>
                            </w:rPr>
                            <w:t>Пров</w:t>
                          </w:r>
                          <w:r>
                            <w:rPr>
                              <w:rFonts w:ascii="Times New Roman" w:hAnsi="Times New Roman"/>
                              <w:i w:val="0"/>
                              <w:sz w:val="20"/>
                            </w:rPr>
                            <w:t>ерил</w:t>
                          </w:r>
                        </w:p>
                      </w:txbxContent>
                    </wps:txbx>
                    <wps:bodyPr rot="0" vert="horz" wrap="square" lIns="1800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bxJob2" o:spid="_x0000_s1113" type="#_x0000_t202" style="position:absolute;left:0;text-align:left;margin-left:54.8pt;margin-top:768.7pt;width:56.65pt;height:14.15pt;z-index:251637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" filled="f" strokeweight=".5pt">
              <v:textbox inset=".5mm,0,0,0">
                <w:txbxContent>
                  <w:p w:rsidR="00706542" w:rsidRPr="002C562A" w:rsidRDefault="00706542" w:rsidP="0031480C">
                    <w:pPr>
                      <w:pStyle w:val="Twordizme"/>
                      <w:jc w:val="left"/>
                      <w:rPr>
                        <w:rFonts w:ascii="Times New Roman" w:hAnsi="Times New Roman"/>
                        <w:i w:val="0"/>
                        <w:sz w:val="20"/>
                      </w:rPr>
                    </w:pPr>
                    <w:r w:rsidRPr="002C562A">
                      <w:rPr>
                        <w:rFonts w:ascii="Times New Roman" w:hAnsi="Times New Roman"/>
                        <w:i w:val="0"/>
                        <w:sz w:val="20"/>
                      </w:rPr>
                      <w:t>Пров</w:t>
                    </w:r>
                    <w:r>
                      <w:rPr>
                        <w:rFonts w:ascii="Times New Roman" w:hAnsi="Times New Roman"/>
                        <w:i w:val="0"/>
                        <w:sz w:val="20"/>
                      </w:rPr>
                      <w:t>ерил</w:t>
                    </w:r>
                  </w:p>
                </w:txbxContent>
              </v:textbox>
              <w10:wrap anchorx="page" anchory="page"/>
            </v:shape>
          </w:pict>
        </mc:Fallback>
      </mc:AlternateContent>
    </w:r>
    <w:r>
      <w:rPr>
        <w:noProof/>
        <w:lang w:val="ru-RU"/>
      </w:rPr>
      <mc:AlternateContent>
        <mc:Choice Requires="wps">
          <w:drawing>
            <wp:anchor distT="0" distB="0" distL="114300" distR="114300" simplePos="0" relativeHeight="251636224" behindDoc="0" locked="0" layoutInCell="1" allowOverlap="1">
              <wp:simplePos x="0" y="0"/>
              <wp:positionH relativeFrom="page">
                <wp:posOffset>695960</wp:posOffset>
              </wp:positionH>
              <wp:positionV relativeFrom="page">
                <wp:posOffset>9582150</wp:posOffset>
              </wp:positionV>
              <wp:extent cx="719455" cy="179705"/>
              <wp:effectExtent l="10160" t="9525" r="13335" b="10795"/>
              <wp:wrapNone/>
              <wp:docPr id="19" name="tbxJob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9455" cy="17970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6542" w:rsidRPr="002C562A" w:rsidRDefault="00706542" w:rsidP="0031480C">
                          <w:pPr>
                            <w:pStyle w:val="Twordizme"/>
                            <w:jc w:val="left"/>
                            <w:rPr>
                              <w:rFonts w:ascii="Times New Roman" w:hAnsi="Times New Roman"/>
                              <w:i w:val="0"/>
                              <w:sz w:val="20"/>
                            </w:rPr>
                          </w:pPr>
                          <w:r>
                            <w:rPr>
                              <w:rFonts w:ascii="Times New Roman" w:hAnsi="Times New Roman"/>
                              <w:i w:val="0"/>
                              <w:sz w:val="20"/>
                            </w:rPr>
                            <w:t>Разработал</w:t>
                          </w:r>
                        </w:p>
                      </w:txbxContent>
                    </wps:txbx>
                    <wps:bodyPr rot="0" vert="horz" wrap="square" lIns="1800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bxJob1" o:spid="_x0000_s1114" type="#_x0000_t202" style="position:absolute;left:0;text-align:left;margin-left:54.8pt;margin-top:754.5pt;width:56.65pt;height:14.15pt;z-index:251636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" filled="f" strokeweight=".5pt">
              <v:textbox inset=".5mm,0,0,0">
                <w:txbxContent>
                  <w:p w:rsidR="00706542" w:rsidRPr="002C562A" w:rsidRDefault="00706542" w:rsidP="0031480C">
                    <w:pPr>
                      <w:pStyle w:val="Twordizme"/>
                      <w:jc w:val="left"/>
                      <w:rPr>
                        <w:rFonts w:ascii="Times New Roman" w:hAnsi="Times New Roman"/>
                        <w:i w:val="0"/>
                        <w:sz w:val="20"/>
                      </w:rPr>
                    </w:pPr>
                    <w:r>
                      <w:rPr>
                        <w:rFonts w:ascii="Times New Roman" w:hAnsi="Times New Roman"/>
                        <w:i w:val="0"/>
                        <w:sz w:val="20"/>
                      </w:rPr>
                      <w:t>Разработал</w:t>
                    </w:r>
                  </w:p>
                </w:txbxContent>
              </v:textbox>
              <w10:wrap anchorx="page" anchory="page"/>
            </v:shape>
          </w:pict>
        </mc:Fallback>
      </mc:AlternateContent>
    </w:r>
    <w:r>
      <w:rPr>
        <w:noProof/>
        <w:lang w:val="ru-RU"/>
      </w:rPr>
      <mc:AlternateContent>
        <mc:Choice Requires="wps">
          <w:drawing>
            <wp:anchor distT="0" distB="0" distL="114300" distR="114300" simplePos="0" relativeHeight="251635200" behindDoc="0" locked="0" layoutInCell="1" allowOverlap="1">
              <wp:simplePos x="0" y="0"/>
              <wp:positionH relativeFrom="page">
                <wp:posOffset>1415415</wp:posOffset>
              </wp:positionH>
              <wp:positionV relativeFrom="page">
                <wp:posOffset>10302240</wp:posOffset>
              </wp:positionV>
              <wp:extent cx="720090" cy="179705"/>
              <wp:effectExtent l="5715" t="5715" r="7620" b="5080"/>
              <wp:wrapNone/>
              <wp:docPr id="18" name="tbxFam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0090" cy="17970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6542" w:rsidRPr="004C30A9" w:rsidRDefault="00706542" w:rsidP="0031480C"/>
                      </w:txbxContent>
                    </wps:txbx>
                    <wps:bodyPr rot="0" vert="horz" wrap="square" lIns="1800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bxFam6" o:spid="_x0000_s1115" type="#_x0000_t202" style="position:absolute;left:0;text-align:left;margin-left:111.45pt;margin-top:811.2pt;width:56.7pt;height:14.15pt;z-index:2516352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" filled="f" strokeweight=".5pt">
              <v:textbox inset=".5mm,0,0,0">
                <w:txbxContent>
                  <w:p w:rsidR="00706542" w:rsidRPr="004C30A9" w:rsidRDefault="00706542" w:rsidP="0031480C"/>
                </w:txbxContent>
              </v:textbox>
              <w10:wrap anchorx="page" anchory="page"/>
            </v:shape>
          </w:pict>
        </mc:Fallback>
      </mc:AlternateContent>
    </w:r>
    <w:r>
      <w:rPr>
        <w:noProof/>
        <w:lang w:val="ru-RU"/>
      </w:rPr>
      <mc:AlternateContent>
        <mc:Choice Requires="wps">
          <w:drawing>
            <wp:anchor distT="0" distB="0" distL="114300" distR="114300" simplePos="0" relativeHeight="251634176" behindDoc="0" locked="0" layoutInCell="1" allowOverlap="1">
              <wp:simplePos x="0" y="0"/>
              <wp:positionH relativeFrom="page">
                <wp:posOffset>1415415</wp:posOffset>
              </wp:positionH>
              <wp:positionV relativeFrom="page">
                <wp:posOffset>10122535</wp:posOffset>
              </wp:positionV>
              <wp:extent cx="720090" cy="179705"/>
              <wp:effectExtent l="5715" t="6985" r="7620" b="13335"/>
              <wp:wrapNone/>
              <wp:docPr id="17" name="tbxFam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0090" cy="17970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6542" w:rsidRPr="00EE64BF" w:rsidRDefault="00706542" w:rsidP="0031480C">
                          <w:pPr>
                            <w:rPr>
                              <w:sz w:val="20"/>
                              <w:lang w:val="ru-RU"/>
                            </w:rPr>
                          </w:pPr>
                          <w:r>
                            <w:rPr>
                              <w:rFonts w:cs="Arial"/>
                              <w:sz w:val="20"/>
                              <w:lang w:val="ru-RU"/>
                            </w:rPr>
                            <w:t>Иванов</w:t>
                          </w:r>
                        </w:p>
                        <w:p w:rsidR="00706542" w:rsidRPr="005746E2" w:rsidRDefault="00706542" w:rsidP="0031480C"/>
                      </w:txbxContent>
                    </wps:txbx>
                    <wps:bodyPr rot="0" vert="horz" wrap="square" lIns="1800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bxFam5" o:spid="_x0000_s1116" type="#_x0000_t202" style="position:absolute;left:0;text-align:left;margin-left:111.45pt;margin-top:797.05pt;width:56.7pt;height:14.15pt;z-index:251634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" filled="f" strokeweight=".5pt">
              <v:textbox inset=".5mm,0,0,0">
                <w:txbxContent>
                  <w:p w:rsidR="00706542" w:rsidRPr="00EE64BF" w:rsidRDefault="00706542" w:rsidP="0031480C">
                    <w:pPr>
                      <w:rPr>
                        <w:sz w:val="20"/>
                        <w:lang w:val="ru-RU"/>
                      </w:rPr>
                    </w:pPr>
                    <w:r>
                      <w:rPr>
                        <w:rFonts w:cs="Arial"/>
                        <w:sz w:val="20"/>
                        <w:lang w:val="ru-RU"/>
                      </w:rPr>
                      <w:t>Иванов</w:t>
                    </w:r>
                  </w:p>
                  <w:p w:rsidR="00706542" w:rsidRPr="005746E2" w:rsidRDefault="00706542" w:rsidP="0031480C"/>
                </w:txbxContent>
              </v:textbox>
              <w10:wrap anchorx="page" anchory="page"/>
            </v:shape>
          </w:pict>
        </mc:Fallback>
      </mc:AlternateContent>
    </w:r>
    <w:r>
      <w:rPr>
        <w:noProof/>
        <w:lang w:val="ru-RU"/>
      </w:rPr>
      <mc:AlternateContent>
        <mc:Choice Requires="wps">
          <w:drawing>
            <wp:anchor distT="0" distB="0" distL="114300" distR="114300" simplePos="0" relativeHeight="251633152" behindDoc="0" locked="0" layoutInCell="1" allowOverlap="1">
              <wp:simplePos x="0" y="0"/>
              <wp:positionH relativeFrom="page">
                <wp:posOffset>1415415</wp:posOffset>
              </wp:positionH>
              <wp:positionV relativeFrom="page">
                <wp:posOffset>9942195</wp:posOffset>
              </wp:positionV>
              <wp:extent cx="720090" cy="179705"/>
              <wp:effectExtent l="5715" t="7620" r="7620" b="12700"/>
              <wp:wrapNone/>
              <wp:docPr id="16" name="tbxFam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0090" cy="17970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6542" w:rsidRPr="00157935" w:rsidRDefault="00706542" w:rsidP="00EE64BF">
                          <w:pPr>
                            <w:pStyle w:val="Twordizme"/>
                            <w:jc w:val="left"/>
                          </w:pPr>
                          <w:r>
                            <w:rPr>
                              <w:rFonts w:ascii="Times New Roman" w:hAnsi="Times New Roman"/>
                              <w:i w:val="0"/>
                              <w:sz w:val="20"/>
                            </w:rPr>
                            <w:t>Бякишев</w:t>
                          </w:r>
                        </w:p>
                      </w:txbxContent>
                    </wps:txbx>
                    <wps:bodyPr rot="0" vert="horz" wrap="square" lIns="1800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bxFam4" o:spid="_x0000_s1117" type="#_x0000_t202" style="position:absolute;left:0;text-align:left;margin-left:111.45pt;margin-top:782.85pt;width:56.7pt;height:14.15pt;z-index:2516331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" filled="f" strokeweight=".5pt">
              <v:textbox inset=".5mm,0,0,0">
                <w:txbxContent>
                  <w:p w:rsidR="00706542" w:rsidRPr="00157935" w:rsidRDefault="00706542" w:rsidP="00EE64BF">
                    <w:pPr>
                      <w:pStyle w:val="Twordizme"/>
                      <w:jc w:val="left"/>
                    </w:pPr>
                    <w:r>
                      <w:rPr>
                        <w:rFonts w:ascii="Times New Roman" w:hAnsi="Times New Roman"/>
                        <w:i w:val="0"/>
                        <w:sz w:val="20"/>
                      </w:rPr>
                      <w:t>Бякишев</w:t>
                    </w:r>
                  </w:p>
                </w:txbxContent>
              </v:textbox>
              <w10:wrap anchorx="page" anchory="page"/>
            </v:shape>
          </w:pict>
        </mc:Fallback>
      </mc:AlternateContent>
    </w:r>
    <w:r>
      <w:rPr>
        <w:noProof/>
        <w:lang w:val="ru-RU"/>
      </w:rPr>
      <mc:AlternateContent>
        <mc:Choice Requires="wps">
          <w:drawing>
            <wp:anchor distT="0" distB="0" distL="114300" distR="114300" simplePos="0" relativeHeight="251632128" behindDoc="0" locked="0" layoutInCell="1" allowOverlap="1">
              <wp:simplePos x="0" y="0"/>
              <wp:positionH relativeFrom="page">
                <wp:posOffset>1415415</wp:posOffset>
              </wp:positionH>
              <wp:positionV relativeFrom="page">
                <wp:posOffset>9762490</wp:posOffset>
              </wp:positionV>
              <wp:extent cx="720090" cy="179705"/>
              <wp:effectExtent l="5715" t="8890" r="7620" b="11430"/>
              <wp:wrapNone/>
              <wp:docPr id="15" name="tbxFam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0090" cy="17970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6542" w:rsidRPr="002C562A" w:rsidRDefault="00706542" w:rsidP="0031480C">
                          <w:pPr>
                            <w:pStyle w:val="Twordizme"/>
                            <w:jc w:val="left"/>
                            <w:rPr>
                              <w:rFonts w:ascii="Times New Roman" w:hAnsi="Times New Roman"/>
                              <w:i w:val="0"/>
                              <w:sz w:val="20"/>
                            </w:rPr>
                          </w:pPr>
                          <w:r>
                            <w:rPr>
                              <w:rFonts w:ascii="Times New Roman" w:hAnsi="Times New Roman"/>
                              <w:i w:val="0"/>
                              <w:sz w:val="20"/>
                            </w:rPr>
                            <w:t>Корнилаев</w:t>
                          </w:r>
                        </w:p>
                      </w:txbxContent>
                    </wps:txbx>
                    <wps:bodyPr rot="0" vert="horz" wrap="square" lIns="1800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bxFam2" o:spid="_x0000_s1118" type="#_x0000_t202" style="position:absolute;left:0;text-align:left;margin-left:111.45pt;margin-top:768.7pt;width:56.7pt;height:14.15pt;z-index:2516321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" filled="f" strokeweight=".5pt">
              <v:textbox inset=".5mm,0,0,0">
                <w:txbxContent>
                  <w:p w:rsidR="00706542" w:rsidRPr="002C562A" w:rsidRDefault="00706542" w:rsidP="0031480C">
                    <w:pPr>
                      <w:pStyle w:val="Twordizme"/>
                      <w:jc w:val="left"/>
                      <w:rPr>
                        <w:rFonts w:ascii="Times New Roman" w:hAnsi="Times New Roman"/>
                        <w:i w:val="0"/>
                        <w:sz w:val="20"/>
                      </w:rPr>
                    </w:pPr>
                    <w:r>
                      <w:rPr>
                        <w:rFonts w:ascii="Times New Roman" w:hAnsi="Times New Roman"/>
                        <w:i w:val="0"/>
                        <w:sz w:val="20"/>
                      </w:rPr>
                      <w:t>Корнилаев</w:t>
                    </w:r>
                  </w:p>
                </w:txbxContent>
              </v:textbox>
              <w10:wrap anchorx="page" anchory="page"/>
            </v:shape>
          </w:pict>
        </mc:Fallback>
      </mc:AlternateContent>
    </w:r>
    <w:r>
      <w:rPr>
        <w:noProof/>
        <w:lang w:val="ru-RU"/>
      </w:rPr>
      <mc:AlternateContent>
        <mc:Choice Requires="wps">
          <w:drawing>
            <wp:anchor distT="0" distB="0" distL="114300" distR="114300" simplePos="0" relativeHeight="251631104" behindDoc="0" locked="0" layoutInCell="1" allowOverlap="1">
              <wp:simplePos x="0" y="0"/>
              <wp:positionH relativeFrom="page">
                <wp:posOffset>1415415</wp:posOffset>
              </wp:positionH>
              <wp:positionV relativeFrom="page">
                <wp:posOffset>9582150</wp:posOffset>
              </wp:positionV>
              <wp:extent cx="720090" cy="179705"/>
              <wp:effectExtent l="5715" t="9525" r="7620" b="10795"/>
              <wp:wrapNone/>
              <wp:docPr id="14" name="tbxFam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0090" cy="17970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6542" w:rsidRPr="00925E84" w:rsidRDefault="00706542">
                          <w:pPr>
                            <w:rPr>
                              <w:lang w:val="ru-RU"/>
                            </w:rPr>
                          </w:pPr>
                          <w:r w:rsidRPr="00925E84">
                            <w:rPr>
                              <w:rFonts w:cs="Arial"/>
                              <w:sz w:val="20"/>
                              <w:lang w:val="ru-RU"/>
                            </w:rPr>
                            <w:t>Дугинова</w:t>
                          </w:r>
                        </w:p>
                      </w:txbxContent>
                    </wps:txbx>
                    <wps:bodyPr rot="0" vert="horz" wrap="square" lIns="1800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bxFam1" o:spid="_x0000_s1119" type="#_x0000_t202" style="position:absolute;left:0;text-align:left;margin-left:111.45pt;margin-top:754.5pt;width:56.7pt;height:14.15pt;z-index:2516311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" filled="f" strokeweight=".5pt">
              <v:textbox inset=".5mm,0,0,0">
                <w:txbxContent>
                  <w:p w:rsidR="00706542" w:rsidRPr="00925E84" w:rsidRDefault="00706542">
                    <w:pPr>
                      <w:rPr>
                        <w:lang w:val="ru-RU"/>
                      </w:rPr>
                    </w:pPr>
                    <w:r w:rsidRPr="00925E84">
                      <w:rPr>
                        <w:rFonts w:cs="Arial"/>
                        <w:sz w:val="20"/>
                        <w:lang w:val="ru-RU"/>
                      </w:rPr>
                      <w:t>Дугинова</w:t>
                    </w:r>
                  </w:p>
                </w:txbxContent>
              </v:textbox>
              <w10:wrap anchorx="page" anchory="page"/>
            </v:shape>
          </w:pict>
        </mc:Fallback>
      </mc:AlternateContent>
    </w:r>
    <w:r>
      <w:rPr>
        <w:noProof/>
        <w:lang w:val="ru-RU"/>
      </w:rPr>
      <mc:AlternateContent>
        <mc:Choice Requires="wps">
          <w:drawing>
            <wp:anchor distT="0" distB="0" distL="114300" distR="114300" simplePos="0" relativeHeight="251630080" behindDoc="0" locked="0" layoutInCell="1" allowOverlap="1">
              <wp:simplePos x="0" y="0"/>
              <wp:positionH relativeFrom="page">
                <wp:posOffset>1775460</wp:posOffset>
              </wp:positionH>
              <wp:positionV relativeFrom="page">
                <wp:posOffset>9402445</wp:posOffset>
              </wp:positionV>
              <wp:extent cx="360045" cy="179705"/>
              <wp:effectExtent l="13335" t="10795" r="7620" b="9525"/>
              <wp:wrapNone/>
              <wp:docPr id="13" name="Text Box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17970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6542" w:rsidRPr="00DF2469" w:rsidRDefault="00706542" w:rsidP="0031480C">
                          <w:pPr>
                            <w:pStyle w:val="Twordizme"/>
                            <w:rPr>
                              <w:sz w:val="20"/>
                            </w:rPr>
                          </w:pPr>
                          <w:r w:rsidRPr="00360D1E">
                            <w:rPr>
                              <w:rFonts w:ascii="Times New Roman" w:hAnsi="Times New Roman"/>
                              <w:i w:val="0"/>
                            </w:rPr>
                            <w:t>№ док</w:t>
                          </w:r>
                          <w:r>
                            <w:rPr>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5" o:spid="_x0000_s1120" type="#_x0000_t202" style="position:absolute;left:0;text-align:left;margin-left:139.8pt;margin-top:740.35pt;width:28.35pt;height:14.15pt;z-index:2516300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" filled="f" strokeweight=".5pt">
              <v:textbox inset="0,0,0,0">
                <w:txbxContent>
                  <w:p w:rsidR="00706542" w:rsidRPr="00DF2469" w:rsidRDefault="00706542" w:rsidP="0031480C">
                    <w:pPr>
                      <w:pStyle w:val="Twordizme"/>
                      <w:rPr>
                        <w:sz w:val="20"/>
                      </w:rPr>
                    </w:pPr>
                    <w:r w:rsidRPr="00360D1E">
                      <w:rPr>
                        <w:rFonts w:ascii="Times New Roman" w:hAnsi="Times New Roman"/>
                        <w:i w:val="0"/>
                      </w:rPr>
                      <w:t>№ док</w:t>
                    </w:r>
                    <w:r>
                      <w:rPr>
                        <w:sz w:val="20"/>
                      </w:rPr>
                      <w:t>.</w:t>
                    </w:r>
                  </w:p>
                </w:txbxContent>
              </v:textbox>
              <w10:wrap anchorx="page" anchory="page"/>
            </v:shape>
          </w:pict>
        </mc:Fallback>
      </mc:AlternateContent>
    </w:r>
    <w:r>
      <w:rPr>
        <w:noProof/>
        <w:lang w:val="ru-RU"/>
      </w:rPr>
      <mc:AlternateContent>
        <mc:Choice Requires="wps">
          <w:drawing>
            <wp:anchor distT="0" distB="0" distL="114300" distR="114300" simplePos="0" relativeHeight="251629056" behindDoc="0" locked="0" layoutInCell="1" allowOverlap="1">
              <wp:simplePos x="0" y="0"/>
              <wp:positionH relativeFrom="page">
                <wp:posOffset>1775460</wp:posOffset>
              </wp:positionH>
              <wp:positionV relativeFrom="page">
                <wp:posOffset>9222105</wp:posOffset>
              </wp:positionV>
              <wp:extent cx="360045" cy="179705"/>
              <wp:effectExtent l="13335" t="11430" r="7620" b="8890"/>
              <wp:wrapNone/>
              <wp:docPr id="12" name="tbxNdoc"/>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17970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6542" w:rsidRPr="009E5C45" w:rsidRDefault="00706542" w:rsidP="0031480C">
                          <w:pPr>
                            <w:pStyle w:val="Twordizme"/>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bxNdoc" o:spid="_x0000_s1121" type="#_x0000_t202" style="position:absolute;left:0;text-align:left;margin-left:139.8pt;margin-top:726.15pt;width:28.35pt;height:14.15pt;z-index:2516290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" filled="f" strokeweight=".5pt">
              <v:textbox inset="0,.5mm,0,0">
                <w:txbxContent>
                  <w:p w:rsidR="00706542" w:rsidRPr="009E5C45" w:rsidRDefault="00706542" w:rsidP="0031480C">
                    <w:pPr>
                      <w:pStyle w:val="Twordizme"/>
                    </w:pPr>
                  </w:p>
                </w:txbxContent>
              </v:textbox>
              <w10:wrap anchorx="page" anchory="page"/>
            </v:shape>
          </w:pict>
        </mc:Fallback>
      </mc:AlternateContent>
    </w:r>
    <w:r>
      <w:rPr>
        <w:noProof/>
        <w:lang w:val="ru-RU"/>
      </w:rPr>
      <mc:AlternateContent>
        <mc:Choice Requires="wps">
          <w:drawing>
            <wp:anchor distT="0" distB="0" distL="114300" distR="114300" simplePos="0" relativeHeight="251628032" behindDoc="0" locked="0" layoutInCell="1" allowOverlap="1">
              <wp:simplePos x="0" y="0"/>
              <wp:positionH relativeFrom="page">
                <wp:posOffset>1055370</wp:posOffset>
              </wp:positionH>
              <wp:positionV relativeFrom="page">
                <wp:posOffset>9402445</wp:posOffset>
              </wp:positionV>
              <wp:extent cx="360045" cy="179705"/>
              <wp:effectExtent l="7620" t="10795" r="13335" b="9525"/>
              <wp:wrapNone/>
              <wp:docPr id="11" name="Text Box 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17970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6542" w:rsidRPr="002C562A" w:rsidRDefault="00706542" w:rsidP="0031480C">
                          <w:pPr>
                            <w:pStyle w:val="Twordizme"/>
                            <w:rPr>
                              <w:rFonts w:ascii="Times New Roman" w:hAnsi="Times New Roman"/>
                              <w:i w:val="0"/>
                            </w:rPr>
                          </w:pPr>
                          <w:r w:rsidRPr="002C562A">
                            <w:rPr>
                              <w:rFonts w:ascii="Times New Roman" w:hAnsi="Times New Roman"/>
                              <w:i w:val="0"/>
                            </w:rPr>
                            <w:t>Кол.уч</w:t>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3" o:spid="_x0000_s1122" type="#_x0000_t202" style="position:absolute;left:0;text-align:left;margin-left:83.1pt;margin-top:740.35pt;width:28.35pt;height:14.15pt;z-index:251628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" filled="f" strokeweight=".5pt">
              <v:textbox inset="0,.5mm,0,0">
                <w:txbxContent>
                  <w:p w:rsidR="00706542" w:rsidRPr="002C562A" w:rsidRDefault="00706542" w:rsidP="0031480C">
                    <w:pPr>
                      <w:pStyle w:val="Twordizme"/>
                      <w:rPr>
                        <w:rFonts w:ascii="Times New Roman" w:hAnsi="Times New Roman"/>
                        <w:i w:val="0"/>
                      </w:rPr>
                    </w:pPr>
                    <w:r w:rsidRPr="002C562A">
                      <w:rPr>
                        <w:rFonts w:ascii="Times New Roman" w:hAnsi="Times New Roman"/>
                        <w:i w:val="0"/>
                      </w:rPr>
                      <w:t>Кол.уч</w:t>
                    </w:r>
                  </w:p>
                </w:txbxContent>
              </v:textbox>
              <w10:wrap anchorx="page" anchory="page"/>
            </v:shape>
          </w:pict>
        </mc:Fallback>
      </mc:AlternateContent>
    </w:r>
    <w:r>
      <w:rPr>
        <w:noProof/>
        <w:lang w:val="ru-RU"/>
      </w:rPr>
      <mc:AlternateContent>
        <mc:Choice Requires="wps">
          <w:drawing>
            <wp:anchor distT="0" distB="0" distL="114300" distR="114300" simplePos="0" relativeHeight="251627008" behindDoc="0" locked="0" layoutInCell="1" allowOverlap="1">
              <wp:simplePos x="0" y="0"/>
              <wp:positionH relativeFrom="page">
                <wp:posOffset>695960</wp:posOffset>
              </wp:positionH>
              <wp:positionV relativeFrom="page">
                <wp:posOffset>9402445</wp:posOffset>
              </wp:positionV>
              <wp:extent cx="359410" cy="179705"/>
              <wp:effectExtent l="10160" t="10795" r="11430" b="9525"/>
              <wp:wrapNone/>
              <wp:docPr id="10" name="Text Box 1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410" cy="17970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6542" w:rsidRPr="002C562A" w:rsidRDefault="00706542" w:rsidP="0031480C">
                          <w:pPr>
                            <w:pStyle w:val="Twordizme"/>
                            <w:rPr>
                              <w:rFonts w:ascii="Times New Roman" w:hAnsi="Times New Roman"/>
                              <w:i w:val="0"/>
                            </w:rPr>
                          </w:pPr>
                          <w:r w:rsidRPr="002C562A">
                            <w:rPr>
                              <w:rFonts w:ascii="Times New Roman" w:hAnsi="Times New Roman"/>
                              <w:i w:val="0"/>
                            </w:rPr>
                            <w:t>Изм.</w:t>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2" o:spid="_x0000_s1123" type="#_x0000_t202" style="position:absolute;left:0;text-align:left;margin-left:54.8pt;margin-top:740.35pt;width:28.3pt;height:14.15pt;z-index:2516270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" filled="f" strokeweight=".5pt">
              <v:textbox inset="0,.5mm,0,0">
                <w:txbxContent>
                  <w:p w:rsidR="00706542" w:rsidRPr="002C562A" w:rsidRDefault="00706542" w:rsidP="0031480C">
                    <w:pPr>
                      <w:pStyle w:val="Twordizme"/>
                      <w:rPr>
                        <w:rFonts w:ascii="Times New Roman" w:hAnsi="Times New Roman"/>
                        <w:i w:val="0"/>
                      </w:rPr>
                    </w:pPr>
                    <w:r w:rsidRPr="002C562A">
                      <w:rPr>
                        <w:rFonts w:ascii="Times New Roman" w:hAnsi="Times New Roman"/>
                        <w:i w:val="0"/>
                      </w:rPr>
                      <w:t>Изм.</w:t>
                    </w:r>
                  </w:p>
                </w:txbxContent>
              </v:textbox>
              <w10:wrap anchorx="page" anchory="page"/>
            </v:shape>
          </w:pict>
        </mc:Fallback>
      </mc:AlternateContent>
    </w:r>
    <w:r>
      <w:rPr>
        <w:noProof/>
        <w:lang w:val="ru-RU"/>
      </w:rPr>
      <mc:AlternateContent>
        <mc:Choice Requires="wps">
          <w:drawing>
            <wp:anchor distT="0" distB="0" distL="114300" distR="114300" simplePos="0" relativeHeight="251625984" behindDoc="0" locked="0" layoutInCell="1" allowOverlap="1">
              <wp:simplePos x="0" y="0"/>
              <wp:positionH relativeFrom="page">
                <wp:posOffset>695960</wp:posOffset>
              </wp:positionH>
              <wp:positionV relativeFrom="page">
                <wp:posOffset>9222105</wp:posOffset>
              </wp:positionV>
              <wp:extent cx="359410" cy="179705"/>
              <wp:effectExtent l="10160" t="11430" r="11430" b="8890"/>
              <wp:wrapNone/>
              <wp:docPr id="9" name="tbxIzm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410" cy="17970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6542" w:rsidRPr="004C30A9" w:rsidRDefault="00706542" w:rsidP="0031480C">
                          <w:pPr>
                            <w:pStyle w:val="Twordizme"/>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bxIzme" o:spid="_x0000_s1124" type="#_x0000_t202" style="position:absolute;left:0;text-align:left;margin-left:54.8pt;margin-top:726.15pt;width:28.3pt;height:14.15pt;z-index:2516259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" filled="f" strokeweight=".5pt">
              <v:textbox inset="0,.5mm,0,0">
                <w:txbxContent>
                  <w:p w:rsidR="00706542" w:rsidRPr="004C30A9" w:rsidRDefault="00706542" w:rsidP="0031480C">
                    <w:pPr>
                      <w:pStyle w:val="Twordizme"/>
                    </w:pPr>
                  </w:p>
                </w:txbxContent>
              </v:textbox>
              <w10:wrap anchorx="page" anchory="page"/>
            </v:shape>
          </w:pict>
        </mc:Fallback>
      </mc:AlternateContent>
    </w:r>
    <w:r>
      <w:rPr>
        <w:noProof/>
        <w:lang w:val="ru-RU"/>
      </w:rPr>
      <mc:AlternateContent>
        <mc:Choice Requires="wps">
          <w:drawing>
            <wp:anchor distT="0" distB="0" distL="114300" distR="114300" simplePos="0" relativeHeight="251624960" behindDoc="0" locked="0" layoutInCell="1" allowOverlap="1">
              <wp:simplePos x="0" y="0"/>
              <wp:positionH relativeFrom="page">
                <wp:posOffset>1415415</wp:posOffset>
              </wp:positionH>
              <wp:positionV relativeFrom="page">
                <wp:posOffset>9402445</wp:posOffset>
              </wp:positionV>
              <wp:extent cx="360045" cy="179705"/>
              <wp:effectExtent l="5715" t="10795" r="5715" b="9525"/>
              <wp:wrapNone/>
              <wp:docPr id="8" name="Text Box 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179705"/>
                      </a:xfrm>
                      <a:prstGeom prst="rect">
                        <a:avLst/>
                      </a:prstGeom>
                      <a:solidFill>
                        <a:srgbClr val="FFFFFF"/>
                      </a:solidFill>
                      <a:ln w="6350">
                        <a:solidFill>
                          <a:srgbClr val="000000"/>
                        </a:solidFill>
                        <a:miter lim="800000"/>
                        <a:headEnd/>
                        <a:tailEnd/>
                      </a:ln>
                    </wps:spPr>
                    <wps:txbx>
                      <w:txbxContent>
                        <w:p w:rsidR="00706542" w:rsidRPr="002C562A" w:rsidRDefault="00706542" w:rsidP="0031480C">
                          <w:pPr>
                            <w:pStyle w:val="Twordizme"/>
                            <w:rPr>
                              <w:rFonts w:ascii="Times New Roman" w:hAnsi="Times New Roman"/>
                              <w:i w:val="0"/>
                            </w:rPr>
                          </w:pPr>
                          <w:r w:rsidRPr="002C562A">
                            <w:rPr>
                              <w:rFonts w:ascii="Times New Roman" w:hAnsi="Times New Roman"/>
                              <w:i w:val="0"/>
                            </w:rPr>
                            <w:t>Лист</w:t>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0" o:spid="_x0000_s1125" type="#_x0000_t202" style="position:absolute;left:0;text-align:left;margin-left:111.45pt;margin-top:740.35pt;width:28.35pt;height:14.15pt;z-index:2516249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" strokeweight=".5pt">
              <v:textbox inset="0,.5mm,0,0">
                <w:txbxContent>
                  <w:p w:rsidR="00706542" w:rsidRPr="002C562A" w:rsidRDefault="00706542" w:rsidP="0031480C">
                    <w:pPr>
                      <w:pStyle w:val="Twordizme"/>
                      <w:rPr>
                        <w:rFonts w:ascii="Times New Roman" w:hAnsi="Times New Roman"/>
                        <w:i w:val="0"/>
                      </w:rPr>
                    </w:pPr>
                    <w:r w:rsidRPr="002C562A">
                      <w:rPr>
                        <w:rFonts w:ascii="Times New Roman" w:hAnsi="Times New Roman"/>
                        <w:i w:val="0"/>
                      </w:rPr>
                      <w:t>Лист</w:t>
                    </w:r>
                  </w:p>
                </w:txbxContent>
              </v:textbox>
              <w10:wrap anchorx="page" anchory="page"/>
            </v:shape>
          </w:pict>
        </mc:Fallback>
      </mc:AlternateContent>
    </w:r>
    <w:r>
      <w:rPr>
        <w:noProof/>
        <w:lang w:val="ru-RU"/>
      </w:rPr>
      <mc:AlternateContent>
        <mc:Choice Requires="wps">
          <w:drawing>
            <wp:anchor distT="0" distB="0" distL="114300" distR="114300" simplePos="0" relativeHeight="251623936" behindDoc="0" locked="0" layoutInCell="1" allowOverlap="1">
              <wp:simplePos x="0" y="0"/>
              <wp:positionH relativeFrom="page">
                <wp:posOffset>1055370</wp:posOffset>
              </wp:positionH>
              <wp:positionV relativeFrom="page">
                <wp:posOffset>9222105</wp:posOffset>
              </wp:positionV>
              <wp:extent cx="360045" cy="179705"/>
              <wp:effectExtent l="7620" t="11430" r="13335" b="8890"/>
              <wp:wrapNone/>
              <wp:docPr id="7" name="tbxIzmk"/>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179705"/>
                      </a:xfrm>
                      <a:prstGeom prst="rect">
                        <a:avLst/>
                      </a:prstGeom>
                      <a:solidFill>
                        <a:srgbClr val="FFFFFF"/>
                      </a:solidFill>
                      <a:ln w="6350">
                        <a:solidFill>
                          <a:srgbClr val="000000"/>
                        </a:solidFill>
                        <a:miter lim="800000"/>
                        <a:headEnd/>
                        <a:tailEnd/>
                      </a:ln>
                    </wps:spPr>
                    <wps:txbx>
                      <w:txbxContent>
                        <w:p w:rsidR="00706542" w:rsidRPr="001C2705" w:rsidRDefault="00706542" w:rsidP="0031480C">
                          <w:pPr>
                            <w:pStyle w:val="Twordizme"/>
                            <w:rPr>
                              <w:lang w:val="en-US"/>
                            </w:rPr>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bxIzmk" o:spid="_x0000_s1126" type="#_x0000_t202" style="position:absolute;left:0;text-align:left;margin-left:83.1pt;margin-top:726.15pt;width:28.35pt;height:14.15pt;z-index:2516239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" strokeweight=".5pt">
              <v:textbox inset="0,.5mm,0,0">
                <w:txbxContent>
                  <w:p w:rsidR="00706542" w:rsidRPr="001C2705" w:rsidRDefault="00706542" w:rsidP="0031480C">
                    <w:pPr>
                      <w:pStyle w:val="Twordizme"/>
                      <w:rPr>
                        <w:lang w:val="en-US"/>
                      </w:rPr>
                    </w:pPr>
                  </w:p>
                </w:txbxContent>
              </v:textbox>
              <w10:wrap anchorx="page" anchory="page"/>
            </v:shape>
          </w:pict>
        </mc:Fallback>
      </mc:AlternateContent>
    </w:r>
    <w:r>
      <w:rPr>
        <w:noProof/>
        <w:lang w:val="ru-RU"/>
      </w:rPr>
      <mc:AlternateContent>
        <mc:Choice Requires="wps">
          <w:drawing>
            <wp:anchor distT="0" distB="0" distL="114300" distR="114300" simplePos="0" relativeHeight="251622912" behindDoc="0" locked="0" layoutInCell="1" allowOverlap="1">
              <wp:simplePos x="0" y="0"/>
              <wp:positionH relativeFrom="page">
                <wp:posOffset>2764155</wp:posOffset>
              </wp:positionH>
              <wp:positionV relativeFrom="page">
                <wp:posOffset>10506710</wp:posOffset>
              </wp:positionV>
              <wp:extent cx="1080135" cy="179705"/>
              <wp:effectExtent l="1905" t="635" r="3810" b="635"/>
              <wp:wrapNone/>
              <wp:docPr id="6" name="Text Box 1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013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06542" w:rsidRPr="00ED1BA9" w:rsidRDefault="00706542" w:rsidP="0031480C"/>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7" o:spid="_x0000_s1127" type="#_x0000_t202" style="position:absolute;left:0;text-align:left;margin-left:217.65pt;margin-top:827.3pt;width:85.05pt;height:14.15pt;z-index:2516229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" filled="f" stroked="f">
              <v:textbox inset="0,0,0,0">
                <w:txbxContent>
                  <w:p w:rsidR="00706542" w:rsidRPr="00ED1BA9" w:rsidRDefault="00706542" w:rsidP="0031480C"/>
                </w:txbxContent>
              </v:textbox>
              <w10:wrap anchorx="page" anchory="page"/>
            </v:shape>
          </w:pict>
        </mc:Fallback>
      </mc:AlternateContent>
    </w:r>
    <w:r>
      <w:rPr>
        <w:noProof/>
        <w:lang w:val="ru-RU"/>
      </w:rPr>
      <mc:AlternateContent>
        <mc:Choice Requires="wps">
          <w:drawing>
            <wp:anchor distT="0" distB="0" distL="114300" distR="114300" simplePos="0" relativeHeight="251621888" behindDoc="0" locked="0" layoutInCell="1" allowOverlap="1">
              <wp:simplePos x="0" y="0"/>
              <wp:positionH relativeFrom="page">
                <wp:posOffset>7011670</wp:posOffset>
              </wp:positionH>
              <wp:positionV relativeFrom="page">
                <wp:posOffset>10506710</wp:posOffset>
              </wp:positionV>
              <wp:extent cx="360045" cy="179705"/>
              <wp:effectExtent l="1270" t="635" r="635" b="635"/>
              <wp:wrapNone/>
              <wp:docPr id="5" name="tbxFrmt"/>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rsidR="00706542" w:rsidRPr="00ED1BA9" w:rsidRDefault="00706542" w:rsidP="0031480C"/>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28" type="#_x0000_t202" style="position:absolute;left:0;text-align:left;margin-left:552.1pt;margin-top:827.3pt;width:28.35pt;height:14.15pt;z-index:2516218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" filled="f" stroked="f" strokeweight="1.5pt">
              <v:textbox inset="0,0,0,0">
                <w:txbxContent>
                  <w:p w:rsidR="00706542" w:rsidRPr="00ED1BA9" w:rsidRDefault="00706542" w:rsidP="0031480C"/>
                </w:txbxContent>
              </v:textbox>
              <w10:wrap anchorx="page" anchory="page"/>
            </v:shape>
          </w:pict>
        </mc:Fallback>
      </mc:AlternateContent>
    </w:r>
    <w:r>
      <w:rPr>
        <w:noProof/>
        <w:lang w:val="ru-RU"/>
      </w:rPr>
      <mc:AlternateContent>
        <mc:Choice Requires="wps">
          <w:drawing>
            <wp:anchor distT="0" distB="0" distL="114300" distR="114300" simplePos="0" relativeHeight="251620864" behindDoc="0" locked="0" layoutInCell="1" allowOverlap="1">
              <wp:simplePos x="0" y="0"/>
              <wp:positionH relativeFrom="page">
                <wp:posOffset>6471285</wp:posOffset>
              </wp:positionH>
              <wp:positionV relativeFrom="page">
                <wp:posOffset>10506710</wp:posOffset>
              </wp:positionV>
              <wp:extent cx="539750" cy="179705"/>
              <wp:effectExtent l="3810" t="635" r="0" b="635"/>
              <wp:wrapNone/>
              <wp:docPr id="4" name="Text Box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7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rsidR="00706542" w:rsidRPr="00ED1BA9" w:rsidRDefault="00706542" w:rsidP="0031480C"/>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 o:spid="_x0000_s1129" type="#_x0000_t202" style="position:absolute;left:0;text-align:left;margin-left:509.55pt;margin-top:827.3pt;width:42.5pt;height:14.15pt;z-index:2516208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" filled="f" stroked="f" strokeweight="1.5pt">
              <v:textbox inset="0,0,0,0">
                <w:txbxContent>
                  <w:p w:rsidR="00706542" w:rsidRPr="00ED1BA9" w:rsidRDefault="00706542" w:rsidP="0031480C"/>
                </w:txbxContent>
              </v:textbox>
              <w10:wrap anchorx="page" anchory="page"/>
            </v:shape>
          </w:pict>
        </mc:Fallback>
      </mc:AlternateContent>
    </w:r>
    <w:r>
      <w:rPr>
        <w:noProof/>
        <w:lang w:val="ru-RU"/>
      </w:rPr>
      <mc:AlternateContent>
        <mc:Choice Requires="wps">
          <w:drawing>
            <wp:anchor distT="0" distB="0" distL="114300" distR="114300" simplePos="0" relativeHeight="251618816" behindDoc="0" locked="0" layoutInCell="1" allowOverlap="1">
              <wp:simplePos x="0" y="0"/>
              <wp:positionH relativeFrom="page">
                <wp:posOffset>2757170</wp:posOffset>
              </wp:positionH>
              <wp:positionV relativeFrom="page">
                <wp:posOffset>10506710</wp:posOffset>
              </wp:positionV>
              <wp:extent cx="1080135" cy="179705"/>
              <wp:effectExtent l="4445" t="635" r="1270" b="635"/>
              <wp:wrapNone/>
              <wp:docPr id="3"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013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06542" w:rsidRPr="00ED1BA9" w:rsidRDefault="00706542" w:rsidP="00F56632"/>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6" o:spid="_x0000_s1130" type="#_x0000_t202" style="position:absolute;left:0;text-align:left;margin-left:217.1pt;margin-top:827.3pt;width:85.05pt;height:14.15pt;z-index:2516188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" filled="f" stroked="f">
              <v:textbox inset="0,0,0,0">
                <w:txbxContent>
                  <w:p w:rsidR="00706542" w:rsidRPr="00ED1BA9" w:rsidRDefault="00706542" w:rsidP="00F56632"/>
                </w:txbxContent>
              </v:textbox>
              <w10:wrap anchorx="page" anchory="page"/>
            </v:shape>
          </w:pict>
        </mc:Fallback>
      </mc:AlternateContent>
    </w:r>
    <w:r>
      <w:rPr>
        <w:noProof/>
        <w:lang w:val="ru-RU"/>
      </w:rPr>
      <mc:AlternateContent>
        <mc:Choice Requires="wps">
          <w:drawing>
            <wp:anchor distT="0" distB="0" distL="114300" distR="114300" simplePos="0" relativeHeight="251617792" behindDoc="0" locked="0" layoutInCell="1" allowOverlap="1">
              <wp:simplePos x="0" y="0"/>
              <wp:positionH relativeFrom="page">
                <wp:posOffset>7004685</wp:posOffset>
              </wp:positionH>
              <wp:positionV relativeFrom="page">
                <wp:posOffset>10506710</wp:posOffset>
              </wp:positionV>
              <wp:extent cx="360045" cy="179705"/>
              <wp:effectExtent l="3810" t="635" r="0" b="635"/>
              <wp:wrapNone/>
              <wp:docPr id="2" name="tbxFrmt"/>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rsidR="00706542" w:rsidRPr="00ED1BA9" w:rsidRDefault="00706542" w:rsidP="00F56632"/>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31" type="#_x0000_t202" style="position:absolute;left:0;text-align:left;margin-left:551.55pt;margin-top:827.3pt;width:28.35pt;height:14.15pt;z-index:251617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" filled="f" stroked="f" strokeweight="1.5pt">
              <v:textbox inset="0,0,0,0">
                <w:txbxContent>
                  <w:p w:rsidR="00706542" w:rsidRPr="00ED1BA9" w:rsidRDefault="00706542" w:rsidP="00F56632"/>
                </w:txbxContent>
              </v:textbox>
              <w10:wrap anchorx="page" anchory="page"/>
            </v:shape>
          </w:pict>
        </mc:Fallback>
      </mc:AlternateContent>
    </w:r>
    <w:r>
      <w:rPr>
        <w:noProof/>
        <w:lang w:val="ru-RU"/>
      </w:rPr>
      <mc:AlternateContent>
        <mc:Choice Requires="wps">
          <w:drawing>
            <wp:anchor distT="0" distB="0" distL="114300" distR="114300" simplePos="0" relativeHeight="251616768" behindDoc="0" locked="0" layoutInCell="1" allowOverlap="1">
              <wp:simplePos x="0" y="0"/>
              <wp:positionH relativeFrom="page">
                <wp:posOffset>6464300</wp:posOffset>
              </wp:positionH>
              <wp:positionV relativeFrom="page">
                <wp:posOffset>10506710</wp:posOffset>
              </wp:positionV>
              <wp:extent cx="539750" cy="179705"/>
              <wp:effectExtent l="0" t="635" r="0" b="635"/>
              <wp:wrapNone/>
              <wp:docPr id="1" name="Text 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7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rsidR="00706542" w:rsidRPr="00ED1BA9" w:rsidRDefault="00706542" w:rsidP="00F56632"/>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4" o:spid="_x0000_s1132" type="#_x0000_t202" style="position:absolute;left:0;text-align:left;margin-left:509pt;margin-top:827.3pt;width:42.5pt;height:14.15pt;z-index:2516167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" filled="f" stroked="f" strokeweight="1.5pt">
              <v:textbox inset="0,0,0,0">
                <w:txbxContent>
                  <w:p w:rsidR="00706542" w:rsidRPr="00ED1BA9" w:rsidRDefault="00706542" w:rsidP="00F56632"/>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B03BA" w:rsidRDefault="001B03BA">
      <w:r>
        <w:separator/>
      </w:r>
    </w:p>
  </w:footnote>
  <w:footnote w:type="continuationSeparator" w:id="0">
    <w:p w:rsidR="001B03BA" w:rsidRDefault="001B03B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6542" w:rsidRDefault="00651B24" w:rsidP="008D3B99">
    <w:pPr>
      <w:pStyle w:val="a9"/>
      <w:ind w:left="-540"/>
    </w:pPr>
    <w:r>
      <w:rPr>
        <w:noProof/>
        <w:sz w:val="24"/>
        <w:szCs w:val="24"/>
        <w:lang w:val="ru-RU" w:eastAsia="ru-RU"/>
      </w:rPr>
      <mc:AlternateContent>
        <mc:Choice Requires="wps">
          <w:drawing>
            <wp:anchor distT="0" distB="0" distL="114300" distR="114300" simplePos="0" relativeHeight="251701760" behindDoc="0" locked="0" layoutInCell="1" allowOverlap="1">
              <wp:simplePos x="0" y="0"/>
              <wp:positionH relativeFrom="column">
                <wp:posOffset>5965825</wp:posOffset>
              </wp:positionH>
              <wp:positionV relativeFrom="paragraph">
                <wp:posOffset>213360</wp:posOffset>
              </wp:positionV>
              <wp:extent cx="485140" cy="252095"/>
              <wp:effectExtent l="12700" t="13335" r="16510" b="10795"/>
              <wp:wrapTopAndBottom/>
              <wp:docPr id="120" name="Text Box 2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140" cy="252095"/>
                      </a:xfrm>
                      <a:prstGeom prst="rect">
                        <a:avLst/>
                      </a:prstGeom>
                      <a:solidFill>
                        <a:srgbClr val="FFFFFF"/>
                      </a:solidFill>
                      <a:ln w="19050">
                        <a:solidFill>
                          <a:srgbClr val="000000"/>
                        </a:solidFill>
                        <a:miter lim="800000"/>
                        <a:headEnd/>
                        <a:tailEnd/>
                      </a:ln>
                    </wps:spPr>
                    <wps:txbx>
                      <w:txbxContent>
                        <w:p w:rsidR="00AE5E35" w:rsidRDefault="00AE5E35" w:rsidP="00AE5E35">
                          <w:pPr>
                            <w:rPr>
                              <w:sz w:val="18"/>
                              <w:szCs w:val="18"/>
                            </w:rPr>
                          </w:pPr>
                          <w:r w:rsidRPr="00762719">
                            <w:rPr>
                              <w:sz w:val="20"/>
                              <w:szCs w:val="18"/>
                            </w:rPr>
                            <w:fldChar w:fldCharType="begin"/>
                          </w:r>
                          <w:r w:rsidRPr="00762719">
                            <w:rPr>
                              <w:sz w:val="20"/>
                              <w:szCs w:val="18"/>
                            </w:rPr>
                            <w:instrText xml:space="preserve"> =  </w:instrText>
                          </w:r>
                          <w:r w:rsidRPr="00762719">
                            <w:rPr>
                              <w:sz w:val="20"/>
                              <w:szCs w:val="18"/>
                            </w:rPr>
                            <w:fldChar w:fldCharType="begin"/>
                          </w:r>
                          <w:r w:rsidRPr="00762719">
                            <w:rPr>
                              <w:sz w:val="20"/>
                              <w:szCs w:val="18"/>
                            </w:rPr>
                            <w:instrText>PAGE   \* MERGEFORMAT</w:instrText>
                          </w:r>
                          <w:r w:rsidRPr="00762719">
                            <w:rPr>
                              <w:sz w:val="20"/>
                              <w:szCs w:val="18"/>
                            </w:rPr>
                            <w:fldChar w:fldCharType="separate"/>
                          </w:r>
                          <w:r w:rsidR="00651B24" w:rsidRPr="00651B24">
                            <w:rPr>
                              <w:noProof/>
                              <w:sz w:val="20"/>
                              <w:szCs w:val="18"/>
                              <w:lang w:val="ru-RU"/>
                            </w:rPr>
                            <w:instrText>167</w:instrText>
                          </w:r>
                          <w:r w:rsidRPr="00762719">
                            <w:rPr>
                              <w:sz w:val="20"/>
                              <w:szCs w:val="18"/>
                            </w:rPr>
                            <w:fldChar w:fldCharType="end"/>
                          </w:r>
                          <w:r w:rsidRPr="00762719">
                            <w:rPr>
                              <w:sz w:val="20"/>
                              <w:szCs w:val="18"/>
                              <w:lang w:val="ru-RU"/>
                            </w:rPr>
                            <w:instrText>+4</w:instrText>
                          </w:r>
                          <w:r w:rsidRPr="00762719">
                            <w:rPr>
                              <w:sz w:val="20"/>
                              <w:szCs w:val="18"/>
                            </w:rPr>
                            <w:instrText xml:space="preserve"> </w:instrText>
                          </w:r>
                          <w:r w:rsidRPr="00762719">
                            <w:rPr>
                              <w:sz w:val="20"/>
                              <w:szCs w:val="18"/>
                            </w:rPr>
                            <w:fldChar w:fldCharType="separate"/>
                          </w:r>
                          <w:r w:rsidR="00651B24">
                            <w:rPr>
                              <w:noProof/>
                              <w:sz w:val="20"/>
                              <w:szCs w:val="18"/>
                            </w:rPr>
                            <w:t>171</w:t>
                          </w:r>
                          <w:r w:rsidRPr="00762719">
                            <w:rPr>
                              <w:sz w:val="20"/>
                              <w:szCs w:val="18"/>
                            </w:rPr>
                            <w:fldChar w:fldCharType="end"/>
                          </w:r>
                        </w:p>
                        <w:p w:rsidR="00AE5E35" w:rsidRDefault="00AE5E35" w:rsidP="00AE5E35">
                          <w:pPr>
                            <w:rPr>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39" o:spid="_x0000_s1026" type="#_x0000_t202" style="position:absolute;left:0;text-align:left;margin-left:469.75pt;margin-top:16.8pt;width:38.2pt;height:19.85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" strokeweight="1.5pt">
              <v:textbox>
                <w:txbxContent>
                  <w:p w:rsidR="00AE5E35" w:rsidRDefault="00AE5E35" w:rsidP="00AE5E35">
                    <w:pPr>
                      <w:rPr>
                        <w:sz w:val="18"/>
                        <w:szCs w:val="18"/>
                      </w:rPr>
                    </w:pPr>
                    <w:r w:rsidRPr="00762719">
                      <w:rPr>
                        <w:sz w:val="20"/>
                        <w:szCs w:val="18"/>
                      </w:rPr>
                      <w:fldChar w:fldCharType="begin"/>
                    </w:r>
                    <w:r w:rsidRPr="00762719">
                      <w:rPr>
                        <w:sz w:val="20"/>
                        <w:szCs w:val="18"/>
                      </w:rPr>
                      <w:instrText xml:space="preserve"> =  </w:instrText>
                    </w:r>
                    <w:r w:rsidRPr="00762719">
                      <w:rPr>
                        <w:sz w:val="20"/>
                        <w:szCs w:val="18"/>
                      </w:rPr>
                      <w:fldChar w:fldCharType="begin"/>
                    </w:r>
                    <w:r w:rsidRPr="00762719">
                      <w:rPr>
                        <w:sz w:val="20"/>
                        <w:szCs w:val="18"/>
                      </w:rPr>
                      <w:instrText>PAGE   \* MERGEFORMAT</w:instrText>
                    </w:r>
                    <w:r w:rsidRPr="00762719">
                      <w:rPr>
                        <w:sz w:val="20"/>
                        <w:szCs w:val="18"/>
                      </w:rPr>
                      <w:fldChar w:fldCharType="separate"/>
                    </w:r>
                    <w:r w:rsidR="00651B24" w:rsidRPr="00651B24">
                      <w:rPr>
                        <w:noProof/>
                        <w:sz w:val="20"/>
                        <w:szCs w:val="18"/>
                        <w:lang w:val="ru-RU"/>
                      </w:rPr>
                      <w:instrText>167</w:instrText>
                    </w:r>
                    <w:r w:rsidRPr="00762719">
                      <w:rPr>
                        <w:sz w:val="20"/>
                        <w:szCs w:val="18"/>
                      </w:rPr>
                      <w:fldChar w:fldCharType="end"/>
                    </w:r>
                    <w:r w:rsidRPr="00762719">
                      <w:rPr>
                        <w:sz w:val="20"/>
                        <w:szCs w:val="18"/>
                        <w:lang w:val="ru-RU"/>
                      </w:rPr>
                      <w:instrText>+4</w:instrText>
                    </w:r>
                    <w:r w:rsidRPr="00762719">
                      <w:rPr>
                        <w:sz w:val="20"/>
                        <w:szCs w:val="18"/>
                      </w:rPr>
                      <w:instrText xml:space="preserve"> </w:instrText>
                    </w:r>
                    <w:r w:rsidRPr="00762719">
                      <w:rPr>
                        <w:sz w:val="20"/>
                        <w:szCs w:val="18"/>
                      </w:rPr>
                      <w:fldChar w:fldCharType="separate"/>
                    </w:r>
                    <w:r w:rsidR="00651B24">
                      <w:rPr>
                        <w:noProof/>
                        <w:sz w:val="20"/>
                        <w:szCs w:val="18"/>
                      </w:rPr>
                      <w:t>171</w:t>
                    </w:r>
                    <w:r w:rsidRPr="00762719">
                      <w:rPr>
                        <w:sz w:val="20"/>
                        <w:szCs w:val="18"/>
                      </w:rPr>
                      <w:fldChar w:fldCharType="end"/>
                    </w:r>
                  </w:p>
                  <w:p w:rsidR="00AE5E35" w:rsidRDefault="00AE5E35" w:rsidP="00AE5E35">
                    <w:pPr>
                      <w:rPr>
                        <w:sz w:val="18"/>
                        <w:szCs w:val="18"/>
                      </w:rPr>
                    </w:pPr>
                  </w:p>
                </w:txbxContent>
              </v:textbox>
              <w10:wrap type="topAndBottom"/>
            </v:shape>
          </w:pict>
        </mc:Fallback>
      </mc:AlternateContent>
    </w:r>
    <w:r>
      <w:rPr>
        <w:noProof/>
        <w:lang w:val="ru-RU" w:eastAsia="ru-RU"/>
      </w:rPr>
      <mc:AlternateContent>
        <mc:Choice Requires="wpg">
          <w:drawing>
            <wp:anchor distT="0" distB="0" distL="114300" distR="114300" simplePos="0" relativeHeight="251619840" behindDoc="0" locked="0" layoutInCell="1" allowOverlap="1">
              <wp:simplePos x="0" y="0"/>
              <wp:positionH relativeFrom="column">
                <wp:posOffset>-636270</wp:posOffset>
              </wp:positionH>
              <wp:positionV relativeFrom="paragraph">
                <wp:posOffset>208280</wp:posOffset>
              </wp:positionV>
              <wp:extent cx="7088505" cy="10273665"/>
              <wp:effectExtent l="11430" t="17780" r="15240" b="14605"/>
              <wp:wrapNone/>
              <wp:docPr id="86" name="Group 2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88505" cy="10273665"/>
                        <a:chOff x="416" y="328"/>
                        <a:chExt cx="11163" cy="16179"/>
                      </a:xfrm>
                    </wpg:grpSpPr>
                    <wps:wsp>
                      <wps:cNvPr id="87" name="tbxIzme"/>
                      <wps:cNvSpPr txBox="1">
                        <a:spLocks noChangeArrowheads="1"/>
                      </wps:cNvSpPr>
                      <wps:spPr bwMode="auto">
                        <a:xfrm>
                          <a:off x="1092" y="15942"/>
                          <a:ext cx="564" cy="28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6542" w:rsidRPr="00CA2394" w:rsidRDefault="00706542" w:rsidP="0031480C">
                            <w:pPr>
                              <w:pStyle w:val="Twordizme"/>
                            </w:pPr>
                          </w:p>
                        </w:txbxContent>
                      </wps:txbx>
                      <wps:bodyPr rot="0" vert="horz" wrap="square" lIns="0" tIns="18000" rIns="0" bIns="0" anchor="t" anchorCtr="0" upright="1">
                        <a:noAutofit/>
                      </wps:bodyPr>
                    </wps:wsp>
                    <wps:wsp>
                      <wps:cNvPr id="88" name="Text Box 206"/>
                      <wps:cNvSpPr txBox="1">
                        <a:spLocks noChangeArrowheads="1"/>
                      </wps:cNvSpPr>
                      <wps:spPr bwMode="auto">
                        <a:xfrm>
                          <a:off x="1092" y="16224"/>
                          <a:ext cx="564" cy="28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6542" w:rsidRPr="002C562A" w:rsidRDefault="00706542" w:rsidP="0031480C">
                            <w:pPr>
                              <w:pStyle w:val="Twordizme"/>
                              <w:rPr>
                                <w:rFonts w:ascii="Times New Roman" w:hAnsi="Times New Roman"/>
                                <w:i w:val="0"/>
                              </w:rPr>
                            </w:pPr>
                            <w:r w:rsidRPr="002C562A">
                              <w:rPr>
                                <w:rFonts w:ascii="Times New Roman" w:hAnsi="Times New Roman"/>
                                <w:i w:val="0"/>
                              </w:rPr>
                              <w:t>Изм.</w:t>
                            </w:r>
                          </w:p>
                          <w:p w:rsidR="00706542" w:rsidRPr="009477B9" w:rsidRDefault="00706542" w:rsidP="0031480C"/>
                        </w:txbxContent>
                      </wps:txbx>
                      <wps:bodyPr rot="0" vert="horz" wrap="square" lIns="0" tIns="18000" rIns="0" bIns="0" anchor="t" anchorCtr="0" upright="1">
                        <a:noAutofit/>
                      </wps:bodyPr>
                    </wps:wsp>
                    <wps:wsp>
                      <wps:cNvPr id="89" name="tbxIzmk"/>
                      <wps:cNvSpPr txBox="1">
                        <a:spLocks noChangeArrowheads="1"/>
                      </wps:cNvSpPr>
                      <wps:spPr bwMode="auto">
                        <a:xfrm>
                          <a:off x="1656" y="15942"/>
                          <a:ext cx="564" cy="28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6542" w:rsidRPr="00DF2469" w:rsidRDefault="00706542" w:rsidP="0031480C">
                            <w:pPr>
                              <w:pStyle w:val="Twordizme"/>
                            </w:pPr>
                          </w:p>
                        </w:txbxContent>
                      </wps:txbx>
                      <wps:bodyPr rot="0" vert="horz" wrap="square" lIns="0" tIns="18000" rIns="0" bIns="0" anchor="t" anchorCtr="0" upright="1">
                        <a:noAutofit/>
                      </wps:bodyPr>
                    </wps:wsp>
                    <wps:wsp>
                      <wps:cNvPr id="90" name="Text Box 208"/>
                      <wps:cNvSpPr txBox="1">
                        <a:spLocks noChangeArrowheads="1"/>
                      </wps:cNvSpPr>
                      <wps:spPr bwMode="auto">
                        <a:xfrm>
                          <a:off x="1656" y="16224"/>
                          <a:ext cx="564" cy="28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6542" w:rsidRPr="009477B9" w:rsidRDefault="00706542" w:rsidP="0031480C">
                            <w:pPr>
                              <w:pStyle w:val="Twordizme"/>
                              <w:rPr>
                                <w:rFonts w:ascii="Times New Roman" w:hAnsi="Times New Roman"/>
                                <w:i w:val="0"/>
                              </w:rPr>
                            </w:pPr>
                            <w:r w:rsidRPr="009477B9">
                              <w:rPr>
                                <w:rFonts w:ascii="Times New Roman" w:hAnsi="Times New Roman"/>
                                <w:i w:val="0"/>
                              </w:rPr>
                              <w:t>Кол.уч</w:t>
                            </w:r>
                          </w:p>
                        </w:txbxContent>
                      </wps:txbx>
                      <wps:bodyPr rot="0" vert="horz" wrap="square" lIns="0" tIns="18000" rIns="0" bIns="0" anchor="t" anchorCtr="0" upright="1">
                        <a:noAutofit/>
                      </wps:bodyPr>
                    </wps:wsp>
                    <wps:wsp>
                      <wps:cNvPr id="91" name="tbxNdoc"/>
                      <wps:cNvSpPr txBox="1">
                        <a:spLocks noChangeArrowheads="1"/>
                      </wps:cNvSpPr>
                      <wps:spPr bwMode="auto">
                        <a:xfrm>
                          <a:off x="2784" y="15942"/>
                          <a:ext cx="563" cy="28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6542" w:rsidRPr="00DF2469" w:rsidRDefault="00706542" w:rsidP="0031480C">
                            <w:pPr>
                              <w:pStyle w:val="Twordizme"/>
                            </w:pPr>
                          </w:p>
                        </w:txbxContent>
                      </wps:txbx>
                      <wps:bodyPr rot="0" vert="horz" wrap="square" lIns="0" tIns="18000" rIns="0" bIns="0" anchor="t" anchorCtr="0" upright="1">
                        <a:noAutofit/>
                      </wps:bodyPr>
                    </wps:wsp>
                    <wps:wsp>
                      <wps:cNvPr id="92" name="Text Box 210"/>
                      <wps:cNvSpPr txBox="1">
                        <a:spLocks noChangeArrowheads="1"/>
                      </wps:cNvSpPr>
                      <wps:spPr bwMode="auto">
                        <a:xfrm>
                          <a:off x="2784" y="16224"/>
                          <a:ext cx="563" cy="28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6542" w:rsidRPr="00DF2469" w:rsidRDefault="00706542" w:rsidP="0031480C">
                            <w:pPr>
                              <w:pStyle w:val="Twordizme"/>
                            </w:pPr>
                            <w:r w:rsidRPr="00B225E2">
                              <w:rPr>
                                <w:rFonts w:ascii="Times New Roman" w:hAnsi="Times New Roman"/>
                                <w:i w:val="0"/>
                              </w:rPr>
                              <w:t>№ док</w:t>
                            </w:r>
                            <w:r>
                              <w:t>.</w:t>
                            </w:r>
                          </w:p>
                        </w:txbxContent>
                      </wps:txbx>
                      <wps:bodyPr rot="0" vert="horz" wrap="square" lIns="0" tIns="18000" rIns="0" bIns="0" anchor="t" anchorCtr="0" upright="1">
                        <a:noAutofit/>
                      </wps:bodyPr>
                    </wps:wsp>
                    <wps:wsp>
                      <wps:cNvPr id="93" name="Text Box 211"/>
                      <wps:cNvSpPr txBox="1">
                        <a:spLocks noChangeArrowheads="1"/>
                      </wps:cNvSpPr>
                      <wps:spPr bwMode="auto">
                        <a:xfrm>
                          <a:off x="3347" y="15942"/>
                          <a:ext cx="846" cy="28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6542" w:rsidRDefault="00706542" w:rsidP="0031480C">
                            <w:pPr>
                              <w:pStyle w:val="Tworddate"/>
                            </w:pPr>
                          </w:p>
                        </w:txbxContent>
                      </wps:txbx>
                      <wps:bodyPr rot="0" vert="horz" wrap="square" lIns="0" tIns="18000" rIns="0" bIns="0" anchor="t" anchorCtr="0" upright="1">
                        <a:noAutofit/>
                      </wps:bodyPr>
                    </wps:wsp>
                    <wps:wsp>
                      <wps:cNvPr id="94" name="Text Box 212"/>
                      <wps:cNvSpPr txBox="1">
                        <a:spLocks noChangeArrowheads="1"/>
                      </wps:cNvSpPr>
                      <wps:spPr bwMode="auto">
                        <a:xfrm>
                          <a:off x="3347" y="16224"/>
                          <a:ext cx="846" cy="28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6542" w:rsidRPr="009477B9" w:rsidRDefault="00706542" w:rsidP="0031480C">
                            <w:pPr>
                              <w:pStyle w:val="Twordizme"/>
                              <w:rPr>
                                <w:rFonts w:ascii="Times New Roman" w:hAnsi="Times New Roman"/>
                                <w:i w:val="0"/>
                              </w:rPr>
                            </w:pPr>
                            <w:r w:rsidRPr="009477B9">
                              <w:rPr>
                                <w:rFonts w:ascii="Times New Roman" w:hAnsi="Times New Roman"/>
                                <w:i w:val="0"/>
                              </w:rPr>
                              <w:t>Подп.</w:t>
                            </w:r>
                          </w:p>
                        </w:txbxContent>
                      </wps:txbx>
                      <wps:bodyPr rot="0" vert="horz" wrap="square" lIns="0" tIns="18000" rIns="0" bIns="0" anchor="t" anchorCtr="0" upright="1">
                        <a:noAutofit/>
                      </wps:bodyPr>
                    </wps:wsp>
                    <wps:wsp>
                      <wps:cNvPr id="95" name="tbxIzmd"/>
                      <wps:cNvSpPr txBox="1">
                        <a:spLocks noChangeArrowheads="1"/>
                      </wps:cNvSpPr>
                      <wps:spPr bwMode="auto">
                        <a:xfrm>
                          <a:off x="4194" y="15942"/>
                          <a:ext cx="563" cy="28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6542" w:rsidRPr="009477B9" w:rsidRDefault="00706542" w:rsidP="0031480C">
                            <w:pPr>
                              <w:rPr>
                                <w:szCs w:val="16"/>
                              </w:rPr>
                            </w:pPr>
                            <w:r>
                              <w:rPr>
                                <w:sz w:val="16"/>
                                <w:lang w:val="en-US"/>
                              </w:rPr>
                              <w:t xml:space="preserve"> </w:t>
                            </w:r>
                          </w:p>
                        </w:txbxContent>
                      </wps:txbx>
                      <wps:bodyPr rot="0" vert="horz" wrap="square" lIns="0" tIns="18000" rIns="0" bIns="0" anchor="t" anchorCtr="0" upright="1">
                        <a:noAutofit/>
                      </wps:bodyPr>
                    </wps:wsp>
                    <wps:wsp>
                      <wps:cNvPr id="96" name="Text Box 214"/>
                      <wps:cNvSpPr txBox="1">
                        <a:spLocks noChangeArrowheads="1"/>
                      </wps:cNvSpPr>
                      <wps:spPr bwMode="auto">
                        <a:xfrm>
                          <a:off x="4194" y="16224"/>
                          <a:ext cx="563" cy="28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6542" w:rsidRPr="009477B9" w:rsidRDefault="00706542" w:rsidP="0031480C">
                            <w:pPr>
                              <w:pStyle w:val="Twordizme"/>
                              <w:rPr>
                                <w:rFonts w:ascii="Times New Roman" w:hAnsi="Times New Roman"/>
                                <w:i w:val="0"/>
                              </w:rPr>
                            </w:pPr>
                            <w:r w:rsidRPr="009477B9">
                              <w:rPr>
                                <w:rFonts w:ascii="Times New Roman" w:hAnsi="Times New Roman"/>
                                <w:i w:val="0"/>
                              </w:rPr>
                              <w:t>Дата</w:t>
                            </w:r>
                          </w:p>
                        </w:txbxContent>
                      </wps:txbx>
                      <wps:bodyPr rot="0" vert="horz" wrap="square" lIns="0" tIns="18000" rIns="0" bIns="0" anchor="t" anchorCtr="0" upright="1">
                        <a:noAutofit/>
                      </wps:bodyPr>
                    </wps:wsp>
                    <wps:wsp>
                      <wps:cNvPr id="97" name="tbxOboz"/>
                      <wps:cNvSpPr txBox="1">
                        <a:spLocks noChangeArrowheads="1"/>
                      </wps:cNvSpPr>
                      <wps:spPr bwMode="auto">
                        <a:xfrm>
                          <a:off x="5095" y="15885"/>
                          <a:ext cx="5666" cy="3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06542" w:rsidRPr="00FF4FBE" w:rsidRDefault="00706542" w:rsidP="00925E84">
                            <w:pPr>
                              <w:pStyle w:val="Twordoboz"/>
                              <w:rPr>
                                <w:rFonts w:ascii="Times New Roman" w:hAnsi="Times New Roman" w:cs="Times New Roman"/>
                                <w:i w:val="0"/>
                                <w:sz w:val="28"/>
                                <w:szCs w:val="28"/>
                                <w:lang w:val="ru-RU"/>
                              </w:rPr>
                            </w:pPr>
                            <w:r>
                              <w:rPr>
                                <w:rFonts w:ascii="Arial Narrow" w:hAnsi="Arial Narrow"/>
                                <w:bCs/>
                                <w:sz w:val="28"/>
                                <w:szCs w:val="28"/>
                                <w:lang w:val="ru-RU"/>
                              </w:rPr>
                              <w:t>15-2015-ОВОС</w:t>
                            </w:r>
                            <w:r w:rsidRPr="00FF4FBE">
                              <w:rPr>
                                <w:rFonts w:ascii="Arial Narrow" w:hAnsi="Arial Narrow"/>
                                <w:bCs/>
                                <w:sz w:val="28"/>
                                <w:szCs w:val="28"/>
                              </w:rPr>
                              <w:t>-ПЗ</w:t>
                            </w:r>
                            <w:r w:rsidRPr="00FF4FBE">
                              <w:rPr>
                                <w:rFonts w:ascii="Times New Roman" w:hAnsi="Times New Roman" w:cs="Times New Roman"/>
                                <w:i w:val="0"/>
                                <w:sz w:val="28"/>
                                <w:szCs w:val="28"/>
                              </w:rPr>
                              <w:t xml:space="preserve"> </w:t>
                            </w:r>
                          </w:p>
                          <w:p w:rsidR="00706542" w:rsidRPr="003E014A" w:rsidRDefault="00706542" w:rsidP="0031480C">
                            <w:pPr>
                              <w:rPr>
                                <w:szCs w:val="36"/>
                              </w:rPr>
                            </w:pPr>
                          </w:p>
                        </w:txbxContent>
                      </wps:txbx>
                      <wps:bodyPr rot="0" vert="horz" wrap="square" lIns="91440" tIns="0" rIns="91440" bIns="0" anchor="t" anchorCtr="0" upright="1">
                        <a:noAutofit/>
                      </wps:bodyPr>
                    </wps:wsp>
                    <wps:wsp>
                      <wps:cNvPr id="98" name="Text Box 216"/>
                      <wps:cNvSpPr txBox="1">
                        <a:spLocks noChangeArrowheads="1"/>
                      </wps:cNvSpPr>
                      <wps:spPr bwMode="auto">
                        <a:xfrm>
                          <a:off x="11015" y="15659"/>
                          <a:ext cx="564" cy="396"/>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6542" w:rsidRPr="00F56632" w:rsidRDefault="00706542" w:rsidP="0031480C">
                            <w:pPr>
                              <w:pStyle w:val="Twordlitlistlistov"/>
                              <w:rPr>
                                <w:rFonts w:ascii="Times New Roman" w:hAnsi="Times New Roman" w:cs="Times New Roman"/>
                                <w:i w:val="0"/>
                                <w:sz w:val="24"/>
                                <w:szCs w:val="24"/>
                              </w:rPr>
                            </w:pPr>
                            <w:r w:rsidRPr="00F56632">
                              <w:rPr>
                                <w:rFonts w:ascii="Times New Roman" w:hAnsi="Times New Roman" w:cs="Times New Roman"/>
                                <w:i w:val="0"/>
                                <w:sz w:val="24"/>
                                <w:szCs w:val="24"/>
                              </w:rPr>
                              <w:t>Лист</w:t>
                            </w:r>
                          </w:p>
                        </w:txbxContent>
                      </wps:txbx>
                      <wps:bodyPr rot="0" vert="horz" wrap="square" lIns="0" tIns="36000" rIns="0" bIns="0" anchor="t" anchorCtr="0" upright="1">
                        <a:noAutofit/>
                      </wps:bodyPr>
                    </wps:wsp>
                    <wps:wsp>
                      <wps:cNvPr id="99" name="tbxPage"/>
                      <wps:cNvSpPr txBox="1">
                        <a:spLocks noChangeArrowheads="1"/>
                      </wps:cNvSpPr>
                      <wps:spPr bwMode="auto">
                        <a:xfrm>
                          <a:off x="11015" y="16055"/>
                          <a:ext cx="564" cy="452"/>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6542" w:rsidRPr="00F56632" w:rsidRDefault="00706542" w:rsidP="0031480C">
                            <w:pPr>
                              <w:jc w:val="center"/>
                              <w:rPr>
                                <w:sz w:val="6"/>
                                <w:szCs w:val="22"/>
                              </w:rPr>
                            </w:pPr>
                          </w:p>
                          <w:p w:rsidR="00706542" w:rsidRPr="000555BF" w:rsidRDefault="00706542" w:rsidP="0031480C">
                            <w:pPr>
                              <w:jc w:val="center"/>
                            </w:pPr>
                            <w:r>
                              <w:rPr>
                                <w:rStyle w:val="ac"/>
                              </w:rPr>
                              <w:fldChar w:fldCharType="begin"/>
                            </w:r>
                            <w:r>
                              <w:rPr>
                                <w:rStyle w:val="ac"/>
                              </w:rPr>
                              <w:instrText xml:space="preserve"> PAGE </w:instrText>
                            </w:r>
                            <w:r>
                              <w:rPr>
                                <w:rStyle w:val="ac"/>
                              </w:rPr>
                              <w:fldChar w:fldCharType="separate"/>
                            </w:r>
                            <w:r w:rsidR="00651B24">
                              <w:rPr>
                                <w:rStyle w:val="ac"/>
                                <w:noProof/>
                              </w:rPr>
                              <w:t>167</w:t>
                            </w:r>
                            <w:r>
                              <w:rPr>
                                <w:rStyle w:val="ac"/>
                              </w:rPr>
                              <w:fldChar w:fldCharType="end"/>
                            </w:r>
                          </w:p>
                        </w:txbxContent>
                      </wps:txbx>
                      <wps:bodyPr rot="0" vert="horz" wrap="square" lIns="0" tIns="0" rIns="0" bIns="0" anchor="t" anchorCtr="0" upright="1">
                        <a:noAutofit/>
                      </wps:bodyPr>
                    </wps:wsp>
                    <wps:wsp>
                      <wps:cNvPr id="100" name="tbxInpo"/>
                      <wps:cNvSpPr txBox="1">
                        <a:spLocks noChangeArrowheads="1"/>
                      </wps:cNvSpPr>
                      <wps:spPr bwMode="auto">
                        <a:xfrm>
                          <a:off x="697" y="15094"/>
                          <a:ext cx="395" cy="1412"/>
                        </a:xfrm>
                        <a:prstGeom prst="rect">
                          <a:avLst/>
                        </a:prstGeom>
                        <a:solidFill>
                          <a:srgbClr val="FFFFFF"/>
                        </a:solidFill>
                        <a:ln w="19050">
                          <a:solidFill>
                            <a:srgbClr val="000000"/>
                          </a:solidFill>
                          <a:miter lim="800000"/>
                          <a:headEnd/>
                          <a:tailEnd/>
                        </a:ln>
                      </wps:spPr>
                      <wps:txbx>
                        <w:txbxContent>
                          <w:p w:rsidR="00706542" w:rsidRPr="00F56632" w:rsidRDefault="00706542" w:rsidP="0031480C">
                            <w:pPr>
                              <w:jc w:val="center"/>
                            </w:pPr>
                          </w:p>
                        </w:txbxContent>
                      </wps:txbx>
                      <wps:bodyPr rot="0" vert="vert270" wrap="square" lIns="36000" tIns="36000" rIns="0" bIns="0" anchor="t" anchorCtr="0" upright="1">
                        <a:noAutofit/>
                      </wps:bodyPr>
                    </wps:wsp>
                    <wps:wsp>
                      <wps:cNvPr id="101" name="Text Box 219"/>
                      <wps:cNvSpPr txBox="1">
                        <a:spLocks noChangeArrowheads="1"/>
                      </wps:cNvSpPr>
                      <wps:spPr bwMode="auto">
                        <a:xfrm>
                          <a:off x="416" y="15094"/>
                          <a:ext cx="281" cy="1412"/>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6542" w:rsidRPr="009477B9" w:rsidRDefault="00706542" w:rsidP="0031480C">
                            <w:pPr>
                              <w:pStyle w:val="Twordaddfieldheads"/>
                              <w:rPr>
                                <w:rFonts w:ascii="Times New Roman" w:hAnsi="Times New Roman" w:cs="Times New Roman"/>
                                <w:i w:val="0"/>
                                <w:sz w:val="20"/>
                                <w:lang w:val="en-US"/>
                              </w:rPr>
                            </w:pPr>
                            <w:r w:rsidRPr="009477B9">
                              <w:rPr>
                                <w:rFonts w:ascii="Times New Roman" w:hAnsi="Times New Roman" w:cs="Times New Roman"/>
                                <w:i w:val="0"/>
                                <w:sz w:val="20"/>
                              </w:rPr>
                              <w:t>Инв. № подл.</w:t>
                            </w:r>
                          </w:p>
                        </w:txbxContent>
                      </wps:txbx>
                      <wps:bodyPr rot="0" vert="vert270" wrap="square" lIns="0" tIns="0" rIns="0" bIns="0" anchor="t" anchorCtr="0" upright="1">
                        <a:noAutofit/>
                      </wps:bodyPr>
                    </wps:wsp>
                    <wps:wsp>
                      <wps:cNvPr id="102" name="tbxInpd"/>
                      <wps:cNvSpPr txBox="1">
                        <a:spLocks noChangeArrowheads="1"/>
                      </wps:cNvSpPr>
                      <wps:spPr bwMode="auto">
                        <a:xfrm>
                          <a:off x="697" y="13118"/>
                          <a:ext cx="395" cy="1976"/>
                        </a:xfrm>
                        <a:prstGeom prst="rect">
                          <a:avLst/>
                        </a:prstGeom>
                        <a:solidFill>
                          <a:srgbClr val="FFFFFF"/>
                        </a:solidFill>
                        <a:ln w="19050">
                          <a:solidFill>
                            <a:srgbClr val="000000"/>
                          </a:solidFill>
                          <a:miter lim="800000"/>
                          <a:headEnd/>
                          <a:tailEnd/>
                        </a:ln>
                      </wps:spPr>
                      <wps:txbx>
                        <w:txbxContent>
                          <w:p w:rsidR="00706542" w:rsidRPr="009477B9" w:rsidRDefault="00706542" w:rsidP="0031480C">
                            <w:pPr>
                              <w:pStyle w:val="Twordaddfieldheads"/>
                              <w:rPr>
                                <w:rFonts w:ascii="Times New Roman" w:hAnsi="Times New Roman" w:cs="Times New Roman"/>
                                <w:i w:val="0"/>
                                <w:sz w:val="20"/>
                              </w:rPr>
                            </w:pPr>
                          </w:p>
                        </w:txbxContent>
                      </wps:txbx>
                      <wps:bodyPr rot="0" vert="vert270" wrap="square" lIns="36000" tIns="36000" rIns="0" bIns="0" anchor="t" anchorCtr="0" upright="1">
                        <a:noAutofit/>
                      </wps:bodyPr>
                    </wps:wsp>
                    <wps:wsp>
                      <wps:cNvPr id="103" name="Text Box 221"/>
                      <wps:cNvSpPr txBox="1">
                        <a:spLocks noChangeArrowheads="1"/>
                      </wps:cNvSpPr>
                      <wps:spPr bwMode="auto">
                        <a:xfrm>
                          <a:off x="416" y="13118"/>
                          <a:ext cx="281" cy="1976"/>
                        </a:xfrm>
                        <a:prstGeom prst="rect">
                          <a:avLst/>
                        </a:prstGeom>
                        <a:solidFill>
                          <a:srgbClr val="FFFFFF"/>
                        </a:solidFill>
                        <a:ln w="19050">
                          <a:solidFill>
                            <a:srgbClr val="000000"/>
                          </a:solidFill>
                          <a:miter lim="800000"/>
                          <a:headEnd/>
                          <a:tailEnd/>
                        </a:ln>
                      </wps:spPr>
                      <wps:txbx>
                        <w:txbxContent>
                          <w:p w:rsidR="00706542" w:rsidRPr="009477B9" w:rsidRDefault="00706542" w:rsidP="0031480C">
                            <w:pPr>
                              <w:pStyle w:val="Twordaddfieldheads"/>
                              <w:rPr>
                                <w:rFonts w:ascii="Times New Roman" w:hAnsi="Times New Roman" w:cs="Times New Roman"/>
                                <w:i w:val="0"/>
                                <w:sz w:val="20"/>
                              </w:rPr>
                            </w:pPr>
                            <w:r w:rsidRPr="009477B9">
                              <w:rPr>
                                <w:rFonts w:ascii="Times New Roman" w:hAnsi="Times New Roman" w:cs="Times New Roman"/>
                                <w:i w:val="0"/>
                                <w:sz w:val="20"/>
                              </w:rPr>
                              <w:t>Подп. и дата</w:t>
                            </w:r>
                          </w:p>
                          <w:p w:rsidR="00706542" w:rsidRPr="00AF072F" w:rsidRDefault="00706542" w:rsidP="0031480C"/>
                        </w:txbxContent>
                      </wps:txbx>
                      <wps:bodyPr rot="0" vert="vert270" wrap="square" lIns="0" tIns="0" rIns="0" bIns="0" anchor="t" anchorCtr="0" upright="1">
                        <a:noAutofit/>
                      </wps:bodyPr>
                    </wps:wsp>
                    <wps:wsp>
                      <wps:cNvPr id="104" name="tbxInvz"/>
                      <wps:cNvSpPr txBox="1">
                        <a:spLocks noChangeArrowheads="1"/>
                      </wps:cNvSpPr>
                      <wps:spPr bwMode="auto">
                        <a:xfrm>
                          <a:off x="697" y="11705"/>
                          <a:ext cx="395" cy="1412"/>
                        </a:xfrm>
                        <a:prstGeom prst="rect">
                          <a:avLst/>
                        </a:prstGeom>
                        <a:solidFill>
                          <a:srgbClr val="FFFFFF"/>
                        </a:solidFill>
                        <a:ln w="19050">
                          <a:solidFill>
                            <a:srgbClr val="000000"/>
                          </a:solidFill>
                          <a:miter lim="800000"/>
                          <a:headEnd/>
                          <a:tailEnd/>
                        </a:ln>
                      </wps:spPr>
                      <wps:txbx>
                        <w:txbxContent>
                          <w:p w:rsidR="00706542" w:rsidRPr="009477B9" w:rsidRDefault="00706542" w:rsidP="0031480C">
                            <w:pPr>
                              <w:pStyle w:val="Twordaddfieldheads"/>
                              <w:rPr>
                                <w:rFonts w:ascii="Times New Roman" w:hAnsi="Times New Roman" w:cs="Times New Roman"/>
                                <w:i w:val="0"/>
                                <w:sz w:val="20"/>
                              </w:rPr>
                            </w:pPr>
                          </w:p>
                        </w:txbxContent>
                      </wps:txbx>
                      <wps:bodyPr rot="0" vert="vert270" wrap="square" lIns="36000" tIns="36000" rIns="0" bIns="0" anchor="t" anchorCtr="0" upright="1">
                        <a:noAutofit/>
                      </wps:bodyPr>
                    </wps:wsp>
                    <wps:wsp>
                      <wps:cNvPr id="105" name="Text Box 223"/>
                      <wps:cNvSpPr txBox="1">
                        <a:spLocks noChangeArrowheads="1"/>
                      </wps:cNvSpPr>
                      <wps:spPr bwMode="auto">
                        <a:xfrm>
                          <a:off x="416" y="11705"/>
                          <a:ext cx="281" cy="1412"/>
                        </a:xfrm>
                        <a:prstGeom prst="rect">
                          <a:avLst/>
                        </a:prstGeom>
                        <a:solidFill>
                          <a:srgbClr val="FFFFFF"/>
                        </a:solidFill>
                        <a:ln w="19050">
                          <a:solidFill>
                            <a:srgbClr val="000000"/>
                          </a:solidFill>
                          <a:miter lim="800000"/>
                          <a:headEnd/>
                          <a:tailEnd/>
                        </a:ln>
                      </wps:spPr>
                      <wps:txbx>
                        <w:txbxContent>
                          <w:p w:rsidR="00706542" w:rsidRPr="009477B9" w:rsidRDefault="00706542" w:rsidP="0031480C">
                            <w:pPr>
                              <w:pStyle w:val="Twordaddfieldheads"/>
                              <w:rPr>
                                <w:rFonts w:ascii="Times New Roman" w:hAnsi="Times New Roman" w:cs="Times New Roman"/>
                                <w:i w:val="0"/>
                                <w:sz w:val="20"/>
                              </w:rPr>
                            </w:pPr>
                            <w:r w:rsidRPr="009477B9">
                              <w:rPr>
                                <w:rFonts w:ascii="Times New Roman" w:hAnsi="Times New Roman" w:cs="Times New Roman"/>
                                <w:i w:val="0"/>
                                <w:sz w:val="20"/>
                              </w:rPr>
                              <w:t>Взаи. инв. №</w:t>
                            </w:r>
                          </w:p>
                        </w:txbxContent>
                      </wps:txbx>
                      <wps:bodyPr rot="0" vert="vert270" wrap="square" lIns="0" tIns="0" rIns="0" bIns="0" anchor="t" anchorCtr="0" upright="1">
                        <a:noAutofit/>
                      </wps:bodyPr>
                    </wps:wsp>
                    <wps:wsp>
                      <wps:cNvPr id="106" name="Line 224"/>
                      <wps:cNvCnPr/>
                      <wps:spPr bwMode="auto">
                        <a:xfrm>
                          <a:off x="1092" y="336"/>
                          <a:ext cx="0" cy="11408"/>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07" name="Line 225"/>
                      <wps:cNvCnPr/>
                      <wps:spPr bwMode="auto">
                        <a:xfrm>
                          <a:off x="1092" y="16507"/>
                          <a:ext cx="992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08" name="Line 226"/>
                      <wps:cNvCnPr/>
                      <wps:spPr bwMode="auto">
                        <a:xfrm>
                          <a:off x="1656" y="15659"/>
                          <a:ext cx="0" cy="847"/>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09" name="Line 227"/>
                      <wps:cNvCnPr/>
                      <wps:spPr bwMode="auto">
                        <a:xfrm>
                          <a:off x="2220" y="15659"/>
                          <a:ext cx="0" cy="847"/>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10" name="Line 228"/>
                      <wps:cNvCnPr/>
                      <wps:spPr bwMode="auto">
                        <a:xfrm>
                          <a:off x="3347" y="15659"/>
                          <a:ext cx="0" cy="847"/>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11" name="Line 229"/>
                      <wps:cNvCnPr/>
                      <wps:spPr bwMode="auto">
                        <a:xfrm>
                          <a:off x="4194" y="15659"/>
                          <a:ext cx="0" cy="847"/>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12" name="Line 230"/>
                      <wps:cNvCnPr/>
                      <wps:spPr bwMode="auto">
                        <a:xfrm>
                          <a:off x="4757" y="15659"/>
                          <a:ext cx="0" cy="847"/>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13" name="Line 231"/>
                      <wps:cNvCnPr/>
                      <wps:spPr bwMode="auto">
                        <a:xfrm>
                          <a:off x="1092" y="15659"/>
                          <a:ext cx="992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14" name="Line 232"/>
                      <wps:cNvCnPr/>
                      <wps:spPr bwMode="auto">
                        <a:xfrm>
                          <a:off x="1089" y="328"/>
                          <a:ext cx="10488"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15" name="Line 233"/>
                      <wps:cNvCnPr/>
                      <wps:spPr bwMode="auto">
                        <a:xfrm>
                          <a:off x="11579" y="336"/>
                          <a:ext cx="0" cy="1587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16" name="Line 234"/>
                      <wps:cNvCnPr/>
                      <wps:spPr bwMode="auto">
                        <a:xfrm>
                          <a:off x="1092" y="16224"/>
                          <a:ext cx="3664"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17" name="tbxIzml"/>
                      <wps:cNvSpPr txBox="1">
                        <a:spLocks noChangeArrowheads="1"/>
                      </wps:cNvSpPr>
                      <wps:spPr bwMode="auto">
                        <a:xfrm>
                          <a:off x="2220" y="15942"/>
                          <a:ext cx="564" cy="28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6542" w:rsidRPr="00DF2469" w:rsidRDefault="00706542" w:rsidP="0031480C">
                            <w:pPr>
                              <w:pStyle w:val="Twordizme"/>
                            </w:pPr>
                          </w:p>
                        </w:txbxContent>
                      </wps:txbx>
                      <wps:bodyPr rot="0" vert="horz" wrap="square" lIns="0" tIns="18000" rIns="0" bIns="0" anchor="t" anchorCtr="0" upright="1">
                        <a:noAutofit/>
                      </wps:bodyPr>
                    </wps:wsp>
                    <wps:wsp>
                      <wps:cNvPr id="118" name="Text Box 236"/>
                      <wps:cNvSpPr txBox="1">
                        <a:spLocks noChangeArrowheads="1"/>
                      </wps:cNvSpPr>
                      <wps:spPr bwMode="auto">
                        <a:xfrm>
                          <a:off x="2220" y="16224"/>
                          <a:ext cx="564" cy="28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6542" w:rsidRPr="009477B9" w:rsidRDefault="00706542" w:rsidP="0031480C">
                            <w:pPr>
                              <w:pStyle w:val="Twordizme"/>
                              <w:rPr>
                                <w:rFonts w:ascii="Times New Roman" w:hAnsi="Times New Roman"/>
                                <w:i w:val="0"/>
                              </w:rPr>
                            </w:pPr>
                            <w:r w:rsidRPr="009477B9">
                              <w:rPr>
                                <w:rFonts w:ascii="Times New Roman" w:hAnsi="Times New Roman"/>
                                <w:i w:val="0"/>
                              </w:rPr>
                              <w:t>Лист</w:t>
                            </w:r>
                          </w:p>
                        </w:txbxContent>
                      </wps:txbx>
                      <wps:bodyPr rot="0" vert="horz" wrap="square" lIns="0" tIns="18000" rIns="0" bIns="0" anchor="t" anchorCtr="0" upright="1">
                        <a:noAutofit/>
                      </wps:bodyPr>
                    </wps:wsp>
                    <wps:wsp>
                      <wps:cNvPr id="119" name="Line 237"/>
                      <wps:cNvCnPr/>
                      <wps:spPr bwMode="auto">
                        <a:xfrm>
                          <a:off x="2784" y="15659"/>
                          <a:ext cx="0" cy="847"/>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204" o:spid="_x0000_s1027" style="position:absolute;left:0;text-align:left;margin-left:-50.1pt;margin-top:16.4pt;width:558.15pt;height:808.95pt;z-index:251619840" coordorigin="416,328" coordsize="11163,161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">
              <v:shape id="_x0000_s1028" type="#_x0000_t202" style="position:absolute;left:1092;top:15942;width:564;height:2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S5JMEA&#10;AADbAAAADwAAAGRycy9kb3ducmV2LnhtbESPQWsCMRSE74L/ITzBm2atpZXVKFIRvFZ78fbcPDer&#10;m5d1EzX+eyMIPQ4z8w0zW0Rbixu1vnKsYDTMQBAXTldcKvjbrQcTED4ga6wdk4IHeVjMu50Z5trd&#10;+Zdu21CKBGGfowITQpNL6QtDFv3QNcTJO7rWYkiyLaVu8Z7gtpYfWfYlLVacFgw29GOoOG+vVkE8&#10;PVaj8XFP4dp8ng3uLoe4vyjV78XlFESgGP7D7/ZGK5h8w+tL+gFy/g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60uSTBAAAA2wAAAA8AAAAAAAAAAAAAAAAAmAIAAGRycy9kb3du&#10;cmV2LnhtbFBLBQYAAAAABAAEAPUAAACGAwAAAAA=&#10;" filled="f" strokeweight=".5pt">
                <v:textbox inset="0,.5mm,0,0">
                  <w:txbxContent>
                    <w:p w:rsidR="00706542" w:rsidRPr="00CA2394" w:rsidRDefault="00706542" w:rsidP="0031480C">
                      <w:pPr>
                        <w:pStyle w:val="Twordizme"/>
                      </w:pPr>
                    </w:p>
                  </w:txbxContent>
                </v:textbox>
              </v:shape>
              <v:shape id="Text Box 206" o:spid="_x0000_s1029" type="#_x0000_t202" style="position:absolute;left:1092;top:16224;width:564;height:2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stVr8A&#10;AADbAAAADwAAAGRycy9kb3ducmV2LnhtbERPy4rCMBTdC/MP4Q6409RxEKlNRWYYcOtj4+7aXJtq&#10;c1ObqPHvJwvB5eG8i2W0rbhT7xvHCibjDARx5XTDtYL97m80B+EDssbWMSl4kodl+TEoMNfuwRu6&#10;b0MtUgj7HBWYELpcSl8ZsujHriNO3Mn1FkOCfS11j48Ublv5lWUzabHh1GCwox9D1WV7swri+fk7&#10;mZ4OFG7d98Xg7nqMh6tSw8+4WoAIFMNb/HKvtYJ5Gpu+pB8gy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fKy1WvwAAANsAAAAPAAAAAAAAAAAAAAAAAJgCAABkcnMvZG93bnJl&#10;di54bWxQSwUGAAAAAAQABAD1AAAAhAMAAAAA&#10;" filled="f" strokeweight=".5pt">
                <v:textbox inset="0,.5mm,0,0">
                  <w:txbxContent>
                    <w:p w:rsidR="00706542" w:rsidRPr="002C562A" w:rsidRDefault="00706542" w:rsidP="0031480C">
                      <w:pPr>
                        <w:pStyle w:val="Twordizme"/>
                        <w:rPr>
                          <w:rFonts w:ascii="Times New Roman" w:hAnsi="Times New Roman"/>
                          <w:i w:val="0"/>
                        </w:rPr>
                      </w:pPr>
                      <w:r w:rsidRPr="002C562A">
                        <w:rPr>
                          <w:rFonts w:ascii="Times New Roman" w:hAnsi="Times New Roman"/>
                          <w:i w:val="0"/>
                        </w:rPr>
                        <w:t>Изм.</w:t>
                      </w:r>
                    </w:p>
                    <w:p w:rsidR="00706542" w:rsidRPr="009477B9" w:rsidRDefault="00706542" w:rsidP="0031480C"/>
                  </w:txbxContent>
                </v:textbox>
              </v:shape>
              <v:shape id="_x0000_s1030" type="#_x0000_t202" style="position:absolute;left:1656;top:15942;width:564;height:2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eIzcEA&#10;AADbAAAADwAAAGRycy9kb3ducmV2LnhtbESPQWsCMRSE74L/ITzBm2atpehqFKkIXqu9eHvdPDer&#10;m5d1EzX+eyMIPQ4z8w0zX0Zbixu1vnKsYDTMQBAXTldcKvjdbwYTED4ga6wdk4IHeVguup055trd&#10;+Yduu1CKBGGfowITQpNL6QtDFv3QNcTJO7rWYkiyLaVu8Z7gtpYfWfYlLVacFgw29G2oOO+uVkE8&#10;Pdaj8fFA4dp8ng3uL3/xcFGq34urGYhAMfyH3+2tVjCZwutL+gFy8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BniM3BAAAA2wAAAA8AAAAAAAAAAAAAAAAAmAIAAGRycy9kb3du&#10;cmV2LnhtbFBLBQYAAAAABAAEAPUAAACGAwAAAAA=&#10;" filled="f" strokeweight=".5pt">
                <v:textbox inset="0,.5mm,0,0">
                  <w:txbxContent>
                    <w:p w:rsidR="00706542" w:rsidRPr="00DF2469" w:rsidRDefault="00706542" w:rsidP="0031480C">
                      <w:pPr>
                        <w:pStyle w:val="Twordizme"/>
                      </w:pPr>
                    </w:p>
                  </w:txbxContent>
                </v:textbox>
              </v:shape>
              <v:shape id="Text Box 208" o:spid="_x0000_s1031" type="#_x0000_t202" style="position:absolute;left:1656;top:16224;width:564;height:2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S3jb8A&#10;AADbAAAADwAAAGRycy9kb3ducmV2LnhtbERPyW7CMBC9I/UfrKnUGzgsQjRgUFWE1CvLJbdpPMSB&#10;eBxiA+bv8QGJ49PbF6toG3GjzteOFQwHGQji0umaKwWH/aY/A+EDssbGMSl4kIfV8qO3wFy7O2/p&#10;tguVSCHsc1RgQmhzKX1pyKIfuJY4cUfXWQwJdpXUHd5TuG3kKMum0mLNqcFgS7+GyvPuahXE02M9&#10;HB8LCtd2cja4v/zH4qLU12f8mYMIFMNb/HL/aQXfaX36kn6AXD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khLeNvwAAANsAAAAPAAAAAAAAAAAAAAAAAJgCAABkcnMvZG93bnJl&#10;di54bWxQSwUGAAAAAAQABAD1AAAAhAMAAAAA&#10;" filled="f" strokeweight=".5pt">
                <v:textbox inset="0,.5mm,0,0">
                  <w:txbxContent>
                    <w:p w:rsidR="00706542" w:rsidRPr="009477B9" w:rsidRDefault="00706542" w:rsidP="0031480C">
                      <w:pPr>
                        <w:pStyle w:val="Twordizme"/>
                        <w:rPr>
                          <w:rFonts w:ascii="Times New Roman" w:hAnsi="Times New Roman"/>
                          <w:i w:val="0"/>
                        </w:rPr>
                      </w:pPr>
                      <w:r w:rsidRPr="009477B9">
                        <w:rPr>
                          <w:rFonts w:ascii="Times New Roman" w:hAnsi="Times New Roman"/>
                          <w:i w:val="0"/>
                        </w:rPr>
                        <w:t>Кол.уч</w:t>
                      </w:r>
                    </w:p>
                  </w:txbxContent>
                </v:textbox>
              </v:shape>
              <v:shape id="_x0000_s1032" type="#_x0000_t202" style="position:absolute;left:2784;top:15942;width:563;height:2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gSFsIA&#10;AADbAAAADwAAAGRycy9kb3ducmV2LnhtbESPQWsCMRSE74L/ITyhN81uW4quRpGK4LXqxdtz89ys&#10;bl7WTdT4702h0OMwM98ws0W0jbhT52vHCvJRBoK4dLrmSsF+tx6OQfiArLFxTAqe5GEx7/dmWGj3&#10;4B+6b0MlEoR9gQpMCG0hpS8NWfQj1xIn7+Q6iyHJrpK6w0eC20a+Z9mXtFhzWjDY0reh8rK9WQXx&#10;/FzlH6cDhVv7eTG4ux7j4arU2yAupyACxfAf/mtvtIJJDr9f0g+Q8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yBIWwgAAANsAAAAPAAAAAAAAAAAAAAAAAJgCAABkcnMvZG93&#10;bnJldi54bWxQSwUGAAAAAAQABAD1AAAAhwMAAAAA&#10;" filled="f" strokeweight=".5pt">
                <v:textbox inset="0,.5mm,0,0">
                  <w:txbxContent>
                    <w:p w:rsidR="00706542" w:rsidRPr="00DF2469" w:rsidRDefault="00706542" w:rsidP="0031480C">
                      <w:pPr>
                        <w:pStyle w:val="Twordizme"/>
                      </w:pPr>
                    </w:p>
                  </w:txbxContent>
                </v:textbox>
              </v:shape>
              <v:shape id="Text Box 210" o:spid="_x0000_s1033" type="#_x0000_t202" style="position:absolute;left:2784;top:16224;width:563;height:2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qMYcMA&#10;AADbAAAADwAAAGRycy9kb3ducmV2LnhtbESPwW7CMBBE75X6D9ZW6q04UFS1KQZVRUhcgV64beMl&#10;TonXIXYS5+8xElKPo5l5o1msoq1FT62vHCuYTjIQxIXTFZcKfg6bl3cQPiBrrB2TgpE8rJaPDwvM&#10;tRt4R/0+lCJB2OeowITQ5FL6wpBFP3ENcfJOrrUYkmxLqVscEtzWcpZlb9JixWnBYEPfhorzvrMK&#10;4t+4nr6ejhS6Zn42eLj8xuNFqeen+PUJIlAM/+F7e6sVfMzg9iX9AL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xqMYcMAAADbAAAADwAAAAAAAAAAAAAAAACYAgAAZHJzL2Rv&#10;d25yZXYueG1sUEsFBgAAAAAEAAQA9QAAAIgDAAAAAA==&#10;" filled="f" strokeweight=".5pt">
                <v:textbox inset="0,.5mm,0,0">
                  <w:txbxContent>
                    <w:p w:rsidR="00706542" w:rsidRPr="00DF2469" w:rsidRDefault="00706542" w:rsidP="0031480C">
                      <w:pPr>
                        <w:pStyle w:val="Twordizme"/>
                      </w:pPr>
                      <w:r w:rsidRPr="00B225E2">
                        <w:rPr>
                          <w:rFonts w:ascii="Times New Roman" w:hAnsi="Times New Roman"/>
                          <w:i w:val="0"/>
                        </w:rPr>
                        <w:t>№ док</w:t>
                      </w:r>
                      <w:r>
                        <w:t>.</w:t>
                      </w:r>
                    </w:p>
                  </w:txbxContent>
                </v:textbox>
              </v:shape>
              <v:shape id="Text Box 211" o:spid="_x0000_s1034" type="#_x0000_t202" style="position:absolute;left:3347;top:15942;width:846;height:2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Yp+sMA&#10;AADbAAAADwAAAGRycy9kb3ducmV2LnhtbESPwW7CMBBE75X6D9ZW6q04NKhqUwxCVJW4Ar1w28ZL&#10;nBKvQ2wS5+8xElKPo5l5o5kvo21ET52vHSuYTjIQxKXTNVcKfvbfL+8gfEDW2DgmBSN5WC4eH+ZY&#10;aDfwlvpdqESCsC9QgQmhLaT0pSGLfuJa4uQdXWcxJNlVUnc4JLht5GuWvUmLNacFgy2tDZWn3cUq&#10;iH/j1zQ/Hihc2tnJ4P78Gw9npZ6f4uoTRKAY/sP39kYr+Mjh9iX9ALm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Yp+sMAAADbAAAADwAAAAAAAAAAAAAAAACYAgAAZHJzL2Rv&#10;d25yZXYueG1sUEsFBgAAAAAEAAQA9QAAAIgDAAAAAA==&#10;" filled="f" strokeweight=".5pt">
                <v:textbox inset="0,.5mm,0,0">
                  <w:txbxContent>
                    <w:p w:rsidR="00706542" w:rsidRDefault="00706542" w:rsidP="0031480C">
                      <w:pPr>
                        <w:pStyle w:val="Tworddate"/>
                      </w:pPr>
                    </w:p>
                  </w:txbxContent>
                </v:textbox>
              </v:shape>
              <v:shape id="Text Box 212" o:spid="_x0000_s1035" type="#_x0000_t202" style="position:absolute;left:3347;top:16224;width:846;height:2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7+xjsEA&#10;AADbAAAADwAAAGRycy9kb3ducmV2LnhtbESPQWsCMRSE74L/ITzBm2atUnQ1SmkRvFa9eHtunpvV&#10;zcu6iRr/fSMIPQ4z8w2zWEVbizu1vnKsYDTMQBAXTldcKtjv1oMpCB+QNdaOScGTPKyW3c4Cc+0e&#10;/Ev3bShFgrDPUYEJocml9IUhi37oGuLknVxrMSTZllK3+EhwW8uPLPuUFitOCwYb+jZUXLY3qyCe&#10;nz+j8elA4dZMLgZ312M8XJXq9+LXHESgGP7D7/ZGK5hN4PUl/QC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u/sY7BAAAA2wAAAA8AAAAAAAAAAAAAAAAAmAIAAGRycy9kb3du&#10;cmV2LnhtbFBLBQYAAAAABAAEAPUAAACGAwAAAAA=&#10;" filled="f" strokeweight=".5pt">
                <v:textbox inset="0,.5mm,0,0">
                  <w:txbxContent>
                    <w:p w:rsidR="00706542" w:rsidRPr="009477B9" w:rsidRDefault="00706542" w:rsidP="0031480C">
                      <w:pPr>
                        <w:pStyle w:val="Twordizme"/>
                        <w:rPr>
                          <w:rFonts w:ascii="Times New Roman" w:hAnsi="Times New Roman"/>
                          <w:i w:val="0"/>
                        </w:rPr>
                      </w:pPr>
                      <w:r w:rsidRPr="009477B9">
                        <w:rPr>
                          <w:rFonts w:ascii="Times New Roman" w:hAnsi="Times New Roman"/>
                          <w:i w:val="0"/>
                        </w:rPr>
                        <w:t>Подп.</w:t>
                      </w:r>
                    </w:p>
                  </w:txbxContent>
                </v:textbox>
              </v:shape>
              <v:shape id="_x0000_s1036" type="#_x0000_t202" style="position:absolute;left:4194;top:15942;width:563;height:2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MUFcIA&#10;AADbAAAADwAAAGRycy9kb3ducmV2LnhtbESPQWsCMRSE7wX/Q3iCt5pVW9HVKKIUeq168fbcPDer&#10;m5d1EzX++6ZQ8DjMzDfMfBltLe7U+sqxgkE/A0FcOF1xqWC/+3qfgPABWWPtmBQ8ycNy0XmbY67d&#10;g3/ovg2lSBD2OSowITS5lL4wZNH3XUOcvJNrLYYk21LqFh8Jbms5zLKxtFhxWjDY0NpQcdnerIJ4&#10;fm4Go9OBwq35uBjcXY/xcFWq142rGYhAMbzC/+1vrWD6CX9f0g+Qi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8xQVwgAAANsAAAAPAAAAAAAAAAAAAAAAAJgCAABkcnMvZG93&#10;bnJldi54bWxQSwUGAAAAAAQABAD1AAAAhwMAAAAA&#10;" filled="f" strokeweight=".5pt">
                <v:textbox inset="0,.5mm,0,0">
                  <w:txbxContent>
                    <w:p w:rsidR="00706542" w:rsidRPr="009477B9" w:rsidRDefault="00706542" w:rsidP="0031480C">
                      <w:pPr>
                        <w:rPr>
                          <w:szCs w:val="16"/>
                        </w:rPr>
                      </w:pPr>
                      <w:r>
                        <w:rPr>
                          <w:sz w:val="16"/>
                          <w:lang w:val="en-US"/>
                        </w:rPr>
                        <w:t xml:space="preserve"> </w:t>
                      </w:r>
                    </w:p>
                  </w:txbxContent>
                </v:textbox>
              </v:shape>
              <v:shape id="Text Box 214" o:spid="_x0000_s1037" type="#_x0000_t202" style="position:absolute;left:4194;top:16224;width:563;height:2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GKYsEA&#10;AADbAAAADwAAAGRycy9kb3ducmV2LnhtbESPQWsCMRSE7wX/Q3iCt5q1iuhqlNIieK168fbcPDer&#10;m5d1EzX++0YQPA4z8w0zX0Zbixu1vnKsYNDPQBAXTldcKthtV58TED4ga6wdk4IHeVguOh9zzLW7&#10;8x/dNqEUCcI+RwUmhCaX0heGLPq+a4iTd3StxZBkW0rd4j3BbS2/smwsLVacFgw29GOoOG+uVkE8&#10;PX4Hw+OewrUZnQ1uL4e4vyjV68bvGYhAMbzDr/ZaK5iO4fkl/QC5+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QhimLBAAAA2wAAAA8AAAAAAAAAAAAAAAAAmAIAAGRycy9kb3du&#10;cmV2LnhtbFBLBQYAAAAABAAEAPUAAACGAwAAAAA=&#10;" filled="f" strokeweight=".5pt">
                <v:textbox inset="0,.5mm,0,0">
                  <w:txbxContent>
                    <w:p w:rsidR="00706542" w:rsidRPr="009477B9" w:rsidRDefault="00706542" w:rsidP="0031480C">
                      <w:pPr>
                        <w:pStyle w:val="Twordizme"/>
                        <w:rPr>
                          <w:rFonts w:ascii="Times New Roman" w:hAnsi="Times New Roman"/>
                          <w:i w:val="0"/>
                        </w:rPr>
                      </w:pPr>
                      <w:r w:rsidRPr="009477B9">
                        <w:rPr>
                          <w:rFonts w:ascii="Times New Roman" w:hAnsi="Times New Roman"/>
                          <w:i w:val="0"/>
                        </w:rPr>
                        <w:t>Дата</w:t>
                      </w:r>
                    </w:p>
                  </w:txbxContent>
                </v:textbox>
              </v:shape>
              <v:shape id="_x0000_s1038" type="#_x0000_t202" style="position:absolute;left:5095;top:15885;width:5666;height:3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y42MMA&#10;AADbAAAADwAAAGRycy9kb3ducmV2LnhtbESPzW7CMBCE75V4B2uRuBUnHPqTYiKoVMQBDoU+wCre&#10;xoF4HdkuSXj6GqlSj6OZ+UazLAfbiiv50DhWkM8zEMSV0w3XCr5OH48vIEJE1tg6JgUjBShXk4cl&#10;Ftr1/EnXY6xFgnAoUIGJsSukDJUhi2HuOuLkfTtvMSbpa6k99gluW7nIsidpseG0YLCjd0PV5fhj&#10;FdhbfvN7RHvejgvsu9FsD/uNUrPpsH4DEWmI/+G/9k4reH2G+5f0A+Tq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Hy42MMAAADbAAAADwAAAAAAAAAAAAAAAACYAgAAZHJzL2Rv&#10;d25yZXYueG1sUEsFBgAAAAAEAAQA9QAAAIgDAAAAAA==&#10;" filled="f" stroked="f">
                <v:textbox inset=",0,,0">
                  <w:txbxContent>
                    <w:p w:rsidR="00706542" w:rsidRPr="00FF4FBE" w:rsidRDefault="00706542" w:rsidP="00925E84">
                      <w:pPr>
                        <w:pStyle w:val="Twordoboz"/>
                        <w:rPr>
                          <w:rFonts w:ascii="Times New Roman" w:hAnsi="Times New Roman" w:cs="Times New Roman"/>
                          <w:i w:val="0"/>
                          <w:sz w:val="28"/>
                          <w:szCs w:val="28"/>
                          <w:lang w:val="ru-RU"/>
                        </w:rPr>
                      </w:pPr>
                      <w:r>
                        <w:rPr>
                          <w:rFonts w:ascii="Arial Narrow" w:hAnsi="Arial Narrow"/>
                          <w:bCs/>
                          <w:sz w:val="28"/>
                          <w:szCs w:val="28"/>
                          <w:lang w:val="ru-RU"/>
                        </w:rPr>
                        <w:t>15-2015-ОВОС</w:t>
                      </w:r>
                      <w:r w:rsidRPr="00FF4FBE">
                        <w:rPr>
                          <w:rFonts w:ascii="Arial Narrow" w:hAnsi="Arial Narrow"/>
                          <w:bCs/>
                          <w:sz w:val="28"/>
                          <w:szCs w:val="28"/>
                        </w:rPr>
                        <w:t>-ПЗ</w:t>
                      </w:r>
                      <w:r w:rsidRPr="00FF4FBE">
                        <w:rPr>
                          <w:rFonts w:ascii="Times New Roman" w:hAnsi="Times New Roman" w:cs="Times New Roman"/>
                          <w:i w:val="0"/>
                          <w:sz w:val="28"/>
                          <w:szCs w:val="28"/>
                        </w:rPr>
                        <w:t xml:space="preserve"> </w:t>
                      </w:r>
                    </w:p>
                    <w:p w:rsidR="00706542" w:rsidRPr="003E014A" w:rsidRDefault="00706542" w:rsidP="0031480C">
                      <w:pPr>
                        <w:rPr>
                          <w:szCs w:val="36"/>
                        </w:rPr>
                      </w:pPr>
                    </w:p>
                  </w:txbxContent>
                </v:textbox>
              </v:shape>
              <v:shape id="Text Box 216" o:spid="_x0000_s1039" type="#_x0000_t202" style="position:absolute;left:11015;top:15659;width:564;height:3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WeGMIA&#10;AADbAAAADwAAAGRycy9kb3ducmV2LnhtbERPTWvCQBC9C/0PyxR6M5t6EJu6SikIpR6KqQd7G7LT&#10;bGh2NmY3Jv77zkHw+Hjf6+3kW3WhPjaBDTxnOSjiKtiGawPH7918BSomZIttYDJwpQjbzcNsjYUN&#10;Ix/oUqZaSQjHAg24lLpC61g58hiz0BEL9xt6j0lgX2vb4yjhvtWLPF9qjw1Lg8OO3h1Vf+XgpWTn&#10;f9z+sBrL4Wt/XXwOy/PJno15epzeXkElmtJdfHN/WAMvMla+yA/Qm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FZ4YwgAAANsAAAAPAAAAAAAAAAAAAAAAAJgCAABkcnMvZG93&#10;bnJldi54bWxQSwUGAAAAAAQABAD1AAAAhwMAAAAA&#10;" filled="f" strokeweight="1.5pt">
                <v:textbox inset="0,1mm,0,0">
                  <w:txbxContent>
                    <w:p w:rsidR="00706542" w:rsidRPr="00F56632" w:rsidRDefault="00706542" w:rsidP="0031480C">
                      <w:pPr>
                        <w:pStyle w:val="Twordlitlistlistov"/>
                        <w:rPr>
                          <w:rFonts w:ascii="Times New Roman" w:hAnsi="Times New Roman" w:cs="Times New Roman"/>
                          <w:i w:val="0"/>
                          <w:sz w:val="24"/>
                          <w:szCs w:val="24"/>
                        </w:rPr>
                      </w:pPr>
                      <w:r w:rsidRPr="00F56632">
                        <w:rPr>
                          <w:rFonts w:ascii="Times New Roman" w:hAnsi="Times New Roman" w:cs="Times New Roman"/>
                          <w:i w:val="0"/>
                          <w:sz w:val="24"/>
                          <w:szCs w:val="24"/>
                        </w:rPr>
                        <w:t>Лист</w:t>
                      </w:r>
                    </w:p>
                  </w:txbxContent>
                </v:textbox>
              </v:shape>
              <v:shape id="tbxPage" o:spid="_x0000_s1040" type="#_x0000_t202" style="position:absolute;left:11015;top:16055;width:564;height:4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6SLcQA&#10;AADbAAAADwAAAGRycy9kb3ducmV2LnhtbESPQWvCQBSE7wX/w/IKvdVNNRWTugYRUnLxEPUHPLPP&#10;JDb7NmS3Mf333YLQ4zAz3zCbbDKdGGlwrWUFb/MIBHFldcu1gvMpf12DcB5ZY2eZFPyQg2w7e9pg&#10;qu2dSxqPvhYBwi5FBY33fSqlqxoy6Oa2Jw7e1Q4GfZBDLfWA9wA3nVxE0UoabDksNNjTvqHq6/ht&#10;FHzeLmXULuM4yavluzncYq3zQqmX52n3AcLT5P/Dj3ahFSQJ/H0JP0B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Oki3EAAAA2wAAAA8AAAAAAAAAAAAAAAAAmAIAAGRycy9k&#10;b3ducmV2LnhtbFBLBQYAAAAABAAEAPUAAACJAwAAAAA=&#10;" filled="f" strokeweight="1.5pt">
                <v:textbox inset="0,0,0,0">
                  <w:txbxContent>
                    <w:p w:rsidR="00706542" w:rsidRPr="00F56632" w:rsidRDefault="00706542" w:rsidP="0031480C">
                      <w:pPr>
                        <w:jc w:val="center"/>
                        <w:rPr>
                          <w:sz w:val="6"/>
                          <w:szCs w:val="22"/>
                        </w:rPr>
                      </w:pPr>
                    </w:p>
                    <w:p w:rsidR="00706542" w:rsidRPr="000555BF" w:rsidRDefault="00706542" w:rsidP="0031480C">
                      <w:pPr>
                        <w:jc w:val="center"/>
                      </w:pPr>
                      <w:r>
                        <w:rPr>
                          <w:rStyle w:val="ac"/>
                        </w:rPr>
                        <w:fldChar w:fldCharType="begin"/>
                      </w:r>
                      <w:r>
                        <w:rPr>
                          <w:rStyle w:val="ac"/>
                        </w:rPr>
                        <w:instrText xml:space="preserve"> PAGE </w:instrText>
                      </w:r>
                      <w:r>
                        <w:rPr>
                          <w:rStyle w:val="ac"/>
                        </w:rPr>
                        <w:fldChar w:fldCharType="separate"/>
                      </w:r>
                      <w:r w:rsidR="00651B24">
                        <w:rPr>
                          <w:rStyle w:val="ac"/>
                          <w:noProof/>
                        </w:rPr>
                        <w:t>167</w:t>
                      </w:r>
                      <w:r>
                        <w:rPr>
                          <w:rStyle w:val="ac"/>
                        </w:rPr>
                        <w:fldChar w:fldCharType="end"/>
                      </w:r>
                    </w:p>
                  </w:txbxContent>
                </v:textbox>
              </v:shape>
              <v:shape id="_x0000_s1041" type="#_x0000_t202" style="position:absolute;left:697;top:15094;width:395;height:14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tKPsQA&#10;AADcAAAADwAAAGRycy9kb3ducmV2LnhtbESPQWvDMAyF74X9B6PBbq29HsrI6oYy2Cilhy5rGb2J&#10;WE1CYznEbpL9++kw2E3iPb33aZ1PvlUD9bEJbOF5YUARl8E1XFk4fb3PX0DFhOywDUwWfihCvnmY&#10;rTFzYeRPGopUKQnhmKGFOqUu0zqWNXmMi9ARi3YNvccka19p1+Mo4b7VS2NW2mPD0lBjR281lbfi&#10;7i04g4f0/XE+DpdmomOByOdib+3T47R9BZVoSv/mv+udE3wj+PKMTK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7Sj7EAAAA3AAAAA8AAAAAAAAAAAAAAAAAmAIAAGRycy9k&#10;b3ducmV2LnhtbFBLBQYAAAAABAAEAPUAAACJAwAAAAA=&#10;" strokeweight="1.5pt">
                <v:textbox style="layout-flow:vertical;mso-layout-flow-alt:bottom-to-top" inset="1mm,1mm,0,0">
                  <w:txbxContent>
                    <w:p w:rsidR="00706542" w:rsidRPr="00F56632" w:rsidRDefault="00706542" w:rsidP="0031480C">
                      <w:pPr>
                        <w:jc w:val="center"/>
                      </w:pPr>
                    </w:p>
                  </w:txbxContent>
                </v:textbox>
              </v:shape>
              <v:shape id="Text Box 219" o:spid="_x0000_s1042" type="#_x0000_t202" style="position:absolute;left:416;top:15094;width:281;height:14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p8zMEA&#10;AADcAAAADwAAAGRycy9kb3ducmV2LnhtbERPTYvCMBC9L/gfwgje1rQeRLpGWQVFPQjaZb0OzWxb&#10;tpnUJGr990YQvM3jfc503plGXMn52rKCdJiAIC6srrlU8JOvPicgfEDW2FgmBXfyMJ/1PqaYaXvj&#10;A12PoRQxhH2GCqoQ2kxKX1Rk0A9tSxy5P+sMhghdKbXDWww3jRwlyVgarDk2VNjSsqLi/3gxCrbO&#10;28V5l+L6kp+afXsa78LvWalBv/v+AhGoC2/xy73RcX6SwvOZeIGcP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RKfMzBAAAA3AAAAA8AAAAAAAAAAAAAAAAAmAIAAGRycy9kb3du&#10;cmV2LnhtbFBLBQYAAAAABAAEAPUAAACGAwAAAAA=&#10;" filled="f" strokeweight="1.5pt">
                <v:textbox style="layout-flow:vertical;mso-layout-flow-alt:bottom-to-top" inset="0,0,0,0">
                  <w:txbxContent>
                    <w:p w:rsidR="00706542" w:rsidRPr="009477B9" w:rsidRDefault="00706542" w:rsidP="0031480C">
                      <w:pPr>
                        <w:pStyle w:val="Twordaddfieldheads"/>
                        <w:rPr>
                          <w:rFonts w:ascii="Times New Roman" w:hAnsi="Times New Roman" w:cs="Times New Roman"/>
                          <w:i w:val="0"/>
                          <w:sz w:val="20"/>
                          <w:lang w:val="en-US"/>
                        </w:rPr>
                      </w:pPr>
                      <w:r w:rsidRPr="009477B9">
                        <w:rPr>
                          <w:rFonts w:ascii="Times New Roman" w:hAnsi="Times New Roman" w:cs="Times New Roman"/>
                          <w:i w:val="0"/>
                          <w:sz w:val="20"/>
                        </w:rPr>
                        <w:t>Инв. № подл.</w:t>
                      </w:r>
                    </w:p>
                  </w:txbxContent>
                </v:textbox>
              </v:shape>
              <v:shape id="_x0000_s1043" type="#_x0000_t202" style="position:absolute;left:697;top:13118;width:395;height:19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Vx0sEA&#10;AADcAAAADwAAAGRycy9kb3ducmV2LnhtbERPTWvCQBC9C/6HZQRvumsOIqmrSKFSSg+aKqW3ITtN&#10;gtnZsLtN4r93C4Xe5vE+Z7sfbSt68qFxrGG1VCCIS2carjRcPl4WGxAhIhtsHZOGOwXY76aTLebG&#10;DXymvoiVSCEcctRQx9jlUoayJoth6TrixH07bzEm6CtpPA4p3LYyU2otLTacGmrs6Lmm8lb8WA1G&#10;4Xv8PF5P/Vcz0qlA5GvxpvV8Nh6eQEQa47/4z/1q0nyVwe8z6QK5e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MlcdLBAAAA3AAAAA8AAAAAAAAAAAAAAAAAmAIAAGRycy9kb3du&#10;cmV2LnhtbFBLBQYAAAAABAAEAPUAAACGAwAAAAA=&#10;" strokeweight="1.5pt">
                <v:textbox style="layout-flow:vertical;mso-layout-flow-alt:bottom-to-top" inset="1mm,1mm,0,0">
                  <w:txbxContent>
                    <w:p w:rsidR="00706542" w:rsidRPr="009477B9" w:rsidRDefault="00706542" w:rsidP="0031480C">
                      <w:pPr>
                        <w:pStyle w:val="Twordaddfieldheads"/>
                        <w:rPr>
                          <w:rFonts w:ascii="Times New Roman" w:hAnsi="Times New Roman" w:cs="Times New Roman"/>
                          <w:i w:val="0"/>
                          <w:sz w:val="20"/>
                        </w:rPr>
                      </w:pPr>
                    </w:p>
                  </w:txbxContent>
                </v:textbox>
              </v:shape>
              <v:shape id="Text Box 221" o:spid="_x0000_s1044" type="#_x0000_t202" style="position:absolute;left:416;top:13118;width:281;height:19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QXvcEA&#10;AADcAAAADwAAAGRycy9kb3ducmV2LnhtbERPyWrDMBC9B/oPYgq9xVISKMGxHEIhkEIOrRtyHqzx&#10;gq2Ra6m2+/dVodDbPN462XGxvZho9K1jDZtEgSAunWm51nD7OK/3IHxANtg7Jg3f5OGYP6wyTI2b&#10;+Z2mItQihrBPUUMTwpBK6cuGLPrEDcSRq9xoMUQ41tKMOMdw28utUs/SYsuxocGBXhoqu+LLarhO&#10;r5/M1XZjed+r7n6qnHubtH56XE4HEIGW8C/+c19MnK928PtMvEDm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6UF73BAAAA3AAAAA8AAAAAAAAAAAAAAAAAmAIAAGRycy9kb3du&#10;cmV2LnhtbFBLBQYAAAAABAAEAPUAAACGAwAAAAA=&#10;" strokeweight="1.5pt">
                <v:textbox style="layout-flow:vertical;mso-layout-flow-alt:bottom-to-top" inset="0,0,0,0">
                  <w:txbxContent>
                    <w:p w:rsidR="00706542" w:rsidRPr="009477B9" w:rsidRDefault="00706542" w:rsidP="0031480C">
                      <w:pPr>
                        <w:pStyle w:val="Twordaddfieldheads"/>
                        <w:rPr>
                          <w:rFonts w:ascii="Times New Roman" w:hAnsi="Times New Roman" w:cs="Times New Roman"/>
                          <w:i w:val="0"/>
                          <w:sz w:val="20"/>
                        </w:rPr>
                      </w:pPr>
                      <w:r w:rsidRPr="009477B9">
                        <w:rPr>
                          <w:rFonts w:ascii="Times New Roman" w:hAnsi="Times New Roman" w:cs="Times New Roman"/>
                          <w:i w:val="0"/>
                          <w:sz w:val="20"/>
                        </w:rPr>
                        <w:t>Подп. и дата</w:t>
                      </w:r>
                    </w:p>
                    <w:p w:rsidR="00706542" w:rsidRPr="00AF072F" w:rsidRDefault="00706542" w:rsidP="0031480C"/>
                  </w:txbxContent>
                </v:textbox>
              </v:shape>
              <v:shape id="_x0000_s1045" type="#_x0000_t202" style="position:absolute;left:697;top:11705;width:395;height:14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BMPcAA&#10;AADcAAAADwAAAGRycy9kb3ducmV2LnhtbERPTYvCMBC9L/gfwgh7WxNFZKlGEUFZZA9aFfE2NGNb&#10;bCalydb6740g7G0e73Nmi85WoqXGl441DAcKBHHmTMm5huNh/fUNwgdkg5Vj0vAgD4t572OGiXF3&#10;3lObhlzEEPYJaihCqBMpfVaQRT9wNXHkrq6xGCJscmkavMdwW8mRUhNpseTYUGBNq4KyW/pnNRiF&#10;v+G8Oe3aS9nRLkXkU7rV+rPfLacgAnXhX/x2/5g4X43h9Uy8QM6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4BMPcAAAADcAAAADwAAAAAAAAAAAAAAAACYAgAAZHJzL2Rvd25y&#10;ZXYueG1sUEsFBgAAAAAEAAQA9QAAAIUDAAAAAA==&#10;" strokeweight="1.5pt">
                <v:textbox style="layout-flow:vertical;mso-layout-flow-alt:bottom-to-top" inset="1mm,1mm,0,0">
                  <w:txbxContent>
                    <w:p w:rsidR="00706542" w:rsidRPr="009477B9" w:rsidRDefault="00706542" w:rsidP="0031480C">
                      <w:pPr>
                        <w:pStyle w:val="Twordaddfieldheads"/>
                        <w:rPr>
                          <w:rFonts w:ascii="Times New Roman" w:hAnsi="Times New Roman" w:cs="Times New Roman"/>
                          <w:i w:val="0"/>
                          <w:sz w:val="20"/>
                        </w:rPr>
                      </w:pPr>
                    </w:p>
                  </w:txbxContent>
                </v:textbox>
              </v:shape>
              <v:shape id="Text Box 223" o:spid="_x0000_s1046" type="#_x0000_t202" style="position:absolute;left:416;top:11705;width:281;height:14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EqUsEA&#10;AADcAAAADwAAAGRycy9kb3ducmV2LnhtbERPyWrDMBC9B/oPYgq9xVICKcGxHEIhkEIOrRtyHqzx&#10;gq2Ra6m2+/dVodDbPN462XGxvZho9K1jDZtEgSAunWm51nD7OK/3IHxANtg7Jg3f5OGYP6wyTI2b&#10;+Z2mItQihrBPUUMTwpBK6cuGLPrEDcSRq9xoMUQ41tKMOMdw28utUs/SYsuxocGBXhoqu+LLarhO&#10;r5/M1XZjed+r7n6qnHubtH56XE4HEIGW8C/+c19MnK928PtMvEDm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4xKlLBAAAA3AAAAA8AAAAAAAAAAAAAAAAAmAIAAGRycy9kb3du&#10;cmV2LnhtbFBLBQYAAAAABAAEAPUAAACGAwAAAAA=&#10;" strokeweight="1.5pt">
                <v:textbox style="layout-flow:vertical;mso-layout-flow-alt:bottom-to-top" inset="0,0,0,0">
                  <w:txbxContent>
                    <w:p w:rsidR="00706542" w:rsidRPr="009477B9" w:rsidRDefault="00706542" w:rsidP="0031480C">
                      <w:pPr>
                        <w:pStyle w:val="Twordaddfieldheads"/>
                        <w:rPr>
                          <w:rFonts w:ascii="Times New Roman" w:hAnsi="Times New Roman" w:cs="Times New Roman"/>
                          <w:i w:val="0"/>
                          <w:sz w:val="20"/>
                        </w:rPr>
                      </w:pPr>
                      <w:r w:rsidRPr="009477B9">
                        <w:rPr>
                          <w:rFonts w:ascii="Times New Roman" w:hAnsi="Times New Roman" w:cs="Times New Roman"/>
                          <w:i w:val="0"/>
                          <w:sz w:val="20"/>
                        </w:rPr>
                        <w:t>Взаи. инв. №</w:t>
                      </w:r>
                    </w:p>
                  </w:txbxContent>
                </v:textbox>
              </v:shape>
              <v:line id="Line 224" o:spid="_x0000_s1047" style="position:absolute;visibility:visible;mso-wrap-style:square" from="1092,336" to="1092,117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TQisIAAADcAAAADwAAAGRycy9kb3ducmV2LnhtbERPS2vCQBC+C/0PyxR6000tiKRupBTU&#10;0puxCL0N2cmjyc6muxuN/94VBG/z8T1ntR5NJ07kfGNZwessAUFcWN1wpeDnsJkuQfiArLGzTAou&#10;5GGdPU1WmGp75j2d8lCJGMI+RQV1CH0qpS9qMuhntieOXGmdwRChq6R2eI7hppPzJFlIgw3Hhhp7&#10;+qypaPPBKDgOOf/+tRvX4bDd7crjf+vfvpV6eR4/3kEEGsNDfHd/6Tg/WcDtmXiBzK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QTQisIAAADcAAAADwAAAAAAAAAAAAAA&#10;AAChAgAAZHJzL2Rvd25yZXYueG1sUEsFBgAAAAAEAAQA+QAAAJADAAAAAA==&#10;" strokeweight="1.5pt"/>
              <v:line id="Line 225" o:spid="_x0000_s1048" style="position:absolute;visibility:visible;mso-wrap-style:square" from="1092,16507" to="11013,165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h1EcIAAADcAAAADwAAAGRycy9kb3ducmV2LnhtbERPTWvCQBC9C/6HZQRvummFKqmrFMFa&#10;emsUwduQHZM02dm4u9H033cFwds83ucs171pxJWcrywreJkmIIhzqysuFBz228kChA/IGhvLpOCP&#10;PKxXw8ESU21v/EPXLBQihrBPUUEZQptK6fOSDPqpbYkjd7bOYIjQFVI7vMVw08jXJHmTBiuODSW2&#10;tCkpr7POKDh2GZ9+661rsPvc7c7HS+1n30qNR/3HO4hAfXiKH+4vHecnc7g/Ey+Qq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kh1EcIAAADcAAAADwAAAAAAAAAAAAAA&#10;AAChAgAAZHJzL2Rvd25yZXYueG1sUEsFBgAAAAAEAAQA+QAAAJADAAAAAA==&#10;" strokeweight="1.5pt"/>
              <v:line id="Line 226" o:spid="_x0000_s1049" style="position:absolute;visibility:visible;mso-wrap-style:square" from="1656,15659" to="1656,165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9fhY8UAAADcAAAADwAAAGRycy9kb3ducmV2LnhtbESPQWvCQBCF74X+h2WE3urGFqREVxHB&#10;WnozLUJvQ3ZMYrKz6e5G03/fOQjeZnhv3vtmuR5dpy4UYuPZwGyagSIuvW24MvD9tXt+AxUTssXO&#10;Mxn4owjr1ePDEnPrr3ygS5EqJSEcczRQp9TnWseyJodx6nti0U4+OEyyhkrbgFcJd51+ybK5dtiw&#10;NNTY07amsi0GZ+A4FPxzbnehw+F9vz8df9v4+mnM02TcLEAlGtPdfLv+sIKfCa08IxPo1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9fhY8UAAADcAAAADwAAAAAAAAAA&#10;AAAAAAChAgAAZHJzL2Rvd25yZXYueG1sUEsFBgAAAAAEAAQA+QAAAJMDAAAAAA==&#10;" strokeweight="1.5pt"/>
              <v:line id="Line 227" o:spid="_x0000_s1050" style="position:absolute;visibility:visible;mso-wrap-style:square" from="2220,15659" to="2220,165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tE+MIAAADcAAAADwAAAGRycy9kb3ducmV2LnhtbERPTWvCQBC9C/6HZQRvummFoqmrFMFa&#10;emsUwduQHZM02dm4u9H033cFwds83ucs171pxJWcrywreJkmIIhzqysuFBz228kchA/IGhvLpOCP&#10;PKxXw8ESU21v/EPXLBQihrBPUUEZQptK6fOSDPqpbYkjd7bOYIjQFVI7vMVw08jXJHmTBiuODSW2&#10;tCkpr7POKDh2GZ9+661rsPvc7c7HS+1n30qNR/3HO4hAfXiKH+4vHecnC7g/Ey+Qq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JtE+MIAAADcAAAADwAAAAAAAAAAAAAA&#10;AAChAgAAZHJzL2Rvd25yZXYueG1sUEsFBgAAAAAEAAQA+QAAAJADAAAAAA==&#10;" strokeweight="1.5pt"/>
              <v:line id="Line 228" o:spid="_x0000_s1051" style="position:absolute;visibility:visible;mso-wrap-style:square" from="3347,15659" to="3347,165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h7uMUAAADcAAAADwAAAGRycy9kb3ducmV2LnhtbESPQWvCQBCF74X+h2UK3urGFqSkrlIK&#10;1uLNVITehuyYpMnOprsbjf/eOQjeZnhv3vtmsRpdp04UYuPZwGyagSIuvW24MrD/WT+/gYoJ2WLn&#10;mQxcKMJq+fiwwNz6M+/oVKRKSQjHHA3UKfW51rGsyWGc+p5YtKMPDpOsodI24FnCXadfsmyuHTYs&#10;DTX29FlT2RaDM3AYCv79a9ehw+Frszke/tv4ujVm8jR+vINKNKa7+Xb9bQV/JvjyjEygl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Hh7uMUAAADcAAAADwAAAAAAAAAA&#10;AAAAAAChAgAAZHJzL2Rvd25yZXYueG1sUEsFBgAAAAAEAAQA+QAAAJMDAAAAAA==&#10;" strokeweight="1.5pt"/>
              <v:line id="Line 229" o:spid="_x0000_s1052" style="position:absolute;visibility:visible;mso-wrap-style:square" from="4194,15659" to="4194,165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TeI8IAAADcAAAADwAAAGRycy9kb3ducmV2LnhtbERPTWvCQBC9F/wPywje6iYVpERXEUEt&#10;vTUVwduQHZOY7Gzc3Wj677tCobd5vM9ZrgfTijs5X1tWkE4TEMSF1TWXCo7fu9d3ED4ga2wtk4If&#10;8rBejV6WmGn74C+656EUMYR9hgqqELpMSl9UZNBPbUccuYt1BkOErpTa4SOGm1a+JclcGqw5NlTY&#10;0baiosl7o+DU53y+NjvXYr8/HC6nW+Nnn0pNxsNmASLQEP7Ff+4PHeenKTyfiRfI1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zTeI8IAAADcAAAADwAAAAAAAAAAAAAA&#10;AAChAgAAZHJzL2Rvd25yZXYueG1sUEsFBgAAAAAEAAQA+QAAAJADAAAAAA==&#10;" strokeweight="1.5pt"/>
              <v:line id="Line 230" o:spid="_x0000_s1053" style="position:absolute;visibility:visible;mso-wrap-style:square" from="4757,15659" to="4757,165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AVMEAAADcAAAADwAAAGRycy9kb3ducmV2LnhtbERPTYvCMBC9L/gfwgje1lSFZalGEcF1&#10;2ZtdEbwNzdjWNpOapNr992ZB8DaP9zmLVW8acSPnK8sKJuMEBHFudcWFgsPv9v0ThA/IGhvLpOCP&#10;PKyWg7cFptreeU+3LBQihrBPUUEZQptK6fOSDPqxbYkjd7bOYIjQFVI7vMdw08hpknxIgxXHhhJb&#10;2pSU11lnFBy7jE+Xeusa7L52u/PxWvvZj1KjYb+egwjUh5f46f7Wcf5kCv/PxAvk8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L5kBUwQAAANwAAAAPAAAAAAAAAAAAAAAA&#10;AKECAABkcnMvZG93bnJldi54bWxQSwUGAAAAAAQABAD5AAAAjwMAAAAA&#10;" strokeweight="1.5pt"/>
              <v:line id="Line 231" o:spid="_x0000_s1054" style="position:absolute;visibility:visible;mso-wrap-style:square" from="1092,15659" to="11013,156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rlz8EAAADcAAAADwAAAGRycy9kb3ducmV2LnhtbERPTYvCMBC9L/gfwgje1tQVlqUaRQRX&#10;2ZtdEbwNzdjWNpOapNr992ZB8DaP9znzZW8acSPnK8sKJuMEBHFudcWFgsPv5v0LhA/IGhvLpOCP&#10;PCwXg7c5ptreeU+3LBQihrBPUUEZQptK6fOSDPqxbYkjd7bOYIjQFVI7vMdw08iPJPmUBiuODSW2&#10;tC4pr7POKDh2GZ8u9cY12H1vt+fjtfbTH6VGw341AxGoDy/x073Tcf5kCv/PxAvk4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kquXPwQAAANwAAAAPAAAAAAAAAAAAAAAA&#10;AKECAABkcnMvZG93bnJldi54bWxQSwUGAAAAAAQABAD5AAAAjwMAAAAA&#10;" strokeweight="1.5pt"/>
              <v:line id="Line 232" o:spid="_x0000_s1055" style="position:absolute;visibility:visible;mso-wrap-style:square" from="1089,328" to="11577,3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0N9u8IAAADcAAAADwAAAGRycy9kb3ducmV2LnhtbERPTWvCQBC9F/wPywje6sZaikRXEcFa&#10;ejOK4G3IjklMdjbubjT9926h0Ns83ucsVr1pxJ2crywrmIwTEMS51RUXCo6H7esMhA/IGhvLpOCH&#10;PKyWg5cFpto+eE/3LBQihrBPUUEZQptK6fOSDPqxbYkjd7HOYIjQFVI7fMRw08i3JPmQBiuODSW2&#10;tCkpr7POKDh1GZ+v9dY12H3udpfTrfbTb6VGw349BxGoD//iP/eXjvMn7/D7TLxAL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0N9u8IAAADcAAAADwAAAAAAAAAAAAAA&#10;AAChAgAAZHJzL2Rvd25yZXYueG1sUEsFBgAAAAAEAAQA+QAAAJADAAAAAA==&#10;" strokeweight="1.5pt"/>
              <v:line id="Line 233" o:spid="_x0000_s1056" style="position:absolute;visibility:visible;mso-wrap-style:square" from="11579,336" to="11579,162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YIMIAAADcAAAADwAAAGRycy9kb3ducmV2LnhtbERPTWvCQBC9F/wPywje6sZKi0RXEcFa&#10;ejOK4G3IjklMdjbubjT9926h0Ns83ucsVr1pxJ2crywrmIwTEMS51RUXCo6H7esMhA/IGhvLpOCH&#10;PKyWg5cFpto+eE/3LBQihrBPUUEZQptK6fOSDPqxbYkjd7HOYIjQFVI7fMRw08i3JPmQBiuODSW2&#10;tCkpr7POKDh1GZ+v9dY12H3udpfTrfbTb6VGw349BxGoD//iP/eXjvMn7/D7TLxAL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A/YIMIAAADcAAAADwAAAAAAAAAAAAAA&#10;AAChAgAAZHJzL2Rvd25yZXYueG1sUEsFBgAAAAAEAAQA+QAAAJADAAAAAA==&#10;" strokeweight="1.5pt"/>
              <v:line id="Line 234" o:spid="_x0000_s1057" style="position:absolute;visibility:visible;mso-wrap-style:square" from="1092,16224" to="4756,162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N1GV8EAAADcAAAADwAAAGRycy9kb3ducmV2LnhtbERPTYvCMBC9L/gfwgh7W1NXkKUaRQRX&#10;2ZtdEbwNzdjWNpOapNr99xtB8DaP9znzZW8acSPnK8sKxqMEBHFudcWFgsPv5uMLhA/IGhvLpOCP&#10;PCwXg7c5ptreeU+3LBQihrBPUUEZQptK6fOSDPqRbYkjd7bOYIjQFVI7vMdw08jPJJlKgxXHhhJb&#10;WpeU11lnFBy7jE+XeuMa7L632/PxWvvJj1Lvw341AxGoDy/x073Tcf54Co9n4gVy8Q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03UZXwQAAANwAAAAPAAAAAAAAAAAAAAAA&#10;AKECAABkcnMvZG93bnJldi54bWxQSwUGAAAAAAQABAD5AAAAjwMAAAAA&#10;" strokeweight="1.5pt"/>
              <v:shape id="_x0000_s1058" type="#_x0000_t202" style="position:absolute;left:2220;top:15942;width:564;height:2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aycAA&#10;AADcAAAADwAAAGRycy9kb3ducmV2LnhtbERPTWsCMRC9C/6HMEJvmt22VFmNIhXBa9WLt3EzblY3&#10;k3UTNf57Uyj0No/3ObNFtI24U+drxwryUQaCuHS65krBfrceTkD4gKyxcUwKnuRhMe/3Zlho9+Af&#10;um9DJVII+wIVmBDaQkpfGrLoR64lTtzJdRZDgl0ldYePFG4b+Z5lX9JizanBYEvfhsrL9mYVxPNz&#10;lX+cDhRu7efF4O56jIerUm+DuJyCCBTDv/jPvdFpfj6G32fSBXL+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ZaycAAAADcAAAADwAAAAAAAAAAAAAAAACYAgAAZHJzL2Rvd25y&#10;ZXYueG1sUEsFBgAAAAAEAAQA9QAAAIUDAAAAAA==&#10;" filled="f" strokeweight=".5pt">
                <v:textbox inset="0,.5mm,0,0">
                  <w:txbxContent>
                    <w:p w:rsidR="00706542" w:rsidRPr="00DF2469" w:rsidRDefault="00706542" w:rsidP="0031480C">
                      <w:pPr>
                        <w:pStyle w:val="Twordizme"/>
                      </w:pPr>
                    </w:p>
                  </w:txbxContent>
                </v:textbox>
              </v:shape>
              <v:shape id="Text Box 236" o:spid="_x0000_s1059" type="#_x0000_t202" style="position:absolute;left:2220;top:16224;width:564;height:2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Ou8MA&#10;AADcAAAADwAAAGRycy9kb3ducmV2LnhtbESPQW/CMAyF75P2HyJP4jbSAppQR0DTJiSuwC7cvMY0&#10;HY1TmgDh3+PDpN1svef3Pi9W2XfqSkNsAxsoxwUo4jrYlhsD3/v16xxUTMgWu8Bk4E4RVsvnpwVW&#10;Ntx4S9ddapSEcKzQgEupr7SOtSOPcRx6YtGOYfCYZB0abQe8Sbjv9KQo3rTHlqXBYU+fjurT7uIN&#10;5N/7Vzk9Hihd+tnJ4f78kw9nY0Yv+eMdVKKc/s1/1xsr+KXQyjMygV4+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nOu8MAAADcAAAADwAAAAAAAAAAAAAAAACYAgAAZHJzL2Rv&#10;d25yZXYueG1sUEsFBgAAAAAEAAQA9QAAAIgDAAAAAA==&#10;" filled="f" strokeweight=".5pt">
                <v:textbox inset="0,.5mm,0,0">
                  <w:txbxContent>
                    <w:p w:rsidR="00706542" w:rsidRPr="009477B9" w:rsidRDefault="00706542" w:rsidP="0031480C">
                      <w:pPr>
                        <w:pStyle w:val="Twordizme"/>
                        <w:rPr>
                          <w:rFonts w:ascii="Times New Roman" w:hAnsi="Times New Roman"/>
                          <w:i w:val="0"/>
                        </w:rPr>
                      </w:pPr>
                      <w:r w:rsidRPr="009477B9">
                        <w:rPr>
                          <w:rFonts w:ascii="Times New Roman" w:hAnsi="Times New Roman"/>
                          <w:i w:val="0"/>
                        </w:rPr>
                        <w:t>Лист</w:t>
                      </w:r>
                    </w:p>
                  </w:txbxContent>
                </v:textbox>
              </v:shape>
              <v:line id="Line 237" o:spid="_x0000_s1060" style="position:absolute;visibility:visible;mso-wrap-style:square" from="2784,15659" to="2784,165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LSJcIAAADcAAAADwAAAGRycy9kb3ducmV2LnhtbERPTWvCQBC9F/wPywje6sYKpUZXEcFa&#10;ejOK4G3IjklMdjbubjT9926h0Ns83ucsVr1pxJ2crywrmIwTEMS51RUXCo6H7esHCB+QNTaWScEP&#10;eVgtBy8LTLV98J7uWShEDGGfooIyhDaV0uclGfRj2xJH7mKdwRChK6R2+IjhppFvSfIuDVYcG0ps&#10;aVNSXmedUXDqMj5f661rsPvc7S6nW+2n30qNhv16DiJQH/7Ff+4vHedPZvD7TLxAL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ULSJcIAAADcAAAADwAAAAAAAAAAAAAA&#10;AAChAgAAZHJzL2Rvd25yZXYueG1sUEsFBgAAAAAEAAQA+QAAAJADAAAAAA==&#10;" strokeweight="1.5pt"/>
            </v:group>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6542" w:rsidRDefault="00651B24">
    <w:pPr>
      <w:pStyle w:val="a9"/>
    </w:pPr>
    <w:r>
      <w:rPr>
        <w:noProof/>
        <w:sz w:val="24"/>
        <w:szCs w:val="24"/>
        <w:lang w:val="ru-RU" w:eastAsia="ru-RU"/>
      </w:rPr>
      <mc:AlternateContent>
        <mc:Choice Requires="wps">
          <w:drawing>
            <wp:anchor distT="0" distB="0" distL="114300" distR="114300" simplePos="0" relativeHeight="251700736" behindDoc="0" locked="0" layoutInCell="1" allowOverlap="1">
              <wp:simplePos x="0" y="0"/>
              <wp:positionH relativeFrom="column">
                <wp:posOffset>5969635</wp:posOffset>
              </wp:positionH>
              <wp:positionV relativeFrom="paragraph">
                <wp:posOffset>205740</wp:posOffset>
              </wp:positionV>
              <wp:extent cx="483235" cy="252095"/>
              <wp:effectExtent l="16510" t="15240" r="14605" b="18415"/>
              <wp:wrapTopAndBottom/>
              <wp:docPr id="82" name="Text Box 2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3235" cy="252095"/>
                      </a:xfrm>
                      <a:prstGeom prst="rect">
                        <a:avLst/>
                      </a:prstGeom>
                      <a:solidFill>
                        <a:srgbClr val="FFFFFF"/>
                      </a:solidFill>
                      <a:ln w="19050">
                        <a:solidFill>
                          <a:srgbClr val="000000"/>
                        </a:solidFill>
                        <a:miter lim="800000"/>
                        <a:headEnd/>
                        <a:tailEnd/>
                      </a:ln>
                    </wps:spPr>
                    <wps:txbx>
                      <w:txbxContent>
                        <w:p w:rsidR="00706542" w:rsidRPr="00762719" w:rsidRDefault="00706542" w:rsidP="00706542">
                          <w:pPr>
                            <w:rPr>
                              <w:sz w:val="20"/>
                              <w:szCs w:val="18"/>
                            </w:rPr>
                          </w:pPr>
                          <w:r w:rsidRPr="00762719">
                            <w:rPr>
                              <w:sz w:val="20"/>
                              <w:szCs w:val="18"/>
                            </w:rPr>
                            <w:fldChar w:fldCharType="begin"/>
                          </w:r>
                          <w:r w:rsidRPr="00762719">
                            <w:rPr>
                              <w:sz w:val="20"/>
                              <w:szCs w:val="18"/>
                            </w:rPr>
                            <w:instrText xml:space="preserve"> =  </w:instrText>
                          </w:r>
                          <w:r w:rsidRPr="00762719">
                            <w:rPr>
                              <w:sz w:val="20"/>
                              <w:szCs w:val="18"/>
                            </w:rPr>
                            <w:fldChar w:fldCharType="begin"/>
                          </w:r>
                          <w:r w:rsidRPr="00762719">
                            <w:rPr>
                              <w:sz w:val="20"/>
                              <w:szCs w:val="18"/>
                            </w:rPr>
                            <w:instrText>PAGE   \* MERGEFORMAT</w:instrText>
                          </w:r>
                          <w:r w:rsidRPr="00762719">
                            <w:rPr>
                              <w:sz w:val="20"/>
                              <w:szCs w:val="18"/>
                            </w:rPr>
                            <w:fldChar w:fldCharType="separate"/>
                          </w:r>
                          <w:r w:rsidR="00651B24" w:rsidRPr="00651B24">
                            <w:rPr>
                              <w:noProof/>
                              <w:sz w:val="20"/>
                              <w:szCs w:val="18"/>
                              <w:lang w:val="ru-RU"/>
                            </w:rPr>
                            <w:instrText>1</w:instrText>
                          </w:r>
                          <w:r w:rsidRPr="00762719">
                            <w:rPr>
                              <w:sz w:val="20"/>
                              <w:szCs w:val="18"/>
                            </w:rPr>
                            <w:fldChar w:fldCharType="end"/>
                          </w:r>
                          <w:r w:rsidRPr="00762719">
                            <w:rPr>
                              <w:sz w:val="20"/>
                              <w:szCs w:val="18"/>
                              <w:lang w:val="ru-RU"/>
                            </w:rPr>
                            <w:instrText>+4</w:instrText>
                          </w:r>
                          <w:r w:rsidRPr="00762719">
                            <w:rPr>
                              <w:sz w:val="20"/>
                              <w:szCs w:val="18"/>
                            </w:rPr>
                            <w:instrText xml:space="preserve"> </w:instrText>
                          </w:r>
                          <w:r w:rsidRPr="00762719">
                            <w:rPr>
                              <w:sz w:val="20"/>
                              <w:szCs w:val="18"/>
                            </w:rPr>
                            <w:fldChar w:fldCharType="separate"/>
                          </w:r>
                          <w:r w:rsidR="00651B24">
                            <w:rPr>
                              <w:noProof/>
                              <w:sz w:val="20"/>
                              <w:szCs w:val="18"/>
                            </w:rPr>
                            <w:t>5</w:t>
                          </w:r>
                          <w:r w:rsidRPr="00762719">
                            <w:rPr>
                              <w:sz w:val="20"/>
                              <w:szCs w:val="18"/>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38" o:spid="_x0000_s1064" type="#_x0000_t202" style="position:absolute;left:0;text-align:left;margin-left:470.05pt;margin-top:16.2pt;width:38.05pt;height:19.85pt;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" strokeweight="1.5pt">
              <v:textbox>
                <w:txbxContent>
                  <w:p w:rsidR="00706542" w:rsidRPr="00762719" w:rsidRDefault="00706542" w:rsidP="00706542">
                    <w:pPr>
                      <w:rPr>
                        <w:sz w:val="20"/>
                        <w:szCs w:val="18"/>
                      </w:rPr>
                    </w:pPr>
                    <w:r w:rsidRPr="00762719">
                      <w:rPr>
                        <w:sz w:val="20"/>
                        <w:szCs w:val="18"/>
                      </w:rPr>
                      <w:fldChar w:fldCharType="begin"/>
                    </w:r>
                    <w:r w:rsidRPr="00762719">
                      <w:rPr>
                        <w:sz w:val="20"/>
                        <w:szCs w:val="18"/>
                      </w:rPr>
                      <w:instrText xml:space="preserve"> =  </w:instrText>
                    </w:r>
                    <w:r w:rsidRPr="00762719">
                      <w:rPr>
                        <w:sz w:val="20"/>
                        <w:szCs w:val="18"/>
                      </w:rPr>
                      <w:fldChar w:fldCharType="begin"/>
                    </w:r>
                    <w:r w:rsidRPr="00762719">
                      <w:rPr>
                        <w:sz w:val="20"/>
                        <w:szCs w:val="18"/>
                      </w:rPr>
                      <w:instrText>PAGE   \* MERGEFORMAT</w:instrText>
                    </w:r>
                    <w:r w:rsidRPr="00762719">
                      <w:rPr>
                        <w:sz w:val="20"/>
                        <w:szCs w:val="18"/>
                      </w:rPr>
                      <w:fldChar w:fldCharType="separate"/>
                    </w:r>
                    <w:r w:rsidR="00651B24" w:rsidRPr="00651B24">
                      <w:rPr>
                        <w:noProof/>
                        <w:sz w:val="20"/>
                        <w:szCs w:val="18"/>
                        <w:lang w:val="ru-RU"/>
                      </w:rPr>
                      <w:instrText>1</w:instrText>
                    </w:r>
                    <w:r w:rsidRPr="00762719">
                      <w:rPr>
                        <w:sz w:val="20"/>
                        <w:szCs w:val="18"/>
                      </w:rPr>
                      <w:fldChar w:fldCharType="end"/>
                    </w:r>
                    <w:r w:rsidRPr="00762719">
                      <w:rPr>
                        <w:sz w:val="20"/>
                        <w:szCs w:val="18"/>
                        <w:lang w:val="ru-RU"/>
                      </w:rPr>
                      <w:instrText>+4</w:instrText>
                    </w:r>
                    <w:r w:rsidRPr="00762719">
                      <w:rPr>
                        <w:sz w:val="20"/>
                        <w:szCs w:val="18"/>
                      </w:rPr>
                      <w:instrText xml:space="preserve"> </w:instrText>
                    </w:r>
                    <w:r w:rsidRPr="00762719">
                      <w:rPr>
                        <w:sz w:val="20"/>
                        <w:szCs w:val="18"/>
                      </w:rPr>
                      <w:fldChar w:fldCharType="separate"/>
                    </w:r>
                    <w:r w:rsidR="00651B24">
                      <w:rPr>
                        <w:noProof/>
                        <w:sz w:val="20"/>
                        <w:szCs w:val="18"/>
                      </w:rPr>
                      <w:t>5</w:t>
                    </w:r>
                    <w:r w:rsidRPr="00762719">
                      <w:rPr>
                        <w:sz w:val="20"/>
                        <w:szCs w:val="18"/>
                      </w:rPr>
                      <w:fldChar w:fldCharType="end"/>
                    </w:r>
                  </w:p>
                </w:txbxContent>
              </v:textbox>
              <w10:wrap type="topAndBottom"/>
            </v:shape>
          </w:pict>
        </mc:Fallback>
      </mc:AlternateContent>
    </w:r>
    <w:r>
      <w:rPr>
        <w:noProof/>
        <w:lang w:val="ru-RU" w:eastAsia="ru-RU"/>
      </w:rPr>
      <mc:AlternateContent>
        <mc:Choice Requires="wps">
          <w:drawing>
            <wp:anchor distT="0" distB="0" distL="114300" distR="114300" simplePos="0" relativeHeight="251698688" behindDoc="0" locked="0" layoutInCell="1" allowOverlap="1">
              <wp:simplePos x="0" y="0"/>
              <wp:positionH relativeFrom="page">
                <wp:posOffset>335915</wp:posOffset>
              </wp:positionH>
              <wp:positionV relativeFrom="page">
                <wp:posOffset>5082540</wp:posOffset>
              </wp:positionV>
              <wp:extent cx="179705" cy="359410"/>
              <wp:effectExtent l="12065" t="15240" r="17780" b="15875"/>
              <wp:wrapNone/>
              <wp:docPr id="81" name="tbxDat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 cy="359410"/>
                      </a:xfrm>
                      <a:prstGeom prst="rect">
                        <a:avLst/>
                      </a:prstGeom>
                      <a:solidFill>
                        <a:srgbClr val="FFFFFF"/>
                      </a:solidFill>
                      <a:ln w="19050">
                        <a:solidFill>
                          <a:srgbClr val="000000"/>
                        </a:solidFill>
                        <a:miter lim="800000"/>
                        <a:headEnd/>
                        <a:tailEnd/>
                      </a:ln>
                    </wps:spPr>
                    <wps:txbx>
                      <w:txbxContent>
                        <w:p w:rsidR="00706542" w:rsidRPr="002C562A" w:rsidRDefault="00706542" w:rsidP="0031480C">
                          <w:pPr>
                            <w:pStyle w:val="Twordaddfieldheads"/>
                            <w:jc w:val="left"/>
                            <w:rPr>
                              <w:rFonts w:ascii="Times New Roman" w:hAnsi="Times New Roman" w:cs="Times New Roman"/>
                              <w:i w:val="0"/>
                              <w:sz w:val="20"/>
                            </w:rPr>
                          </w:pP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bxDat8" o:spid="_x0000_s1065" type="#_x0000_t202" style="position:absolute;left:0;text-align:left;margin-left:26.45pt;margin-top:400.2pt;width:14.15pt;height:28.3pt;z-index:251698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" strokeweight="1.5pt">
              <v:textbox style="layout-flow:vertical;mso-layout-flow-alt:bottom-to-top" inset="0,0,0,0">
                <w:txbxContent>
                  <w:p w:rsidR="00706542" w:rsidRPr="002C562A" w:rsidRDefault="00706542" w:rsidP="0031480C">
                    <w:pPr>
                      <w:pStyle w:val="Twordaddfieldheads"/>
                      <w:jc w:val="left"/>
                      <w:rPr>
                        <w:rFonts w:ascii="Times New Roman" w:hAnsi="Times New Roman" w:cs="Times New Roman"/>
                        <w:i w:val="0"/>
                        <w:sz w:val="20"/>
                      </w:rPr>
                    </w:pPr>
                  </w:p>
                </w:txbxContent>
              </v:textbox>
              <w10:wrap anchorx="page" anchory="page"/>
            </v:shape>
          </w:pict>
        </mc:Fallback>
      </mc:AlternateContent>
    </w:r>
    <w:r>
      <w:rPr>
        <w:noProof/>
        <w:lang w:val="ru-RU" w:eastAsia="ru-RU"/>
      </w:rPr>
      <mc:AlternateContent>
        <mc:Choice Requires="wps">
          <w:drawing>
            <wp:anchor distT="0" distB="0" distL="114300" distR="114300" simplePos="0" relativeHeight="251697664" behindDoc="0" locked="0" layoutInCell="1" allowOverlap="1">
              <wp:simplePos x="0" y="0"/>
              <wp:positionH relativeFrom="page">
                <wp:posOffset>156210</wp:posOffset>
              </wp:positionH>
              <wp:positionV relativeFrom="page">
                <wp:posOffset>5082540</wp:posOffset>
              </wp:positionV>
              <wp:extent cx="179705" cy="359410"/>
              <wp:effectExtent l="13335" t="15240" r="16510" b="15875"/>
              <wp:wrapNone/>
              <wp:docPr id="80" name="tbxDat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 cy="359410"/>
                      </a:xfrm>
                      <a:prstGeom prst="rect">
                        <a:avLst/>
                      </a:prstGeom>
                      <a:solidFill>
                        <a:srgbClr val="FFFFFF"/>
                      </a:solidFill>
                      <a:ln w="19050">
                        <a:solidFill>
                          <a:srgbClr val="000000"/>
                        </a:solidFill>
                        <a:miter lim="800000"/>
                        <a:headEnd/>
                        <a:tailEnd/>
                      </a:ln>
                    </wps:spPr>
                    <wps:txbx>
                      <w:txbxContent>
                        <w:p w:rsidR="00706542" w:rsidRPr="002C562A" w:rsidRDefault="00706542" w:rsidP="0031480C">
                          <w:pPr>
                            <w:pStyle w:val="Twordaddfieldheads"/>
                            <w:jc w:val="left"/>
                            <w:rPr>
                              <w:rFonts w:ascii="Times New Roman" w:hAnsi="Times New Roman" w:cs="Times New Roman"/>
                              <w:i w:val="0"/>
                              <w:sz w:val="20"/>
                            </w:rPr>
                          </w:pP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bxDat7" o:spid="_x0000_s1066" type="#_x0000_t202" style="position:absolute;left:0;text-align:left;margin-left:12.3pt;margin-top:400.2pt;width:14.15pt;height:28.3pt;z-index:2516976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" strokeweight="1.5pt">
              <v:textbox style="layout-flow:vertical;mso-layout-flow-alt:bottom-to-top" inset="0,0,0,0">
                <w:txbxContent>
                  <w:p w:rsidR="00706542" w:rsidRPr="002C562A" w:rsidRDefault="00706542" w:rsidP="0031480C">
                    <w:pPr>
                      <w:pStyle w:val="Twordaddfieldheads"/>
                      <w:jc w:val="left"/>
                      <w:rPr>
                        <w:rFonts w:ascii="Times New Roman" w:hAnsi="Times New Roman" w:cs="Times New Roman"/>
                        <w:i w:val="0"/>
                        <w:sz w:val="20"/>
                      </w:rPr>
                    </w:pPr>
                  </w:p>
                </w:txbxContent>
              </v:textbox>
              <w10:wrap anchorx="page" anchory="page"/>
            </v:shape>
          </w:pict>
        </mc:Fallback>
      </mc:AlternateContent>
    </w:r>
    <w:r>
      <w:rPr>
        <w:noProof/>
        <w:lang w:val="ru-RU" w:eastAsia="ru-RU"/>
      </w:rPr>
      <mc:AlternateContent>
        <mc:Choice Requires="wps">
          <w:drawing>
            <wp:anchor distT="0" distB="0" distL="114300" distR="114300" simplePos="0" relativeHeight="251696640" behindDoc="0" locked="0" layoutInCell="1" allowOverlap="1">
              <wp:simplePos x="0" y="0"/>
              <wp:positionH relativeFrom="page">
                <wp:posOffset>516255</wp:posOffset>
              </wp:positionH>
              <wp:positionV relativeFrom="page">
                <wp:posOffset>5082540</wp:posOffset>
              </wp:positionV>
              <wp:extent cx="179705" cy="359410"/>
              <wp:effectExtent l="11430" t="15240" r="18415" b="15875"/>
              <wp:wrapNone/>
              <wp:docPr id="79" name="tbxDat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 cy="359410"/>
                      </a:xfrm>
                      <a:prstGeom prst="rect">
                        <a:avLst/>
                      </a:prstGeom>
                      <a:solidFill>
                        <a:srgbClr val="FFFFFF"/>
                      </a:solidFill>
                      <a:ln w="19050">
                        <a:solidFill>
                          <a:srgbClr val="000000"/>
                        </a:solidFill>
                        <a:miter lim="800000"/>
                        <a:headEnd/>
                        <a:tailEnd/>
                      </a:ln>
                    </wps:spPr>
                    <wps:txbx>
                      <w:txbxContent>
                        <w:p w:rsidR="00706542" w:rsidRPr="002C562A" w:rsidRDefault="00706542" w:rsidP="0031480C">
                          <w:pPr>
                            <w:pStyle w:val="Twordaddfieldheads"/>
                            <w:jc w:val="left"/>
                            <w:rPr>
                              <w:rFonts w:ascii="Times New Roman" w:hAnsi="Times New Roman" w:cs="Times New Roman"/>
                              <w:i w:val="0"/>
                              <w:sz w:val="20"/>
                            </w:rPr>
                          </w:pP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bxDat9" o:spid="_x0000_s1067" type="#_x0000_t202" style="position:absolute;left:0;text-align:left;margin-left:40.65pt;margin-top:400.2pt;width:14.15pt;height:28.3pt;z-index:251696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" strokeweight="1.5pt">
              <v:textbox style="layout-flow:vertical;mso-layout-flow-alt:bottom-to-top" inset="0,0,0,0">
                <w:txbxContent>
                  <w:p w:rsidR="00706542" w:rsidRPr="002C562A" w:rsidRDefault="00706542" w:rsidP="0031480C">
                    <w:pPr>
                      <w:pStyle w:val="Twordaddfieldheads"/>
                      <w:jc w:val="left"/>
                      <w:rPr>
                        <w:rFonts w:ascii="Times New Roman" w:hAnsi="Times New Roman" w:cs="Times New Roman"/>
                        <w:i w:val="0"/>
                        <w:sz w:val="20"/>
                      </w:rPr>
                    </w:pPr>
                  </w:p>
                </w:txbxContent>
              </v:textbox>
              <w10:wrap anchorx="page" anchory="page"/>
            </v:shape>
          </w:pict>
        </mc:Fallback>
      </mc:AlternateContent>
    </w:r>
    <w:r>
      <w:rPr>
        <w:noProof/>
        <w:lang w:val="ru-RU" w:eastAsia="ru-RU"/>
      </w:rPr>
      <mc:AlternateContent>
        <mc:Choice Requires="wps">
          <w:drawing>
            <wp:anchor distT="0" distB="0" distL="114300" distR="114300" simplePos="0" relativeHeight="251695616" behindDoc="0" locked="0" layoutInCell="1" allowOverlap="1">
              <wp:simplePos x="0" y="0"/>
              <wp:positionH relativeFrom="page">
                <wp:posOffset>335915</wp:posOffset>
              </wp:positionH>
              <wp:positionV relativeFrom="page">
                <wp:posOffset>5441950</wp:posOffset>
              </wp:positionV>
              <wp:extent cx="179705" cy="539750"/>
              <wp:effectExtent l="12065" t="12700" r="17780" b="9525"/>
              <wp:wrapNone/>
              <wp:docPr id="78" name="Text Box 1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 cy="539750"/>
                      </a:xfrm>
                      <a:prstGeom prst="rect">
                        <a:avLst/>
                      </a:prstGeom>
                      <a:solidFill>
                        <a:srgbClr val="FFFFFF"/>
                      </a:solidFill>
                      <a:ln w="19050">
                        <a:solidFill>
                          <a:srgbClr val="000000"/>
                        </a:solidFill>
                        <a:miter lim="800000"/>
                        <a:headEnd/>
                        <a:tailEnd/>
                      </a:ln>
                    </wps:spPr>
                    <wps:txbx>
                      <w:txbxContent>
                        <w:p w:rsidR="00706542" w:rsidRDefault="00706542" w:rsidP="0031480C"/>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9" o:spid="_x0000_s1068" type="#_x0000_t202" style="position:absolute;left:0;text-align:left;margin-left:26.45pt;margin-top:428.5pt;width:14.15pt;height:42.5pt;z-index:251695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" strokeweight="1.5pt">
              <v:textbox style="layout-flow:vertical;mso-layout-flow-alt:bottom-to-top">
                <w:txbxContent>
                  <w:p w:rsidR="00706542" w:rsidRDefault="00706542" w:rsidP="0031480C"/>
                </w:txbxContent>
              </v:textbox>
              <w10:wrap anchorx="page" anchory="page"/>
            </v:shape>
          </w:pict>
        </mc:Fallback>
      </mc:AlternateContent>
    </w:r>
    <w:r>
      <w:rPr>
        <w:noProof/>
        <w:lang w:val="ru-RU" w:eastAsia="ru-RU"/>
      </w:rPr>
      <mc:AlternateContent>
        <mc:Choice Requires="wps">
          <w:drawing>
            <wp:anchor distT="0" distB="0" distL="114300" distR="114300" simplePos="0" relativeHeight="251694592" behindDoc="0" locked="0" layoutInCell="1" allowOverlap="1">
              <wp:simplePos x="0" y="0"/>
              <wp:positionH relativeFrom="page">
                <wp:posOffset>156210</wp:posOffset>
              </wp:positionH>
              <wp:positionV relativeFrom="page">
                <wp:posOffset>5441950</wp:posOffset>
              </wp:positionV>
              <wp:extent cx="179705" cy="539750"/>
              <wp:effectExtent l="13335" t="12700" r="16510" b="9525"/>
              <wp:wrapNone/>
              <wp:docPr id="77" name="Text Box 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 cy="539750"/>
                      </a:xfrm>
                      <a:prstGeom prst="rect">
                        <a:avLst/>
                      </a:prstGeom>
                      <a:solidFill>
                        <a:srgbClr val="FFFFFF"/>
                      </a:solidFill>
                      <a:ln w="19050">
                        <a:solidFill>
                          <a:srgbClr val="000000"/>
                        </a:solidFill>
                        <a:miter lim="800000"/>
                        <a:headEnd/>
                        <a:tailEnd/>
                      </a:ln>
                    </wps:spPr>
                    <wps:txbx>
                      <w:txbxContent>
                        <w:p w:rsidR="00706542" w:rsidRDefault="00706542" w:rsidP="0031480C"/>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8" o:spid="_x0000_s1069" type="#_x0000_t202" style="position:absolute;left:0;text-align:left;margin-left:12.3pt;margin-top:428.5pt;width:14.15pt;height:42.5pt;z-index:251694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" strokeweight="1.5pt">
              <v:textbox style="layout-flow:vertical;mso-layout-flow-alt:bottom-to-top">
                <w:txbxContent>
                  <w:p w:rsidR="00706542" w:rsidRDefault="00706542" w:rsidP="0031480C"/>
                </w:txbxContent>
              </v:textbox>
              <w10:wrap anchorx="page" anchory="page"/>
            </v:shape>
          </w:pict>
        </mc:Fallback>
      </mc:AlternateContent>
    </w:r>
    <w:r>
      <w:rPr>
        <w:noProof/>
        <w:lang w:val="ru-RU" w:eastAsia="ru-RU"/>
      </w:rPr>
      <mc:AlternateContent>
        <mc:Choice Requires="wps">
          <w:drawing>
            <wp:anchor distT="0" distB="0" distL="114300" distR="114300" simplePos="0" relativeHeight="251693568" behindDoc="0" locked="0" layoutInCell="1" allowOverlap="1">
              <wp:simplePos x="0" y="0"/>
              <wp:positionH relativeFrom="page">
                <wp:posOffset>516255</wp:posOffset>
              </wp:positionH>
              <wp:positionV relativeFrom="page">
                <wp:posOffset>5441950</wp:posOffset>
              </wp:positionV>
              <wp:extent cx="179705" cy="539750"/>
              <wp:effectExtent l="11430" t="12700" r="18415" b="9525"/>
              <wp:wrapNone/>
              <wp:docPr id="76" name="Text Box 1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 cy="539750"/>
                      </a:xfrm>
                      <a:prstGeom prst="rect">
                        <a:avLst/>
                      </a:prstGeom>
                      <a:solidFill>
                        <a:srgbClr val="FFFFFF"/>
                      </a:solidFill>
                      <a:ln w="19050">
                        <a:solidFill>
                          <a:srgbClr val="000000"/>
                        </a:solidFill>
                        <a:miter lim="800000"/>
                        <a:headEnd/>
                        <a:tailEnd/>
                      </a:ln>
                    </wps:spPr>
                    <wps:txbx>
                      <w:txbxContent>
                        <w:p w:rsidR="00706542" w:rsidRDefault="00706542" w:rsidP="0031480C"/>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7" o:spid="_x0000_s1070" type="#_x0000_t202" style="position:absolute;left:0;text-align:left;margin-left:40.65pt;margin-top:428.5pt;width:14.15pt;height:42.5pt;z-index:251693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" strokeweight="1.5pt">
              <v:textbox style="layout-flow:vertical;mso-layout-flow-alt:bottom-to-top">
                <w:txbxContent>
                  <w:p w:rsidR="00706542" w:rsidRDefault="00706542" w:rsidP="0031480C"/>
                </w:txbxContent>
              </v:textbox>
              <w10:wrap anchorx="page" anchory="page"/>
            </v:shape>
          </w:pict>
        </mc:Fallback>
      </mc:AlternateContent>
    </w:r>
    <w:r>
      <w:rPr>
        <w:noProof/>
        <w:lang w:val="ru-RU" w:eastAsia="ru-RU"/>
      </w:rPr>
      <mc:AlternateContent>
        <mc:Choice Requires="wps">
          <w:drawing>
            <wp:anchor distT="0" distB="0" distL="114300" distR="114300" simplePos="0" relativeHeight="251689472" behindDoc="0" locked="0" layoutInCell="1" allowOverlap="1">
              <wp:simplePos x="0" y="0"/>
              <wp:positionH relativeFrom="page">
                <wp:posOffset>-24130</wp:posOffset>
              </wp:positionH>
              <wp:positionV relativeFrom="page">
                <wp:posOffset>5082540</wp:posOffset>
              </wp:positionV>
              <wp:extent cx="179705" cy="2339340"/>
              <wp:effectExtent l="13970" t="15240" r="15875" b="17145"/>
              <wp:wrapNone/>
              <wp:docPr id="75" name="Text Box 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 cy="2339340"/>
                      </a:xfrm>
                      <a:prstGeom prst="rect">
                        <a:avLst/>
                      </a:prstGeom>
                      <a:solidFill>
                        <a:srgbClr val="FFFFFF"/>
                      </a:solidFill>
                      <a:ln w="19050">
                        <a:solidFill>
                          <a:srgbClr val="000000"/>
                        </a:solidFill>
                        <a:miter lim="800000"/>
                        <a:headEnd/>
                        <a:tailEnd/>
                      </a:ln>
                    </wps:spPr>
                    <wps:txbx>
                      <w:txbxContent>
                        <w:p w:rsidR="00706542" w:rsidRPr="002C562A" w:rsidRDefault="00706542" w:rsidP="0031480C">
                          <w:pPr>
                            <w:pStyle w:val="Twordaddfieldheads"/>
                            <w:jc w:val="left"/>
                            <w:rPr>
                              <w:rFonts w:ascii="Times New Roman" w:hAnsi="Times New Roman" w:cs="Times New Roman"/>
                              <w:i w:val="0"/>
                              <w:sz w:val="20"/>
                            </w:rPr>
                          </w:pPr>
                          <w:r w:rsidRPr="002C562A">
                            <w:rPr>
                              <w:rFonts w:ascii="Times New Roman" w:hAnsi="Times New Roman" w:cs="Times New Roman"/>
                              <w:i w:val="0"/>
                              <w:sz w:val="20"/>
                            </w:rPr>
                            <w:t>Согласовано</w:t>
                          </w:r>
                        </w:p>
                      </w:txbxContent>
                    </wps:txbx>
                    <wps:bodyPr rot="0" vert="vert270" wrap="square" lIns="1800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3" o:spid="_x0000_s1071" type="#_x0000_t202" style="position:absolute;left:0;text-align:left;margin-left:-1.9pt;margin-top:400.2pt;width:14.15pt;height:184.2pt;z-index:2516894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" strokeweight="1.5pt">
              <v:textbox style="layout-flow:vertical;mso-layout-flow-alt:bottom-to-top" inset=".5mm,0,0,0">
                <w:txbxContent>
                  <w:p w:rsidR="00706542" w:rsidRPr="002C562A" w:rsidRDefault="00706542" w:rsidP="0031480C">
                    <w:pPr>
                      <w:pStyle w:val="Twordaddfieldheads"/>
                      <w:jc w:val="left"/>
                      <w:rPr>
                        <w:rFonts w:ascii="Times New Roman" w:hAnsi="Times New Roman" w:cs="Times New Roman"/>
                        <w:i w:val="0"/>
                        <w:sz w:val="20"/>
                      </w:rPr>
                    </w:pPr>
                    <w:r w:rsidRPr="002C562A">
                      <w:rPr>
                        <w:rFonts w:ascii="Times New Roman" w:hAnsi="Times New Roman" w:cs="Times New Roman"/>
                        <w:i w:val="0"/>
                        <w:sz w:val="20"/>
                      </w:rPr>
                      <w:t>Согласовано</w:t>
                    </w:r>
                  </w:p>
                </w:txbxContent>
              </v:textbox>
              <w10:wrap anchorx="page" anchory="page"/>
            </v:shape>
          </w:pict>
        </mc:Fallback>
      </mc:AlternateContent>
    </w:r>
    <w:r>
      <w:rPr>
        <w:noProof/>
        <w:lang w:val="ru-RU" w:eastAsia="ru-RU"/>
      </w:rPr>
      <mc:AlternateContent>
        <mc:Choice Requires="wps">
          <w:drawing>
            <wp:anchor distT="0" distB="0" distL="114300" distR="114300" simplePos="0" relativeHeight="251681280" behindDoc="0" locked="0" layoutInCell="1" allowOverlap="1">
              <wp:simplePos x="0" y="0"/>
              <wp:positionH relativeFrom="page">
                <wp:posOffset>7354570</wp:posOffset>
              </wp:positionH>
              <wp:positionV relativeFrom="page">
                <wp:posOffset>213360</wp:posOffset>
              </wp:positionV>
              <wp:extent cx="0" cy="9431655"/>
              <wp:effectExtent l="10795" t="13335" r="17780" b="13335"/>
              <wp:wrapNone/>
              <wp:docPr id="74" name="Line 1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43165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85" o:spid="_x0000_s1026" style="position:absolute;z-index:2516812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579.1pt,16.8pt" to="579.1pt,75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" strokeweight="1.5pt">
              <w10:wrap anchorx="page" anchory="page"/>
            </v:line>
          </w:pict>
        </mc:Fallback>
      </mc:AlternateContent>
    </w:r>
    <w:r>
      <w:rPr>
        <w:noProof/>
        <w:lang w:val="ru-RU" w:eastAsia="ru-RU"/>
      </w:rPr>
      <mc:AlternateContent>
        <mc:Choice Requires="wps">
          <w:drawing>
            <wp:anchor distT="0" distB="0" distL="114300" distR="114300" simplePos="0" relativeHeight="251680256" behindDoc="0" locked="0" layoutInCell="1" allowOverlap="1">
              <wp:simplePos x="0" y="0"/>
              <wp:positionH relativeFrom="page">
                <wp:posOffset>695960</wp:posOffset>
              </wp:positionH>
              <wp:positionV relativeFrom="page">
                <wp:posOffset>205740</wp:posOffset>
              </wp:positionV>
              <wp:extent cx="6657340" cy="0"/>
              <wp:effectExtent l="10160" t="15240" r="9525" b="13335"/>
              <wp:wrapNone/>
              <wp:docPr id="73" name="Line 1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5734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84" o:spid="_x0000_s1026" style="position:absolute;z-index:251680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54.8pt,16.2pt" to="579pt,1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" strokeweight="1.5pt">
              <w10:wrap anchorx="page" anchory="page"/>
            </v:line>
          </w:pict>
        </mc:Fallback>
      </mc:AlternateContent>
    </w:r>
    <w:r>
      <w:rPr>
        <w:noProof/>
        <w:lang w:val="ru-RU" w:eastAsia="ru-RU"/>
      </w:rPr>
      <mc:AlternateContent>
        <mc:Choice Requires="wps">
          <w:drawing>
            <wp:anchor distT="0" distB="0" distL="114300" distR="114300" simplePos="0" relativeHeight="251671040" behindDoc="0" locked="0" layoutInCell="1" allowOverlap="1">
              <wp:simplePos x="0" y="0"/>
              <wp:positionH relativeFrom="page">
                <wp:posOffset>695960</wp:posOffset>
              </wp:positionH>
              <wp:positionV relativeFrom="page">
                <wp:posOffset>213360</wp:posOffset>
              </wp:positionV>
              <wp:extent cx="0" cy="7271385"/>
              <wp:effectExtent l="10160" t="13335" r="18415" b="11430"/>
              <wp:wrapNone/>
              <wp:docPr id="72" name="Line 1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27138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75" o:spid="_x0000_s1026" style="position:absolute;z-index:2516710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54.8pt,16.8pt" to="54.8pt,58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" strokeweight="1.5pt">
              <w10:wrap anchorx="page" anchory="page"/>
            </v:lin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83340B0A"/>
    <w:lvl w:ilvl="0">
      <w:start w:val="1"/>
      <w:numFmt w:val="decimal"/>
      <w:pStyle w:val="2"/>
      <w:lvlText w:val="%1."/>
      <w:lvlJc w:val="left"/>
      <w:pPr>
        <w:tabs>
          <w:tab w:val="num" w:pos="643"/>
        </w:tabs>
        <w:ind w:left="643" w:hanging="360"/>
      </w:pPr>
    </w:lvl>
  </w:abstractNum>
  <w:abstractNum w:abstractNumId="1">
    <w:nsid w:val="FFFFFF83"/>
    <w:multiLevelType w:val="singleLevel"/>
    <w:tmpl w:val="571898B8"/>
    <w:lvl w:ilvl="0">
      <w:start w:val="1"/>
      <w:numFmt w:val="bullet"/>
      <w:pStyle w:val="20"/>
      <w:lvlText w:val=""/>
      <w:lvlJc w:val="left"/>
      <w:pPr>
        <w:tabs>
          <w:tab w:val="num" w:pos="1070"/>
        </w:tabs>
        <w:ind w:left="1070" w:hanging="360"/>
      </w:pPr>
      <w:rPr>
        <w:rFonts w:ascii="Symbol" w:hAnsi="Symbol" w:hint="default"/>
      </w:rPr>
    </w:lvl>
  </w:abstractNum>
  <w:abstractNum w:abstractNumId="2">
    <w:nsid w:val="00C41DAB"/>
    <w:multiLevelType w:val="hybridMultilevel"/>
    <w:tmpl w:val="C5189E7A"/>
    <w:name w:val="WW8Num4"/>
    <w:lvl w:ilvl="0" w:tplc="FFFFFFFF">
      <w:start w:val="1"/>
      <w:numFmt w:val="bullet"/>
      <w:pStyle w:val="a"/>
      <w:lvlText w:val=""/>
      <w:lvlJc w:val="left"/>
      <w:pPr>
        <w:tabs>
          <w:tab w:val="num" w:pos="1440"/>
        </w:tabs>
        <w:ind w:left="1440" w:hanging="360"/>
      </w:pPr>
      <w:rPr>
        <w:rFonts w:ascii="Symbol" w:hAnsi="Symbol" w:hint="default"/>
      </w:rPr>
    </w:lvl>
    <w:lvl w:ilvl="1" w:tplc="FFFFFFFF">
      <w:start w:val="1"/>
      <w:numFmt w:val="bullet"/>
      <w:lvlText w:val="o"/>
      <w:lvlJc w:val="left"/>
      <w:pPr>
        <w:tabs>
          <w:tab w:val="num" w:pos="2160"/>
        </w:tabs>
        <w:ind w:left="2160" w:hanging="360"/>
      </w:pPr>
      <w:rPr>
        <w:rFonts w:ascii="Courier New" w:hAnsi="Courier New" w:cs="Times New Roman" w:hint="default"/>
      </w:rPr>
    </w:lvl>
    <w:lvl w:ilvl="2" w:tplc="FFFFFFFF">
      <w:start w:val="1"/>
      <w:numFmt w:val="bullet"/>
      <w:lvlText w:val=""/>
      <w:lvlJc w:val="left"/>
      <w:pPr>
        <w:tabs>
          <w:tab w:val="num" w:pos="2880"/>
        </w:tabs>
        <w:ind w:left="2880" w:hanging="360"/>
      </w:pPr>
      <w:rPr>
        <w:rFonts w:ascii="Wingdings" w:hAnsi="Wingdings" w:hint="default"/>
      </w:rPr>
    </w:lvl>
    <w:lvl w:ilvl="3" w:tplc="FFFFFFFF">
      <w:start w:val="1"/>
      <w:numFmt w:val="bullet"/>
      <w:lvlText w:val=""/>
      <w:lvlJc w:val="left"/>
      <w:pPr>
        <w:tabs>
          <w:tab w:val="num" w:pos="3600"/>
        </w:tabs>
        <w:ind w:left="3600" w:hanging="360"/>
      </w:pPr>
      <w:rPr>
        <w:rFonts w:ascii="Symbol" w:hAnsi="Symbol" w:hint="default"/>
      </w:rPr>
    </w:lvl>
    <w:lvl w:ilvl="4" w:tplc="FFFFFFFF">
      <w:start w:val="1"/>
      <w:numFmt w:val="bullet"/>
      <w:lvlText w:val="o"/>
      <w:lvlJc w:val="left"/>
      <w:pPr>
        <w:tabs>
          <w:tab w:val="num" w:pos="4320"/>
        </w:tabs>
        <w:ind w:left="4320" w:hanging="360"/>
      </w:pPr>
      <w:rPr>
        <w:rFonts w:ascii="Courier New" w:hAnsi="Courier New" w:cs="Times New Roman" w:hint="default"/>
      </w:rPr>
    </w:lvl>
    <w:lvl w:ilvl="5" w:tplc="FFFFFFFF">
      <w:start w:val="1"/>
      <w:numFmt w:val="bullet"/>
      <w:lvlText w:val=""/>
      <w:lvlJc w:val="left"/>
      <w:pPr>
        <w:tabs>
          <w:tab w:val="num" w:pos="5040"/>
        </w:tabs>
        <w:ind w:left="5040" w:hanging="360"/>
      </w:pPr>
      <w:rPr>
        <w:rFonts w:ascii="Wingdings" w:hAnsi="Wingdings" w:hint="default"/>
      </w:rPr>
    </w:lvl>
    <w:lvl w:ilvl="6" w:tplc="FFFFFFFF">
      <w:start w:val="1"/>
      <w:numFmt w:val="bullet"/>
      <w:lvlText w:val=""/>
      <w:lvlJc w:val="left"/>
      <w:pPr>
        <w:tabs>
          <w:tab w:val="num" w:pos="5760"/>
        </w:tabs>
        <w:ind w:left="5760" w:hanging="360"/>
      </w:pPr>
      <w:rPr>
        <w:rFonts w:ascii="Symbol" w:hAnsi="Symbol" w:hint="default"/>
      </w:rPr>
    </w:lvl>
    <w:lvl w:ilvl="7" w:tplc="FFFFFFFF">
      <w:start w:val="1"/>
      <w:numFmt w:val="bullet"/>
      <w:lvlText w:val="o"/>
      <w:lvlJc w:val="left"/>
      <w:pPr>
        <w:tabs>
          <w:tab w:val="num" w:pos="6480"/>
        </w:tabs>
        <w:ind w:left="6480" w:hanging="360"/>
      </w:pPr>
      <w:rPr>
        <w:rFonts w:ascii="Courier New" w:hAnsi="Courier New" w:cs="Times New Roman" w:hint="default"/>
      </w:rPr>
    </w:lvl>
    <w:lvl w:ilvl="8" w:tplc="FFFFFFFF">
      <w:start w:val="1"/>
      <w:numFmt w:val="bullet"/>
      <w:lvlText w:val=""/>
      <w:lvlJc w:val="left"/>
      <w:pPr>
        <w:tabs>
          <w:tab w:val="num" w:pos="7200"/>
        </w:tabs>
        <w:ind w:left="7200" w:hanging="360"/>
      </w:pPr>
      <w:rPr>
        <w:rFonts w:ascii="Wingdings" w:hAnsi="Wingdings" w:hint="default"/>
      </w:rPr>
    </w:lvl>
  </w:abstractNum>
  <w:abstractNum w:abstractNumId="3">
    <w:nsid w:val="0BB54C56"/>
    <w:multiLevelType w:val="hybridMultilevel"/>
    <w:tmpl w:val="8A566676"/>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
    <w:nsid w:val="0F043FB7"/>
    <w:multiLevelType w:val="hybridMultilevel"/>
    <w:tmpl w:val="2D686914"/>
    <w:lvl w:ilvl="0" w:tplc="E342F5A0">
      <w:start w:val="1"/>
      <w:numFmt w:val="bullet"/>
      <w:pStyle w:val="21"/>
      <w:lvlText w:val=""/>
      <w:lvlJc w:val="left"/>
      <w:pPr>
        <w:tabs>
          <w:tab w:val="num" w:pos="2125"/>
        </w:tabs>
        <w:ind w:left="2125" w:hanging="360"/>
      </w:pPr>
      <w:rPr>
        <w:rFonts w:ascii="Symbol" w:hAnsi="Symbol" w:hint="default"/>
        <w:color w:val="auto"/>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5">
    <w:nsid w:val="1D981608"/>
    <w:multiLevelType w:val="hybridMultilevel"/>
    <w:tmpl w:val="A97C6970"/>
    <w:lvl w:ilvl="0" w:tplc="E8024D0C">
      <w:start w:val="1"/>
      <w:numFmt w:val="bullet"/>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6">
    <w:nsid w:val="1EC52C13"/>
    <w:multiLevelType w:val="hybridMultilevel"/>
    <w:tmpl w:val="0E401CFA"/>
    <w:lvl w:ilvl="0" w:tplc="4D7AC2AA">
      <w:start w:val="1"/>
      <w:numFmt w:val="decimal"/>
      <w:pStyle w:val="22"/>
      <w:lvlText w:val="%1."/>
      <w:lvlJc w:val="left"/>
      <w:pPr>
        <w:tabs>
          <w:tab w:val="num" w:pos="1429"/>
        </w:tabs>
        <w:ind w:left="1429" w:hanging="360"/>
      </w:pPr>
    </w:lvl>
    <w:lvl w:ilvl="1" w:tplc="04190019">
      <w:start w:val="1"/>
      <w:numFmt w:val="lowerLetter"/>
      <w:lvlText w:val="%2."/>
      <w:lvlJc w:val="left"/>
      <w:pPr>
        <w:tabs>
          <w:tab w:val="num" w:pos="2149"/>
        </w:tabs>
        <w:ind w:left="2149" w:hanging="360"/>
      </w:pPr>
    </w:lvl>
    <w:lvl w:ilvl="2" w:tplc="0419001B">
      <w:start w:val="1"/>
      <w:numFmt w:val="lowerRoman"/>
      <w:lvlText w:val="%3."/>
      <w:lvlJc w:val="right"/>
      <w:pPr>
        <w:tabs>
          <w:tab w:val="num" w:pos="2869"/>
        </w:tabs>
        <w:ind w:left="2869" w:hanging="180"/>
      </w:pPr>
    </w:lvl>
    <w:lvl w:ilvl="3" w:tplc="0419000F">
      <w:start w:val="1"/>
      <w:numFmt w:val="decimal"/>
      <w:lvlText w:val="%4."/>
      <w:lvlJc w:val="left"/>
      <w:pPr>
        <w:tabs>
          <w:tab w:val="num" w:pos="3589"/>
        </w:tabs>
        <w:ind w:left="3589" w:hanging="360"/>
      </w:pPr>
    </w:lvl>
    <w:lvl w:ilvl="4" w:tplc="04190019">
      <w:start w:val="1"/>
      <w:numFmt w:val="lowerLetter"/>
      <w:lvlText w:val="%5."/>
      <w:lvlJc w:val="left"/>
      <w:pPr>
        <w:tabs>
          <w:tab w:val="num" w:pos="4309"/>
        </w:tabs>
        <w:ind w:left="4309" w:hanging="360"/>
      </w:pPr>
    </w:lvl>
    <w:lvl w:ilvl="5" w:tplc="0419001B">
      <w:start w:val="1"/>
      <w:numFmt w:val="lowerRoman"/>
      <w:lvlText w:val="%6."/>
      <w:lvlJc w:val="right"/>
      <w:pPr>
        <w:tabs>
          <w:tab w:val="num" w:pos="5029"/>
        </w:tabs>
        <w:ind w:left="5029" w:hanging="180"/>
      </w:pPr>
    </w:lvl>
    <w:lvl w:ilvl="6" w:tplc="0419000F">
      <w:start w:val="1"/>
      <w:numFmt w:val="decimal"/>
      <w:lvlText w:val="%7."/>
      <w:lvlJc w:val="left"/>
      <w:pPr>
        <w:tabs>
          <w:tab w:val="num" w:pos="5749"/>
        </w:tabs>
        <w:ind w:left="5749" w:hanging="360"/>
      </w:pPr>
    </w:lvl>
    <w:lvl w:ilvl="7" w:tplc="04190019">
      <w:start w:val="1"/>
      <w:numFmt w:val="lowerLetter"/>
      <w:lvlText w:val="%8."/>
      <w:lvlJc w:val="left"/>
      <w:pPr>
        <w:tabs>
          <w:tab w:val="num" w:pos="6469"/>
        </w:tabs>
        <w:ind w:left="6469" w:hanging="360"/>
      </w:pPr>
    </w:lvl>
    <w:lvl w:ilvl="8" w:tplc="0419001B">
      <w:start w:val="1"/>
      <w:numFmt w:val="lowerRoman"/>
      <w:lvlText w:val="%9."/>
      <w:lvlJc w:val="right"/>
      <w:pPr>
        <w:tabs>
          <w:tab w:val="num" w:pos="7189"/>
        </w:tabs>
        <w:ind w:left="7189" w:hanging="180"/>
      </w:pPr>
    </w:lvl>
  </w:abstractNum>
  <w:abstractNum w:abstractNumId="7">
    <w:nsid w:val="20187DDB"/>
    <w:multiLevelType w:val="multilevel"/>
    <w:tmpl w:val="AB22BD84"/>
    <w:lvl w:ilvl="0">
      <w:start w:val="1"/>
      <w:numFmt w:val="decimal"/>
      <w:pStyle w:val="a0"/>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8">
    <w:nsid w:val="22C50A28"/>
    <w:multiLevelType w:val="hybridMultilevel"/>
    <w:tmpl w:val="A6EE8906"/>
    <w:lvl w:ilvl="0" w:tplc="FFFFFFFF">
      <w:start w:val="1"/>
      <w:numFmt w:val="bullet"/>
      <w:lvlText w:val=""/>
      <w:lvlJc w:val="left"/>
      <w:pPr>
        <w:ind w:left="1429" w:hanging="360"/>
      </w:pPr>
      <w:rPr>
        <w:rFonts w:ascii="Symbol" w:hAnsi="Symbol"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9">
    <w:nsid w:val="2BC7272E"/>
    <w:multiLevelType w:val="hybridMultilevel"/>
    <w:tmpl w:val="9404062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2C4057B6"/>
    <w:multiLevelType w:val="hybridMultilevel"/>
    <w:tmpl w:val="71007C6A"/>
    <w:lvl w:ilvl="0" w:tplc="59B4CE2A">
      <w:start w:val="1"/>
      <w:numFmt w:val="bullet"/>
      <w:lvlText w:val=""/>
      <w:lvlJc w:val="left"/>
      <w:pPr>
        <w:ind w:left="1440" w:hanging="360"/>
      </w:pPr>
      <w:rPr>
        <w:rFonts w:ascii="Symbol" w:hAnsi="Symbol" w:hint="default"/>
      </w:rPr>
    </w:lvl>
    <w:lvl w:ilvl="1" w:tplc="04190019">
      <w:start w:val="1"/>
      <w:numFmt w:val="bullet"/>
      <w:lvlText w:val="o"/>
      <w:lvlJc w:val="left"/>
      <w:pPr>
        <w:ind w:left="2160" w:hanging="360"/>
      </w:pPr>
      <w:rPr>
        <w:rFonts w:ascii="Courier New" w:hAnsi="Courier New" w:cs="Courier New" w:hint="default"/>
      </w:rPr>
    </w:lvl>
    <w:lvl w:ilvl="2" w:tplc="0419001B">
      <w:start w:val="1"/>
      <w:numFmt w:val="bullet"/>
      <w:lvlText w:val=""/>
      <w:lvlJc w:val="left"/>
      <w:pPr>
        <w:ind w:left="2880" w:hanging="360"/>
      </w:pPr>
      <w:rPr>
        <w:rFonts w:ascii="Wingdings" w:hAnsi="Wingdings" w:hint="default"/>
      </w:rPr>
    </w:lvl>
    <w:lvl w:ilvl="3" w:tplc="0419000F">
      <w:start w:val="1"/>
      <w:numFmt w:val="bullet"/>
      <w:lvlText w:val=""/>
      <w:lvlJc w:val="left"/>
      <w:pPr>
        <w:ind w:left="3600" w:hanging="360"/>
      </w:pPr>
      <w:rPr>
        <w:rFonts w:ascii="Symbol" w:hAnsi="Symbol" w:hint="default"/>
      </w:rPr>
    </w:lvl>
    <w:lvl w:ilvl="4" w:tplc="04190019">
      <w:start w:val="1"/>
      <w:numFmt w:val="bullet"/>
      <w:lvlText w:val="o"/>
      <w:lvlJc w:val="left"/>
      <w:pPr>
        <w:ind w:left="4320" w:hanging="360"/>
      </w:pPr>
      <w:rPr>
        <w:rFonts w:ascii="Courier New" w:hAnsi="Courier New" w:cs="Courier New" w:hint="default"/>
      </w:rPr>
    </w:lvl>
    <w:lvl w:ilvl="5" w:tplc="0419001B">
      <w:start w:val="1"/>
      <w:numFmt w:val="bullet"/>
      <w:lvlText w:val=""/>
      <w:lvlJc w:val="left"/>
      <w:pPr>
        <w:ind w:left="5040" w:hanging="360"/>
      </w:pPr>
      <w:rPr>
        <w:rFonts w:ascii="Wingdings" w:hAnsi="Wingdings" w:hint="default"/>
      </w:rPr>
    </w:lvl>
    <w:lvl w:ilvl="6" w:tplc="0419000F">
      <w:start w:val="1"/>
      <w:numFmt w:val="bullet"/>
      <w:lvlText w:val=""/>
      <w:lvlJc w:val="left"/>
      <w:pPr>
        <w:ind w:left="5760" w:hanging="360"/>
      </w:pPr>
      <w:rPr>
        <w:rFonts w:ascii="Symbol" w:hAnsi="Symbol" w:hint="default"/>
      </w:rPr>
    </w:lvl>
    <w:lvl w:ilvl="7" w:tplc="04190019">
      <w:start w:val="1"/>
      <w:numFmt w:val="bullet"/>
      <w:lvlText w:val="o"/>
      <w:lvlJc w:val="left"/>
      <w:pPr>
        <w:ind w:left="6480" w:hanging="360"/>
      </w:pPr>
      <w:rPr>
        <w:rFonts w:ascii="Courier New" w:hAnsi="Courier New" w:cs="Courier New" w:hint="default"/>
      </w:rPr>
    </w:lvl>
    <w:lvl w:ilvl="8" w:tplc="0419001B">
      <w:start w:val="1"/>
      <w:numFmt w:val="bullet"/>
      <w:lvlText w:val=""/>
      <w:lvlJc w:val="left"/>
      <w:pPr>
        <w:ind w:left="7200" w:hanging="360"/>
      </w:pPr>
      <w:rPr>
        <w:rFonts w:ascii="Wingdings" w:hAnsi="Wingdings" w:hint="default"/>
      </w:rPr>
    </w:lvl>
  </w:abstractNum>
  <w:abstractNum w:abstractNumId="11">
    <w:nsid w:val="2CC53E35"/>
    <w:multiLevelType w:val="multilevel"/>
    <w:tmpl w:val="382672F0"/>
    <w:lvl w:ilvl="0">
      <w:start w:val="3"/>
      <w:numFmt w:val="decimal"/>
      <w:suff w:val="space"/>
      <w:lvlText w:val="%1."/>
      <w:lvlJc w:val="left"/>
      <w:pPr>
        <w:ind w:left="360" w:hanging="360"/>
      </w:pPr>
      <w:rPr>
        <w:rFonts w:ascii="Times New Roman" w:hAnsi="Times New Roman" w:hint="default"/>
        <w:b/>
        <w:i w:val="0"/>
        <w:sz w:val="28"/>
      </w:rPr>
    </w:lvl>
    <w:lvl w:ilvl="1">
      <w:start w:val="1"/>
      <w:numFmt w:val="decimal"/>
      <w:lvlRestart w:val="0"/>
      <w:pStyle w:val="1"/>
      <w:suff w:val="space"/>
      <w:lvlText w:val="%1.%2."/>
      <w:lvlJc w:val="left"/>
      <w:pPr>
        <w:ind w:left="792" w:hanging="432"/>
      </w:pPr>
      <w:rPr>
        <w:rFonts w:ascii="Times New Roman" w:hAnsi="Times New Roman" w:hint="default"/>
        <w:b/>
        <w:i w:val="0"/>
        <w:sz w:val="28"/>
        <w:szCs w:val="28"/>
      </w:rPr>
    </w:lvl>
    <w:lvl w:ilvl="2">
      <w:start w:val="1"/>
      <w:numFmt w:val="decimal"/>
      <w:lvlText w:val="%1.%2.%3."/>
      <w:lvlJc w:val="left"/>
      <w:pPr>
        <w:tabs>
          <w:tab w:val="num" w:pos="1440"/>
        </w:tabs>
        <w:ind w:left="1224" w:hanging="504"/>
      </w:pPr>
      <w:rPr>
        <w:rFonts w:ascii="Times New Roman" w:hAnsi="Times New Roman" w:hint="default"/>
        <w:b/>
        <w:i w:val="0"/>
        <w:sz w:val="24"/>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
    <w:nsid w:val="2D3F7D2D"/>
    <w:multiLevelType w:val="hybridMultilevel"/>
    <w:tmpl w:val="1658B3AC"/>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3">
    <w:nsid w:val="310E2038"/>
    <w:multiLevelType w:val="multilevel"/>
    <w:tmpl w:val="DF9274C6"/>
    <w:styleLink w:val="a1"/>
    <w:lvl w:ilvl="0">
      <w:start w:val="1"/>
      <w:numFmt w:val="decimal"/>
      <w:suff w:val="nothing"/>
      <w:lvlText w:val="Приложение %1"/>
      <w:lvlJc w:val="left"/>
      <w:pPr>
        <w:ind w:left="-850" w:firstLine="850"/>
      </w:pPr>
    </w:lvl>
    <w:lvl w:ilvl="1">
      <w:start w:val="1"/>
      <w:numFmt w:val="decimal"/>
      <w:suff w:val="space"/>
      <w:lvlText w:val="%1.%2"/>
      <w:lvlJc w:val="left"/>
      <w:pPr>
        <w:ind w:left="-850" w:firstLine="850"/>
      </w:pPr>
    </w:lvl>
    <w:lvl w:ilvl="2">
      <w:start w:val="1"/>
      <w:numFmt w:val="decimal"/>
      <w:suff w:val="space"/>
      <w:lvlText w:val="%1.%2.%3"/>
      <w:lvlJc w:val="left"/>
      <w:pPr>
        <w:ind w:left="-850" w:firstLine="850"/>
      </w:pPr>
    </w:lvl>
    <w:lvl w:ilvl="3">
      <w:start w:val="1"/>
      <w:numFmt w:val="decimal"/>
      <w:suff w:val="space"/>
      <w:lvlText w:val="%1.%2.%3.%4"/>
      <w:lvlJc w:val="left"/>
      <w:pPr>
        <w:ind w:left="-850" w:firstLine="850"/>
      </w:pPr>
    </w:lvl>
    <w:lvl w:ilvl="4">
      <w:start w:val="1"/>
      <w:numFmt w:val="decimal"/>
      <w:lvlText w:val="%1.%2.%3.%4.%5."/>
      <w:lvlJc w:val="left"/>
      <w:pPr>
        <w:tabs>
          <w:tab w:val="num" w:pos="1386"/>
        </w:tabs>
        <w:ind w:left="1098" w:hanging="792"/>
      </w:pPr>
    </w:lvl>
    <w:lvl w:ilvl="5">
      <w:start w:val="1"/>
      <w:numFmt w:val="decimal"/>
      <w:lvlText w:val="%1.%2.%3.%4.%5.%6."/>
      <w:lvlJc w:val="left"/>
      <w:pPr>
        <w:tabs>
          <w:tab w:val="num" w:pos="2106"/>
        </w:tabs>
        <w:ind w:left="1602" w:hanging="936"/>
      </w:pPr>
    </w:lvl>
    <w:lvl w:ilvl="6">
      <w:start w:val="1"/>
      <w:numFmt w:val="decimal"/>
      <w:lvlText w:val="%1.%2.%3.%4.%5.%6.%7."/>
      <w:lvlJc w:val="left"/>
      <w:pPr>
        <w:tabs>
          <w:tab w:val="num" w:pos="2826"/>
        </w:tabs>
        <w:ind w:left="2106" w:hanging="1080"/>
      </w:pPr>
    </w:lvl>
    <w:lvl w:ilvl="7">
      <w:start w:val="1"/>
      <w:numFmt w:val="decimal"/>
      <w:lvlText w:val="%1.%2.%3.%4.%5.%6.%7.%8."/>
      <w:lvlJc w:val="left"/>
      <w:pPr>
        <w:tabs>
          <w:tab w:val="num" w:pos="3186"/>
        </w:tabs>
        <w:ind w:left="2610" w:hanging="1224"/>
      </w:pPr>
    </w:lvl>
    <w:lvl w:ilvl="8">
      <w:start w:val="1"/>
      <w:numFmt w:val="decimal"/>
      <w:lvlText w:val="%1.%2.%3.%4.%5.%6.%7.%8.%9."/>
      <w:lvlJc w:val="left"/>
      <w:pPr>
        <w:tabs>
          <w:tab w:val="num" w:pos="3906"/>
        </w:tabs>
        <w:ind w:left="3186" w:hanging="1440"/>
      </w:pPr>
    </w:lvl>
  </w:abstractNum>
  <w:abstractNum w:abstractNumId="14">
    <w:nsid w:val="38FC60A2"/>
    <w:multiLevelType w:val="hybridMultilevel"/>
    <w:tmpl w:val="5AE0D6F0"/>
    <w:lvl w:ilvl="0" w:tplc="FFFFFFFF">
      <w:start w:val="1"/>
      <w:numFmt w:val="decimal"/>
      <w:pStyle w:val="a2"/>
      <w:lvlText w:val="%1."/>
      <w:lvlJc w:val="left"/>
      <w:pPr>
        <w:tabs>
          <w:tab w:val="num" w:pos="907"/>
        </w:tabs>
        <w:ind w:left="907" w:hanging="510"/>
      </w:pPr>
      <w:rPr>
        <w:b w:val="0"/>
        <w:i w:val="0"/>
      </w:r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5">
    <w:nsid w:val="39F70416"/>
    <w:multiLevelType w:val="hybridMultilevel"/>
    <w:tmpl w:val="87C61CB6"/>
    <w:lvl w:ilvl="0" w:tplc="DFD6C126">
      <w:start w:val="5"/>
      <w:numFmt w:val="bullet"/>
      <w:pStyle w:val="a3"/>
      <w:lvlText w:val="-"/>
      <w:lvlJc w:val="left"/>
      <w:pPr>
        <w:tabs>
          <w:tab w:val="num" w:pos="1080"/>
        </w:tabs>
        <w:ind w:left="1080" w:hanging="360"/>
      </w:pPr>
    </w:lvl>
    <w:lvl w:ilvl="1" w:tplc="04190019">
      <w:start w:val="1"/>
      <w:numFmt w:val="bullet"/>
      <w:lvlText w:val=""/>
      <w:lvlJc w:val="left"/>
      <w:pPr>
        <w:tabs>
          <w:tab w:val="num" w:pos="1440"/>
        </w:tabs>
        <w:ind w:left="1440" w:hanging="360"/>
      </w:pPr>
      <w:rPr>
        <w:rFonts w:ascii="Symbol" w:hAnsi="Symbol"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cs="Times New Roman"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cs="Times New Roman"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16">
    <w:nsid w:val="3DB74D23"/>
    <w:multiLevelType w:val="singleLevel"/>
    <w:tmpl w:val="FCDC3DFA"/>
    <w:lvl w:ilvl="0">
      <w:start w:val="1"/>
      <w:numFmt w:val="bullet"/>
      <w:lvlText w:val=""/>
      <w:lvlJc w:val="left"/>
      <w:pPr>
        <w:tabs>
          <w:tab w:val="num" w:pos="757"/>
        </w:tabs>
        <w:ind w:left="397" w:firstLine="0"/>
      </w:pPr>
      <w:rPr>
        <w:rFonts w:ascii="Symbol" w:hAnsi="Symbol" w:hint="default"/>
      </w:rPr>
    </w:lvl>
  </w:abstractNum>
  <w:abstractNum w:abstractNumId="17">
    <w:nsid w:val="3EB1457E"/>
    <w:multiLevelType w:val="multilevel"/>
    <w:tmpl w:val="2BC22622"/>
    <w:lvl w:ilvl="0">
      <w:start w:val="5"/>
      <w:numFmt w:val="decimal"/>
      <w:pStyle w:val="10"/>
      <w:lvlText w:val="%1."/>
      <w:lvlJc w:val="left"/>
      <w:pPr>
        <w:tabs>
          <w:tab w:val="num" w:pos="720"/>
        </w:tabs>
        <w:ind w:left="720" w:hanging="720"/>
      </w:pPr>
    </w:lvl>
    <w:lvl w:ilvl="1">
      <w:start w:val="1"/>
      <w:numFmt w:val="decimal"/>
      <w:pStyle w:val="23"/>
      <w:isLgl/>
      <w:lvlText w:val="%1.%2."/>
      <w:lvlJc w:val="left"/>
      <w:pPr>
        <w:tabs>
          <w:tab w:val="num" w:pos="720"/>
        </w:tabs>
        <w:ind w:left="720" w:hanging="720"/>
      </w:pPr>
    </w:lvl>
    <w:lvl w:ilvl="2">
      <w:start w:val="1"/>
      <w:numFmt w:val="decimal"/>
      <w:pStyle w:val="3"/>
      <w:isLgl/>
      <w:lvlText w:val="%1.%2.%3."/>
      <w:lvlJc w:val="left"/>
      <w:pPr>
        <w:tabs>
          <w:tab w:val="num" w:pos="720"/>
        </w:tabs>
        <w:ind w:left="720" w:hanging="720"/>
      </w:pPr>
    </w:lvl>
    <w:lvl w:ilvl="3">
      <w:start w:val="1"/>
      <w:numFmt w:val="decimal"/>
      <w:pStyle w:val="4"/>
      <w:isLgl/>
      <w:lvlText w:val="%1.%2.%3.%4."/>
      <w:lvlJc w:val="left"/>
      <w:pPr>
        <w:tabs>
          <w:tab w:val="num" w:pos="1080"/>
        </w:tabs>
        <w:ind w:left="1080" w:hanging="1080"/>
      </w:pPr>
    </w:lvl>
    <w:lvl w:ilvl="4">
      <w:start w:val="1"/>
      <w:numFmt w:val="decimal"/>
      <w:pStyle w:val="5"/>
      <w:isLgl/>
      <w:lvlText w:val="%1.%2.%3.%4.%5."/>
      <w:lvlJc w:val="left"/>
      <w:pPr>
        <w:tabs>
          <w:tab w:val="num" w:pos="1790"/>
        </w:tabs>
        <w:ind w:left="256" w:firstLine="454"/>
      </w:pPr>
    </w:lvl>
    <w:lvl w:ilvl="5">
      <w:start w:val="1"/>
      <w:numFmt w:val="decimal"/>
      <w:pStyle w:val="6"/>
      <w:isLgl/>
      <w:lvlText w:val="%1.%2.%3.%4.%5.%6."/>
      <w:lvlJc w:val="left"/>
      <w:pPr>
        <w:tabs>
          <w:tab w:val="num" w:pos="1080"/>
        </w:tabs>
        <w:ind w:left="0" w:firstLine="0"/>
      </w:pPr>
    </w:lvl>
    <w:lvl w:ilvl="6">
      <w:start w:val="1"/>
      <w:numFmt w:val="decimal"/>
      <w:isLgl/>
      <w:lvlText w:val="%1.%2.%3.%4.%5.%6.%7."/>
      <w:lvlJc w:val="left"/>
      <w:pPr>
        <w:tabs>
          <w:tab w:val="num" w:pos="1800"/>
        </w:tabs>
        <w:ind w:left="1800" w:hanging="1800"/>
      </w:pPr>
    </w:lvl>
    <w:lvl w:ilvl="7">
      <w:start w:val="1"/>
      <w:numFmt w:val="decimal"/>
      <w:isLgl/>
      <w:lvlText w:val="%1.%2.%3.%4.%5.%6.%7.%8."/>
      <w:lvlJc w:val="left"/>
      <w:pPr>
        <w:tabs>
          <w:tab w:val="num" w:pos="2160"/>
        </w:tabs>
        <w:ind w:left="2160" w:hanging="2160"/>
      </w:pPr>
    </w:lvl>
    <w:lvl w:ilvl="8">
      <w:start w:val="1"/>
      <w:numFmt w:val="decimal"/>
      <w:isLgl/>
      <w:lvlText w:val="%1.%2.%3.%4.%5.%6.%7.%8.%9."/>
      <w:lvlJc w:val="left"/>
      <w:pPr>
        <w:tabs>
          <w:tab w:val="num" w:pos="2160"/>
        </w:tabs>
        <w:ind w:left="2160" w:hanging="2160"/>
      </w:pPr>
    </w:lvl>
  </w:abstractNum>
  <w:abstractNum w:abstractNumId="18">
    <w:nsid w:val="42476A00"/>
    <w:multiLevelType w:val="hybridMultilevel"/>
    <w:tmpl w:val="7FCC4120"/>
    <w:lvl w:ilvl="0" w:tplc="4D7AC2AA">
      <w:start w:val="1"/>
      <w:numFmt w:val="bullet"/>
      <w:lvlText w:val=""/>
      <w:lvlJc w:val="left"/>
      <w:pPr>
        <w:ind w:left="1440" w:hanging="360"/>
      </w:pPr>
      <w:rPr>
        <w:rFonts w:ascii="Symbol" w:hAnsi="Symbol" w:hint="default"/>
      </w:rPr>
    </w:lvl>
    <w:lvl w:ilvl="1" w:tplc="04190019" w:tentative="1">
      <w:start w:val="1"/>
      <w:numFmt w:val="bullet"/>
      <w:lvlText w:val="o"/>
      <w:lvlJc w:val="left"/>
      <w:pPr>
        <w:ind w:left="2160" w:hanging="360"/>
      </w:pPr>
      <w:rPr>
        <w:rFonts w:ascii="Courier New" w:hAnsi="Courier New" w:cs="Courier New" w:hint="default"/>
      </w:rPr>
    </w:lvl>
    <w:lvl w:ilvl="2" w:tplc="0419001B" w:tentative="1">
      <w:start w:val="1"/>
      <w:numFmt w:val="bullet"/>
      <w:lvlText w:val=""/>
      <w:lvlJc w:val="left"/>
      <w:pPr>
        <w:ind w:left="2880" w:hanging="360"/>
      </w:pPr>
      <w:rPr>
        <w:rFonts w:ascii="Wingdings" w:hAnsi="Wingdings" w:hint="default"/>
      </w:rPr>
    </w:lvl>
    <w:lvl w:ilvl="3" w:tplc="0419000F" w:tentative="1">
      <w:start w:val="1"/>
      <w:numFmt w:val="bullet"/>
      <w:lvlText w:val=""/>
      <w:lvlJc w:val="left"/>
      <w:pPr>
        <w:ind w:left="3600" w:hanging="360"/>
      </w:pPr>
      <w:rPr>
        <w:rFonts w:ascii="Symbol" w:hAnsi="Symbol" w:hint="default"/>
      </w:rPr>
    </w:lvl>
    <w:lvl w:ilvl="4" w:tplc="04190019" w:tentative="1">
      <w:start w:val="1"/>
      <w:numFmt w:val="bullet"/>
      <w:lvlText w:val="o"/>
      <w:lvlJc w:val="left"/>
      <w:pPr>
        <w:ind w:left="4320" w:hanging="360"/>
      </w:pPr>
      <w:rPr>
        <w:rFonts w:ascii="Courier New" w:hAnsi="Courier New" w:cs="Courier New" w:hint="default"/>
      </w:rPr>
    </w:lvl>
    <w:lvl w:ilvl="5" w:tplc="0419001B" w:tentative="1">
      <w:start w:val="1"/>
      <w:numFmt w:val="bullet"/>
      <w:lvlText w:val=""/>
      <w:lvlJc w:val="left"/>
      <w:pPr>
        <w:ind w:left="5040" w:hanging="360"/>
      </w:pPr>
      <w:rPr>
        <w:rFonts w:ascii="Wingdings" w:hAnsi="Wingdings" w:hint="default"/>
      </w:rPr>
    </w:lvl>
    <w:lvl w:ilvl="6" w:tplc="0419000F" w:tentative="1">
      <w:start w:val="1"/>
      <w:numFmt w:val="bullet"/>
      <w:lvlText w:val=""/>
      <w:lvlJc w:val="left"/>
      <w:pPr>
        <w:ind w:left="5760" w:hanging="360"/>
      </w:pPr>
      <w:rPr>
        <w:rFonts w:ascii="Symbol" w:hAnsi="Symbol" w:hint="default"/>
      </w:rPr>
    </w:lvl>
    <w:lvl w:ilvl="7" w:tplc="04190019" w:tentative="1">
      <w:start w:val="1"/>
      <w:numFmt w:val="bullet"/>
      <w:lvlText w:val="o"/>
      <w:lvlJc w:val="left"/>
      <w:pPr>
        <w:ind w:left="6480" w:hanging="360"/>
      </w:pPr>
      <w:rPr>
        <w:rFonts w:ascii="Courier New" w:hAnsi="Courier New" w:cs="Courier New" w:hint="default"/>
      </w:rPr>
    </w:lvl>
    <w:lvl w:ilvl="8" w:tplc="0419001B" w:tentative="1">
      <w:start w:val="1"/>
      <w:numFmt w:val="bullet"/>
      <w:lvlText w:val=""/>
      <w:lvlJc w:val="left"/>
      <w:pPr>
        <w:ind w:left="7200" w:hanging="360"/>
      </w:pPr>
      <w:rPr>
        <w:rFonts w:ascii="Wingdings" w:hAnsi="Wingdings" w:hint="default"/>
      </w:rPr>
    </w:lvl>
  </w:abstractNum>
  <w:abstractNum w:abstractNumId="19">
    <w:nsid w:val="44507E88"/>
    <w:multiLevelType w:val="hybridMultilevel"/>
    <w:tmpl w:val="E7787106"/>
    <w:lvl w:ilvl="0" w:tplc="BD0ABD2E">
      <w:start w:val="1"/>
      <w:numFmt w:val="bullet"/>
      <w:lvlText w:val=""/>
      <w:lvlJc w:val="left"/>
      <w:pPr>
        <w:ind w:left="1440" w:hanging="360"/>
      </w:pPr>
      <w:rPr>
        <w:rFonts w:ascii="Symbol" w:hAnsi="Symbol" w:hint="default"/>
      </w:rPr>
    </w:lvl>
    <w:lvl w:ilvl="1" w:tplc="04190019" w:tentative="1">
      <w:start w:val="1"/>
      <w:numFmt w:val="bullet"/>
      <w:lvlText w:val="o"/>
      <w:lvlJc w:val="left"/>
      <w:pPr>
        <w:ind w:left="2160" w:hanging="360"/>
      </w:pPr>
      <w:rPr>
        <w:rFonts w:ascii="Courier New" w:hAnsi="Courier New" w:cs="Courier New" w:hint="default"/>
      </w:rPr>
    </w:lvl>
    <w:lvl w:ilvl="2" w:tplc="0419001B" w:tentative="1">
      <w:start w:val="1"/>
      <w:numFmt w:val="bullet"/>
      <w:lvlText w:val=""/>
      <w:lvlJc w:val="left"/>
      <w:pPr>
        <w:ind w:left="2880" w:hanging="360"/>
      </w:pPr>
      <w:rPr>
        <w:rFonts w:ascii="Wingdings" w:hAnsi="Wingdings" w:hint="default"/>
      </w:rPr>
    </w:lvl>
    <w:lvl w:ilvl="3" w:tplc="0419000F" w:tentative="1">
      <w:start w:val="1"/>
      <w:numFmt w:val="bullet"/>
      <w:lvlText w:val=""/>
      <w:lvlJc w:val="left"/>
      <w:pPr>
        <w:ind w:left="3600" w:hanging="360"/>
      </w:pPr>
      <w:rPr>
        <w:rFonts w:ascii="Symbol" w:hAnsi="Symbol" w:hint="default"/>
      </w:rPr>
    </w:lvl>
    <w:lvl w:ilvl="4" w:tplc="04190019" w:tentative="1">
      <w:start w:val="1"/>
      <w:numFmt w:val="bullet"/>
      <w:lvlText w:val="o"/>
      <w:lvlJc w:val="left"/>
      <w:pPr>
        <w:ind w:left="4320" w:hanging="360"/>
      </w:pPr>
      <w:rPr>
        <w:rFonts w:ascii="Courier New" w:hAnsi="Courier New" w:cs="Courier New" w:hint="default"/>
      </w:rPr>
    </w:lvl>
    <w:lvl w:ilvl="5" w:tplc="0419001B" w:tentative="1">
      <w:start w:val="1"/>
      <w:numFmt w:val="bullet"/>
      <w:lvlText w:val=""/>
      <w:lvlJc w:val="left"/>
      <w:pPr>
        <w:ind w:left="5040" w:hanging="360"/>
      </w:pPr>
      <w:rPr>
        <w:rFonts w:ascii="Wingdings" w:hAnsi="Wingdings" w:hint="default"/>
      </w:rPr>
    </w:lvl>
    <w:lvl w:ilvl="6" w:tplc="0419000F" w:tentative="1">
      <w:start w:val="1"/>
      <w:numFmt w:val="bullet"/>
      <w:lvlText w:val=""/>
      <w:lvlJc w:val="left"/>
      <w:pPr>
        <w:ind w:left="5760" w:hanging="360"/>
      </w:pPr>
      <w:rPr>
        <w:rFonts w:ascii="Symbol" w:hAnsi="Symbol" w:hint="default"/>
      </w:rPr>
    </w:lvl>
    <w:lvl w:ilvl="7" w:tplc="04190019" w:tentative="1">
      <w:start w:val="1"/>
      <w:numFmt w:val="bullet"/>
      <w:lvlText w:val="o"/>
      <w:lvlJc w:val="left"/>
      <w:pPr>
        <w:ind w:left="6480" w:hanging="360"/>
      </w:pPr>
      <w:rPr>
        <w:rFonts w:ascii="Courier New" w:hAnsi="Courier New" w:cs="Courier New" w:hint="default"/>
      </w:rPr>
    </w:lvl>
    <w:lvl w:ilvl="8" w:tplc="0419001B" w:tentative="1">
      <w:start w:val="1"/>
      <w:numFmt w:val="bullet"/>
      <w:lvlText w:val=""/>
      <w:lvlJc w:val="left"/>
      <w:pPr>
        <w:ind w:left="7200" w:hanging="360"/>
      </w:pPr>
      <w:rPr>
        <w:rFonts w:ascii="Wingdings" w:hAnsi="Wingdings" w:hint="default"/>
      </w:rPr>
    </w:lvl>
  </w:abstractNum>
  <w:abstractNum w:abstractNumId="20">
    <w:nsid w:val="47CF0583"/>
    <w:multiLevelType w:val="hybridMultilevel"/>
    <w:tmpl w:val="3C6424E6"/>
    <w:lvl w:ilvl="0" w:tplc="1DCEC79E">
      <w:start w:val="1"/>
      <w:numFmt w:val="bullet"/>
      <w:lvlText w:val=""/>
      <w:lvlJc w:val="left"/>
      <w:pPr>
        <w:ind w:left="1440" w:hanging="360"/>
      </w:pPr>
      <w:rPr>
        <w:rFonts w:ascii="Symbol" w:hAnsi="Symbol" w:hint="default"/>
      </w:rPr>
    </w:lvl>
    <w:lvl w:ilvl="1" w:tplc="04190019" w:tentative="1">
      <w:start w:val="1"/>
      <w:numFmt w:val="bullet"/>
      <w:lvlText w:val="o"/>
      <w:lvlJc w:val="left"/>
      <w:pPr>
        <w:ind w:left="2160" w:hanging="360"/>
      </w:pPr>
      <w:rPr>
        <w:rFonts w:ascii="Courier New" w:hAnsi="Courier New" w:cs="Courier New" w:hint="default"/>
      </w:rPr>
    </w:lvl>
    <w:lvl w:ilvl="2" w:tplc="0419001B" w:tentative="1">
      <w:start w:val="1"/>
      <w:numFmt w:val="bullet"/>
      <w:lvlText w:val=""/>
      <w:lvlJc w:val="left"/>
      <w:pPr>
        <w:ind w:left="2880" w:hanging="360"/>
      </w:pPr>
      <w:rPr>
        <w:rFonts w:ascii="Wingdings" w:hAnsi="Wingdings" w:hint="default"/>
      </w:rPr>
    </w:lvl>
    <w:lvl w:ilvl="3" w:tplc="0419000F" w:tentative="1">
      <w:start w:val="1"/>
      <w:numFmt w:val="bullet"/>
      <w:lvlText w:val=""/>
      <w:lvlJc w:val="left"/>
      <w:pPr>
        <w:ind w:left="3600" w:hanging="360"/>
      </w:pPr>
      <w:rPr>
        <w:rFonts w:ascii="Symbol" w:hAnsi="Symbol" w:hint="default"/>
      </w:rPr>
    </w:lvl>
    <w:lvl w:ilvl="4" w:tplc="04190019" w:tentative="1">
      <w:start w:val="1"/>
      <w:numFmt w:val="bullet"/>
      <w:lvlText w:val="o"/>
      <w:lvlJc w:val="left"/>
      <w:pPr>
        <w:ind w:left="4320" w:hanging="360"/>
      </w:pPr>
      <w:rPr>
        <w:rFonts w:ascii="Courier New" w:hAnsi="Courier New" w:cs="Courier New" w:hint="default"/>
      </w:rPr>
    </w:lvl>
    <w:lvl w:ilvl="5" w:tplc="0419001B" w:tentative="1">
      <w:start w:val="1"/>
      <w:numFmt w:val="bullet"/>
      <w:lvlText w:val=""/>
      <w:lvlJc w:val="left"/>
      <w:pPr>
        <w:ind w:left="5040" w:hanging="360"/>
      </w:pPr>
      <w:rPr>
        <w:rFonts w:ascii="Wingdings" w:hAnsi="Wingdings" w:hint="default"/>
      </w:rPr>
    </w:lvl>
    <w:lvl w:ilvl="6" w:tplc="0419000F" w:tentative="1">
      <w:start w:val="1"/>
      <w:numFmt w:val="bullet"/>
      <w:lvlText w:val=""/>
      <w:lvlJc w:val="left"/>
      <w:pPr>
        <w:ind w:left="5760" w:hanging="360"/>
      </w:pPr>
      <w:rPr>
        <w:rFonts w:ascii="Symbol" w:hAnsi="Symbol" w:hint="default"/>
      </w:rPr>
    </w:lvl>
    <w:lvl w:ilvl="7" w:tplc="04190019" w:tentative="1">
      <w:start w:val="1"/>
      <w:numFmt w:val="bullet"/>
      <w:lvlText w:val="o"/>
      <w:lvlJc w:val="left"/>
      <w:pPr>
        <w:ind w:left="6480" w:hanging="360"/>
      </w:pPr>
      <w:rPr>
        <w:rFonts w:ascii="Courier New" w:hAnsi="Courier New" w:cs="Courier New" w:hint="default"/>
      </w:rPr>
    </w:lvl>
    <w:lvl w:ilvl="8" w:tplc="0419001B" w:tentative="1">
      <w:start w:val="1"/>
      <w:numFmt w:val="bullet"/>
      <w:lvlText w:val=""/>
      <w:lvlJc w:val="left"/>
      <w:pPr>
        <w:ind w:left="7200" w:hanging="360"/>
      </w:pPr>
      <w:rPr>
        <w:rFonts w:ascii="Wingdings" w:hAnsi="Wingdings" w:hint="default"/>
      </w:rPr>
    </w:lvl>
  </w:abstractNum>
  <w:abstractNum w:abstractNumId="21">
    <w:nsid w:val="4C4F495F"/>
    <w:multiLevelType w:val="multilevel"/>
    <w:tmpl w:val="D24E7260"/>
    <w:lvl w:ilvl="0">
      <w:start w:val="1"/>
      <w:numFmt w:val="decimal"/>
      <w:pStyle w:val="11"/>
      <w:lvlText w:val="%1."/>
      <w:lvlJc w:val="left"/>
      <w:pPr>
        <w:tabs>
          <w:tab w:val="num" w:pos="397"/>
        </w:tabs>
        <w:ind w:left="851" w:hanging="454"/>
      </w:pPr>
      <w:rPr>
        <w:rFonts w:ascii="Times New Roman" w:hAnsi="Times New Roman" w:cs="Times New Roman" w:hint="default"/>
        <w:b/>
        <w:i w:val="0"/>
        <w:caps w:val="0"/>
        <w:strike w:val="0"/>
        <w:dstrike w:val="0"/>
        <w:vanish w:val="0"/>
        <w:webHidden w:val="0"/>
        <w:spacing w:val="0"/>
        <w:w w:val="100"/>
        <w:kern w:val="0"/>
        <w:position w:val="0"/>
        <w:sz w:val="24"/>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1">
      <w:start w:val="1"/>
      <w:numFmt w:val="decimal"/>
      <w:lvlRestart w:val="0"/>
      <w:pStyle w:val="24"/>
      <w:lvlText w:val="%1.%2."/>
      <w:lvlJc w:val="left"/>
      <w:pPr>
        <w:tabs>
          <w:tab w:val="num" w:pos="573"/>
        </w:tabs>
        <w:ind w:left="851" w:hanging="454"/>
      </w:pPr>
      <w:rPr>
        <w:rFonts w:ascii="Times New Roman" w:hAnsi="Times New Roman" w:cs="Times New Roman" w:hint="default"/>
        <w:b/>
        <w:i w:val="0"/>
        <w:caps w:val="0"/>
        <w:strike w:val="0"/>
        <w:dstrike w:val="0"/>
        <w:vanish w:val="0"/>
        <w:webHidden w:val="0"/>
        <w:color w:val="auto"/>
        <w:spacing w:val="0"/>
        <w:w w:val="100"/>
        <w:kern w:val="0"/>
        <w:position w:val="0"/>
        <w:sz w:val="24"/>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30"/>
      <w:lvlText w:val="%1.%2.%3."/>
      <w:lvlJc w:val="left"/>
      <w:pPr>
        <w:tabs>
          <w:tab w:val="num" w:pos="284"/>
        </w:tabs>
        <w:ind w:left="1134" w:hanging="737"/>
      </w:pPr>
      <w:rPr>
        <w:rFonts w:ascii="Times New Roman" w:hAnsi="Times New Roman" w:cs="Times New Roman" w:hint="default"/>
        <w:b/>
        <w:i w:val="0"/>
        <w:caps w:val="0"/>
        <w:strike w:val="0"/>
        <w:dstrike w:val="0"/>
        <w:vanish w:val="0"/>
        <w:webHidden w:val="0"/>
        <w:color w:val="auto"/>
        <w:sz w:val="24"/>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40"/>
      <w:lvlText w:val="%1.%2.%3.%4."/>
      <w:lvlJc w:val="left"/>
      <w:pPr>
        <w:tabs>
          <w:tab w:val="num" w:pos="-139"/>
        </w:tabs>
        <w:ind w:left="851" w:hanging="278"/>
      </w:pPr>
      <w:rPr>
        <w:rFonts w:ascii="Times New Roman" w:hAnsi="Times New Roman" w:cs="Times New Roman" w:hint="default"/>
        <w:b/>
        <w:i w:val="0"/>
        <w:sz w:val="24"/>
      </w:rPr>
    </w:lvl>
    <w:lvl w:ilvl="4">
      <w:start w:val="1"/>
      <w:numFmt w:val="decimal"/>
      <w:lvlText w:val="%2.%3.%4.%5."/>
      <w:lvlJc w:val="left"/>
      <w:pPr>
        <w:tabs>
          <w:tab w:val="num" w:pos="1966"/>
        </w:tabs>
        <w:ind w:left="1678" w:hanging="792"/>
      </w:pPr>
    </w:lvl>
    <w:lvl w:ilvl="5">
      <w:start w:val="1"/>
      <w:numFmt w:val="decimal"/>
      <w:lvlText w:val="%1.%2.%3.%4.%5.%6."/>
      <w:lvlJc w:val="left"/>
      <w:pPr>
        <w:tabs>
          <w:tab w:val="num" w:pos="2326"/>
        </w:tabs>
        <w:ind w:left="2182" w:hanging="936"/>
      </w:pPr>
    </w:lvl>
    <w:lvl w:ilvl="6">
      <w:start w:val="1"/>
      <w:numFmt w:val="decimal"/>
      <w:lvlText w:val="%1.%2.%3.%4.%5.%6.%7."/>
      <w:lvlJc w:val="left"/>
      <w:pPr>
        <w:tabs>
          <w:tab w:val="num" w:pos="3046"/>
        </w:tabs>
        <w:ind w:left="2686" w:hanging="1080"/>
      </w:pPr>
    </w:lvl>
    <w:lvl w:ilvl="7">
      <w:start w:val="1"/>
      <w:numFmt w:val="decimal"/>
      <w:lvlText w:val="%1.%2.%3.%4.%5.%6.%7.%8."/>
      <w:lvlJc w:val="left"/>
      <w:pPr>
        <w:tabs>
          <w:tab w:val="num" w:pos="3406"/>
        </w:tabs>
        <w:ind w:left="3190" w:hanging="1224"/>
      </w:pPr>
    </w:lvl>
    <w:lvl w:ilvl="8">
      <w:start w:val="1"/>
      <w:numFmt w:val="decimal"/>
      <w:lvlText w:val="%1.%2.%3.%4.%5.%6.%7.%8.%9."/>
      <w:lvlJc w:val="left"/>
      <w:pPr>
        <w:tabs>
          <w:tab w:val="num" w:pos="4126"/>
        </w:tabs>
        <w:ind w:left="3766" w:hanging="1440"/>
      </w:pPr>
    </w:lvl>
  </w:abstractNum>
  <w:abstractNum w:abstractNumId="22">
    <w:nsid w:val="4E5545DD"/>
    <w:multiLevelType w:val="hybridMultilevel"/>
    <w:tmpl w:val="DCBCA9F2"/>
    <w:lvl w:ilvl="0" w:tplc="1150AFAA">
      <w:start w:val="1"/>
      <w:numFmt w:val="bullet"/>
      <w:lvlText w:val=""/>
      <w:lvlJc w:val="left"/>
      <w:pPr>
        <w:ind w:left="1440" w:hanging="360"/>
      </w:pPr>
      <w:rPr>
        <w:rFonts w:ascii="Symbol" w:hAnsi="Symbol" w:hint="default"/>
      </w:rPr>
    </w:lvl>
    <w:lvl w:ilvl="1" w:tplc="04190019" w:tentative="1">
      <w:start w:val="1"/>
      <w:numFmt w:val="bullet"/>
      <w:lvlText w:val="o"/>
      <w:lvlJc w:val="left"/>
      <w:pPr>
        <w:ind w:left="2160" w:hanging="360"/>
      </w:pPr>
      <w:rPr>
        <w:rFonts w:ascii="Courier New" w:hAnsi="Courier New" w:cs="Courier New" w:hint="default"/>
      </w:rPr>
    </w:lvl>
    <w:lvl w:ilvl="2" w:tplc="0419001B" w:tentative="1">
      <w:start w:val="1"/>
      <w:numFmt w:val="bullet"/>
      <w:lvlText w:val=""/>
      <w:lvlJc w:val="left"/>
      <w:pPr>
        <w:ind w:left="2880" w:hanging="360"/>
      </w:pPr>
      <w:rPr>
        <w:rFonts w:ascii="Wingdings" w:hAnsi="Wingdings" w:hint="default"/>
      </w:rPr>
    </w:lvl>
    <w:lvl w:ilvl="3" w:tplc="0419000F" w:tentative="1">
      <w:start w:val="1"/>
      <w:numFmt w:val="bullet"/>
      <w:lvlText w:val=""/>
      <w:lvlJc w:val="left"/>
      <w:pPr>
        <w:ind w:left="3600" w:hanging="360"/>
      </w:pPr>
      <w:rPr>
        <w:rFonts w:ascii="Symbol" w:hAnsi="Symbol" w:hint="default"/>
      </w:rPr>
    </w:lvl>
    <w:lvl w:ilvl="4" w:tplc="04190019" w:tentative="1">
      <w:start w:val="1"/>
      <w:numFmt w:val="bullet"/>
      <w:lvlText w:val="o"/>
      <w:lvlJc w:val="left"/>
      <w:pPr>
        <w:ind w:left="4320" w:hanging="360"/>
      </w:pPr>
      <w:rPr>
        <w:rFonts w:ascii="Courier New" w:hAnsi="Courier New" w:cs="Courier New" w:hint="default"/>
      </w:rPr>
    </w:lvl>
    <w:lvl w:ilvl="5" w:tplc="0419001B" w:tentative="1">
      <w:start w:val="1"/>
      <w:numFmt w:val="bullet"/>
      <w:lvlText w:val=""/>
      <w:lvlJc w:val="left"/>
      <w:pPr>
        <w:ind w:left="5040" w:hanging="360"/>
      </w:pPr>
      <w:rPr>
        <w:rFonts w:ascii="Wingdings" w:hAnsi="Wingdings" w:hint="default"/>
      </w:rPr>
    </w:lvl>
    <w:lvl w:ilvl="6" w:tplc="0419000F" w:tentative="1">
      <w:start w:val="1"/>
      <w:numFmt w:val="bullet"/>
      <w:lvlText w:val=""/>
      <w:lvlJc w:val="left"/>
      <w:pPr>
        <w:ind w:left="5760" w:hanging="360"/>
      </w:pPr>
      <w:rPr>
        <w:rFonts w:ascii="Symbol" w:hAnsi="Symbol" w:hint="default"/>
      </w:rPr>
    </w:lvl>
    <w:lvl w:ilvl="7" w:tplc="04190019" w:tentative="1">
      <w:start w:val="1"/>
      <w:numFmt w:val="bullet"/>
      <w:lvlText w:val="o"/>
      <w:lvlJc w:val="left"/>
      <w:pPr>
        <w:ind w:left="6480" w:hanging="360"/>
      </w:pPr>
      <w:rPr>
        <w:rFonts w:ascii="Courier New" w:hAnsi="Courier New" w:cs="Courier New" w:hint="default"/>
      </w:rPr>
    </w:lvl>
    <w:lvl w:ilvl="8" w:tplc="0419001B" w:tentative="1">
      <w:start w:val="1"/>
      <w:numFmt w:val="bullet"/>
      <w:lvlText w:val=""/>
      <w:lvlJc w:val="left"/>
      <w:pPr>
        <w:ind w:left="7200" w:hanging="360"/>
      </w:pPr>
      <w:rPr>
        <w:rFonts w:ascii="Wingdings" w:hAnsi="Wingdings" w:hint="default"/>
      </w:rPr>
    </w:lvl>
  </w:abstractNum>
  <w:abstractNum w:abstractNumId="23">
    <w:nsid w:val="4F3035F4"/>
    <w:multiLevelType w:val="hybridMultilevel"/>
    <w:tmpl w:val="1728CCA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5B923023"/>
    <w:multiLevelType w:val="hybridMultilevel"/>
    <w:tmpl w:val="D596911C"/>
    <w:lvl w:ilvl="0" w:tplc="FFFFFFFF">
      <w:start w:val="1"/>
      <w:numFmt w:val="bullet"/>
      <w:lvlText w:val=""/>
      <w:lvlJc w:val="left"/>
      <w:pPr>
        <w:tabs>
          <w:tab w:val="num" w:pos="1211"/>
        </w:tabs>
        <w:ind w:left="1211" w:hanging="360"/>
      </w:pPr>
      <w:rPr>
        <w:rFonts w:ascii="Symbol" w:hAnsi="Symbol" w:hint="default"/>
      </w:rPr>
    </w:lvl>
    <w:lvl w:ilvl="1" w:tplc="FFFFFFFF" w:tentative="1">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25">
    <w:nsid w:val="5F2976DF"/>
    <w:multiLevelType w:val="hybridMultilevel"/>
    <w:tmpl w:val="1AFEE5DC"/>
    <w:lvl w:ilvl="0" w:tplc="FFFFFFFF">
      <w:start w:val="1"/>
      <w:numFmt w:val="bullet"/>
      <w:lvlText w:val=""/>
      <w:lvlJc w:val="left"/>
      <w:pPr>
        <w:ind w:left="1429" w:hanging="360"/>
      </w:pPr>
      <w:rPr>
        <w:rFonts w:ascii="Symbol" w:hAnsi="Symbol"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26">
    <w:nsid w:val="66192605"/>
    <w:multiLevelType w:val="multilevel"/>
    <w:tmpl w:val="5CD6DFE2"/>
    <w:lvl w:ilvl="0">
      <w:start w:val="1"/>
      <w:numFmt w:val="decimal"/>
      <w:lvlText w:val="ГЛАВА %1."/>
      <w:lvlJc w:val="left"/>
      <w:pPr>
        <w:tabs>
          <w:tab w:val="num" w:pos="1439"/>
        </w:tabs>
        <w:ind w:left="2856" w:hanging="1417"/>
      </w:pPr>
      <w:rPr>
        <w:rFonts w:ascii="Times New Roman" w:hAnsi="Times New Roman" w:cs="Times New Roman" w:hint="default"/>
        <w:b/>
        <w:i w:val="0"/>
        <w:caps w:val="0"/>
        <w:strike w:val="0"/>
        <w:dstrike w:val="0"/>
        <w:vanish w:val="0"/>
        <w:webHidden w:val="0"/>
        <w:spacing w:val="0"/>
        <w:w w:val="100"/>
        <w:kern w:val="0"/>
        <w:position w:val="0"/>
        <w:sz w:val="32"/>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1">
      <w:start w:val="1"/>
      <w:numFmt w:val="decimal"/>
      <w:pStyle w:val="12"/>
      <w:lvlText w:val="%2."/>
      <w:lvlJc w:val="left"/>
      <w:pPr>
        <w:tabs>
          <w:tab w:val="num" w:pos="397"/>
        </w:tabs>
        <w:ind w:left="680" w:hanging="283"/>
      </w:pPr>
      <w:rPr>
        <w:rFonts w:ascii="Times New Roman" w:hAnsi="Times New Roman" w:cs="Times New Roman" w:hint="default"/>
        <w:b/>
        <w:i w:val="0"/>
        <w:caps w:val="0"/>
        <w:strike w:val="0"/>
        <w:dstrike w:val="0"/>
        <w:vanish w:val="0"/>
        <w:webHidden w:val="0"/>
        <w:color w:val="auto"/>
        <w:spacing w:val="0"/>
        <w:w w:val="100"/>
        <w:kern w:val="0"/>
        <w:position w:val="0"/>
        <w:sz w:val="28"/>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Restart w:val="1"/>
      <w:pStyle w:val="25"/>
      <w:lvlText w:val="%2.%3."/>
      <w:lvlJc w:val="left"/>
      <w:pPr>
        <w:tabs>
          <w:tab w:val="num" w:pos="851"/>
        </w:tabs>
        <w:ind w:left="397" w:firstLine="0"/>
      </w:pPr>
      <w:rPr>
        <w:rFonts w:ascii="Times New Roman" w:hAnsi="Times New Roman" w:cs="Times New Roman" w:hint="default"/>
        <w:b/>
        <w:i w:val="0"/>
        <w:caps w:val="0"/>
        <w:strike w:val="0"/>
        <w:dstrike w:val="0"/>
        <w:vanish w:val="0"/>
        <w:webHidden w:val="0"/>
        <w:color w:val="auto"/>
        <w:sz w:val="24"/>
        <w:szCs w:val="24"/>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31"/>
      <w:lvlText w:val="%2.%3.%4."/>
      <w:lvlJc w:val="left"/>
      <w:pPr>
        <w:tabs>
          <w:tab w:val="num" w:pos="1079"/>
        </w:tabs>
        <w:ind w:left="1136" w:hanging="737"/>
      </w:pPr>
      <w:rPr>
        <w:rFonts w:ascii="Times New Roman" w:hAnsi="Times New Roman" w:cs="Times New Roman" w:hint="default"/>
        <w:b/>
        <w:i w:val="0"/>
        <w:sz w:val="24"/>
      </w:rPr>
    </w:lvl>
    <w:lvl w:ilvl="4">
      <w:start w:val="1"/>
      <w:numFmt w:val="decimal"/>
      <w:lvlText w:val="%1.%2.%3.%4.%5."/>
      <w:lvlJc w:val="left"/>
      <w:pPr>
        <w:tabs>
          <w:tab w:val="num" w:pos="3184"/>
        </w:tabs>
        <w:ind w:left="2896" w:hanging="792"/>
      </w:pPr>
    </w:lvl>
    <w:lvl w:ilvl="5">
      <w:start w:val="1"/>
      <w:numFmt w:val="decimal"/>
      <w:lvlText w:val="%1.%2.%3.%4.%5.%6."/>
      <w:lvlJc w:val="left"/>
      <w:pPr>
        <w:tabs>
          <w:tab w:val="num" w:pos="3544"/>
        </w:tabs>
        <w:ind w:left="3400" w:hanging="936"/>
      </w:pPr>
    </w:lvl>
    <w:lvl w:ilvl="6">
      <w:start w:val="1"/>
      <w:numFmt w:val="decimal"/>
      <w:lvlText w:val="%1.%2.%3.%4.%5.%6.%7."/>
      <w:lvlJc w:val="left"/>
      <w:pPr>
        <w:tabs>
          <w:tab w:val="num" w:pos="4264"/>
        </w:tabs>
        <w:ind w:left="3904" w:hanging="1080"/>
      </w:pPr>
    </w:lvl>
    <w:lvl w:ilvl="7">
      <w:start w:val="1"/>
      <w:numFmt w:val="decimal"/>
      <w:lvlText w:val="%1.%2.%3.%4.%5.%6.%7.%8."/>
      <w:lvlJc w:val="left"/>
      <w:pPr>
        <w:tabs>
          <w:tab w:val="num" w:pos="4624"/>
        </w:tabs>
        <w:ind w:left="4408" w:hanging="1224"/>
      </w:pPr>
    </w:lvl>
    <w:lvl w:ilvl="8">
      <w:start w:val="1"/>
      <w:numFmt w:val="decimal"/>
      <w:lvlText w:val="%1.%2.%3.%4.%5.%6.%7.%8.%9."/>
      <w:lvlJc w:val="left"/>
      <w:pPr>
        <w:tabs>
          <w:tab w:val="num" w:pos="5344"/>
        </w:tabs>
        <w:ind w:left="4984" w:hanging="1440"/>
      </w:pPr>
    </w:lvl>
  </w:abstractNum>
  <w:abstractNum w:abstractNumId="27">
    <w:nsid w:val="693D066D"/>
    <w:multiLevelType w:val="hybridMultilevel"/>
    <w:tmpl w:val="7FBE3206"/>
    <w:lvl w:ilvl="0" w:tplc="FFFFFFFF">
      <w:start w:val="1"/>
      <w:numFmt w:val="bullet"/>
      <w:pStyle w:val="32"/>
      <w:lvlText w:val=""/>
      <w:lvlJc w:val="left"/>
      <w:pPr>
        <w:tabs>
          <w:tab w:val="num" w:pos="993"/>
        </w:tabs>
        <w:ind w:left="993" w:hanging="284"/>
      </w:pPr>
      <w:rPr>
        <w:rFonts w:ascii="Symbol" w:hAnsi="Symbol" w:hint="default"/>
      </w:rPr>
    </w:lvl>
    <w:lvl w:ilvl="1" w:tplc="FFFFFFFF">
      <w:start w:val="1"/>
      <w:numFmt w:val="bullet"/>
      <w:lvlText w:val="o"/>
      <w:lvlJc w:val="left"/>
      <w:pPr>
        <w:tabs>
          <w:tab w:val="num" w:pos="1582"/>
        </w:tabs>
        <w:ind w:left="1582" w:hanging="360"/>
      </w:pPr>
      <w:rPr>
        <w:rFonts w:ascii="Courier New" w:hAnsi="Courier New" w:cs="Courier New" w:hint="default"/>
      </w:rPr>
    </w:lvl>
    <w:lvl w:ilvl="2" w:tplc="FFFFFFFF">
      <w:start w:val="1"/>
      <w:numFmt w:val="bullet"/>
      <w:lvlText w:val=""/>
      <w:lvlJc w:val="left"/>
      <w:pPr>
        <w:tabs>
          <w:tab w:val="num" w:pos="2302"/>
        </w:tabs>
        <w:ind w:left="2302" w:hanging="360"/>
      </w:pPr>
      <w:rPr>
        <w:rFonts w:ascii="Wingdings" w:hAnsi="Wingdings" w:hint="default"/>
      </w:rPr>
    </w:lvl>
    <w:lvl w:ilvl="3" w:tplc="FFFFFFFF">
      <w:start w:val="1"/>
      <w:numFmt w:val="bullet"/>
      <w:lvlText w:val=""/>
      <w:lvlJc w:val="left"/>
      <w:pPr>
        <w:tabs>
          <w:tab w:val="num" w:pos="3022"/>
        </w:tabs>
        <w:ind w:left="3022" w:hanging="360"/>
      </w:pPr>
      <w:rPr>
        <w:rFonts w:ascii="Symbol" w:hAnsi="Symbol" w:hint="default"/>
      </w:rPr>
    </w:lvl>
    <w:lvl w:ilvl="4" w:tplc="FFFFFFFF">
      <w:start w:val="1"/>
      <w:numFmt w:val="bullet"/>
      <w:lvlText w:val="o"/>
      <w:lvlJc w:val="left"/>
      <w:pPr>
        <w:tabs>
          <w:tab w:val="num" w:pos="3742"/>
        </w:tabs>
        <w:ind w:left="3742" w:hanging="360"/>
      </w:pPr>
      <w:rPr>
        <w:rFonts w:ascii="Courier New" w:hAnsi="Courier New" w:cs="Courier New" w:hint="default"/>
      </w:rPr>
    </w:lvl>
    <w:lvl w:ilvl="5" w:tplc="FFFFFFFF">
      <w:start w:val="1"/>
      <w:numFmt w:val="bullet"/>
      <w:lvlText w:val=""/>
      <w:lvlJc w:val="left"/>
      <w:pPr>
        <w:tabs>
          <w:tab w:val="num" w:pos="4462"/>
        </w:tabs>
        <w:ind w:left="4462" w:hanging="360"/>
      </w:pPr>
      <w:rPr>
        <w:rFonts w:ascii="Wingdings" w:hAnsi="Wingdings" w:hint="default"/>
      </w:rPr>
    </w:lvl>
    <w:lvl w:ilvl="6" w:tplc="FFFFFFFF">
      <w:start w:val="1"/>
      <w:numFmt w:val="bullet"/>
      <w:lvlText w:val=""/>
      <w:lvlJc w:val="left"/>
      <w:pPr>
        <w:tabs>
          <w:tab w:val="num" w:pos="5182"/>
        </w:tabs>
        <w:ind w:left="5182" w:hanging="360"/>
      </w:pPr>
      <w:rPr>
        <w:rFonts w:ascii="Symbol" w:hAnsi="Symbol" w:hint="default"/>
      </w:rPr>
    </w:lvl>
    <w:lvl w:ilvl="7" w:tplc="FFFFFFFF">
      <w:start w:val="1"/>
      <w:numFmt w:val="bullet"/>
      <w:lvlText w:val="o"/>
      <w:lvlJc w:val="left"/>
      <w:pPr>
        <w:tabs>
          <w:tab w:val="num" w:pos="5902"/>
        </w:tabs>
        <w:ind w:left="5902" w:hanging="360"/>
      </w:pPr>
      <w:rPr>
        <w:rFonts w:ascii="Courier New" w:hAnsi="Courier New" w:cs="Courier New" w:hint="default"/>
      </w:rPr>
    </w:lvl>
    <w:lvl w:ilvl="8" w:tplc="FFFFFFFF">
      <w:start w:val="1"/>
      <w:numFmt w:val="bullet"/>
      <w:lvlText w:val=""/>
      <w:lvlJc w:val="left"/>
      <w:pPr>
        <w:tabs>
          <w:tab w:val="num" w:pos="6622"/>
        </w:tabs>
        <w:ind w:left="6622" w:hanging="360"/>
      </w:pPr>
      <w:rPr>
        <w:rFonts w:ascii="Wingdings" w:hAnsi="Wingdings" w:hint="default"/>
      </w:rPr>
    </w:lvl>
  </w:abstractNum>
  <w:abstractNum w:abstractNumId="28">
    <w:nsid w:val="6C30482A"/>
    <w:multiLevelType w:val="hybridMultilevel"/>
    <w:tmpl w:val="8C62369C"/>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nsid w:val="726F570D"/>
    <w:multiLevelType w:val="multilevel"/>
    <w:tmpl w:val="DB0E3D82"/>
    <w:lvl w:ilvl="0">
      <w:start w:val="1"/>
      <w:numFmt w:val="decimal"/>
      <w:lvlText w:val="%1."/>
      <w:lvlJc w:val="left"/>
      <w:pPr>
        <w:ind w:left="720" w:hanging="360"/>
      </w:pPr>
      <w:rPr>
        <w:rFonts w:hint="default"/>
      </w:rPr>
    </w:lvl>
    <w:lvl w:ilvl="1">
      <w:start w:val="4"/>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0">
    <w:nsid w:val="741A6814"/>
    <w:multiLevelType w:val="hybridMultilevel"/>
    <w:tmpl w:val="17546AF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1">
    <w:nsid w:val="789948FF"/>
    <w:multiLevelType w:val="multilevel"/>
    <w:tmpl w:val="16EA5334"/>
    <w:styleLink w:val="13"/>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2">
    <w:nsid w:val="78EB15BC"/>
    <w:multiLevelType w:val="hybridMultilevel"/>
    <w:tmpl w:val="1AC2C316"/>
    <w:lvl w:ilvl="0" w:tplc="FFFFFFFF">
      <w:start w:val="1"/>
      <w:numFmt w:val="bullet"/>
      <w:lvlText w:val=""/>
      <w:lvlJc w:val="left"/>
      <w:pPr>
        <w:ind w:left="1440" w:hanging="360"/>
      </w:pPr>
      <w:rPr>
        <w:rFonts w:ascii="Symbol" w:hAnsi="Symbol"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33">
    <w:nsid w:val="7B930600"/>
    <w:multiLevelType w:val="hybridMultilevel"/>
    <w:tmpl w:val="B05C4CF8"/>
    <w:lvl w:ilvl="0" w:tplc="CBB6A37A">
      <w:start w:val="1"/>
      <w:numFmt w:val="bullet"/>
      <w:lvlText w:val=""/>
      <w:lvlJc w:val="left"/>
      <w:pPr>
        <w:ind w:left="1440" w:hanging="360"/>
      </w:pPr>
      <w:rPr>
        <w:rFonts w:ascii="Symbol" w:hAnsi="Symbol" w:hint="default"/>
      </w:rPr>
    </w:lvl>
    <w:lvl w:ilvl="1" w:tplc="04190019" w:tentative="1">
      <w:start w:val="1"/>
      <w:numFmt w:val="bullet"/>
      <w:lvlText w:val="o"/>
      <w:lvlJc w:val="left"/>
      <w:pPr>
        <w:ind w:left="2160" w:hanging="360"/>
      </w:pPr>
      <w:rPr>
        <w:rFonts w:ascii="Courier New" w:hAnsi="Courier New" w:cs="Courier New" w:hint="default"/>
      </w:rPr>
    </w:lvl>
    <w:lvl w:ilvl="2" w:tplc="0419001B" w:tentative="1">
      <w:start w:val="1"/>
      <w:numFmt w:val="bullet"/>
      <w:lvlText w:val=""/>
      <w:lvlJc w:val="left"/>
      <w:pPr>
        <w:ind w:left="2880" w:hanging="360"/>
      </w:pPr>
      <w:rPr>
        <w:rFonts w:ascii="Wingdings" w:hAnsi="Wingdings" w:hint="default"/>
      </w:rPr>
    </w:lvl>
    <w:lvl w:ilvl="3" w:tplc="0419000F" w:tentative="1">
      <w:start w:val="1"/>
      <w:numFmt w:val="bullet"/>
      <w:lvlText w:val=""/>
      <w:lvlJc w:val="left"/>
      <w:pPr>
        <w:ind w:left="3600" w:hanging="360"/>
      </w:pPr>
      <w:rPr>
        <w:rFonts w:ascii="Symbol" w:hAnsi="Symbol" w:hint="default"/>
      </w:rPr>
    </w:lvl>
    <w:lvl w:ilvl="4" w:tplc="04190019" w:tentative="1">
      <w:start w:val="1"/>
      <w:numFmt w:val="bullet"/>
      <w:lvlText w:val="o"/>
      <w:lvlJc w:val="left"/>
      <w:pPr>
        <w:ind w:left="4320" w:hanging="360"/>
      </w:pPr>
      <w:rPr>
        <w:rFonts w:ascii="Courier New" w:hAnsi="Courier New" w:cs="Courier New" w:hint="default"/>
      </w:rPr>
    </w:lvl>
    <w:lvl w:ilvl="5" w:tplc="0419001B" w:tentative="1">
      <w:start w:val="1"/>
      <w:numFmt w:val="bullet"/>
      <w:lvlText w:val=""/>
      <w:lvlJc w:val="left"/>
      <w:pPr>
        <w:ind w:left="5040" w:hanging="360"/>
      </w:pPr>
      <w:rPr>
        <w:rFonts w:ascii="Wingdings" w:hAnsi="Wingdings" w:hint="default"/>
      </w:rPr>
    </w:lvl>
    <w:lvl w:ilvl="6" w:tplc="0419000F" w:tentative="1">
      <w:start w:val="1"/>
      <w:numFmt w:val="bullet"/>
      <w:lvlText w:val=""/>
      <w:lvlJc w:val="left"/>
      <w:pPr>
        <w:ind w:left="5760" w:hanging="360"/>
      </w:pPr>
      <w:rPr>
        <w:rFonts w:ascii="Symbol" w:hAnsi="Symbol" w:hint="default"/>
      </w:rPr>
    </w:lvl>
    <w:lvl w:ilvl="7" w:tplc="04190019" w:tentative="1">
      <w:start w:val="1"/>
      <w:numFmt w:val="bullet"/>
      <w:lvlText w:val="o"/>
      <w:lvlJc w:val="left"/>
      <w:pPr>
        <w:ind w:left="6480" w:hanging="360"/>
      </w:pPr>
      <w:rPr>
        <w:rFonts w:ascii="Courier New" w:hAnsi="Courier New" w:cs="Courier New" w:hint="default"/>
      </w:rPr>
    </w:lvl>
    <w:lvl w:ilvl="8" w:tplc="0419001B" w:tentative="1">
      <w:start w:val="1"/>
      <w:numFmt w:val="bullet"/>
      <w:lvlText w:val=""/>
      <w:lvlJc w:val="left"/>
      <w:pPr>
        <w:ind w:left="7200" w:hanging="360"/>
      </w:pPr>
      <w:rPr>
        <w:rFonts w:ascii="Wingdings" w:hAnsi="Wingdings" w:hint="default"/>
      </w:rPr>
    </w:lvl>
  </w:abstractNum>
  <w:abstractNum w:abstractNumId="34">
    <w:nsid w:val="7D493119"/>
    <w:multiLevelType w:val="hybridMultilevel"/>
    <w:tmpl w:val="8858264A"/>
    <w:lvl w:ilvl="0" w:tplc="3CCE1E0E">
      <w:numFmt w:val="bullet"/>
      <w:pStyle w:val="a4"/>
      <w:lvlText w:val="-"/>
      <w:lvlJc w:val="left"/>
      <w:pPr>
        <w:tabs>
          <w:tab w:val="num" w:pos="1418"/>
        </w:tabs>
        <w:ind w:left="1418" w:hanging="284"/>
      </w:pPr>
      <w:rPr>
        <w:rFonts w:ascii="Times New Roman" w:hAnsi="Times New Roman" w:cs="Times New Roman" w:hint="default"/>
      </w:rPr>
    </w:lvl>
    <w:lvl w:ilvl="1" w:tplc="04190019">
      <w:start w:val="1"/>
      <w:numFmt w:val="russianLower"/>
      <w:lvlText w:val="%2)."/>
      <w:lvlJc w:val="left"/>
      <w:pPr>
        <w:tabs>
          <w:tab w:val="num" w:pos="1077"/>
        </w:tabs>
        <w:ind w:left="1304" w:hanging="397"/>
      </w:pPr>
      <w:rPr>
        <w:b w:val="0"/>
        <w:i w:val="0"/>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cs="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cs="Courier New" w:hint="default"/>
      </w:rPr>
    </w:lvl>
    <w:lvl w:ilvl="8" w:tplc="0419001B">
      <w:start w:val="1"/>
      <w:numFmt w:val="bullet"/>
      <w:lvlText w:val=""/>
      <w:lvlJc w:val="left"/>
      <w:pPr>
        <w:tabs>
          <w:tab w:val="num" w:pos="6480"/>
        </w:tabs>
        <w:ind w:left="6480" w:hanging="360"/>
      </w:pPr>
      <w:rPr>
        <w:rFonts w:ascii="Wingdings" w:hAnsi="Wingdings" w:hint="default"/>
      </w:rPr>
    </w:lvl>
  </w:abstractNum>
  <w:num w:numId="1">
    <w:abstractNumId w:val="7"/>
  </w:num>
  <w:num w:numId="2">
    <w:abstractNumId w:val="11"/>
  </w:num>
  <w:num w:numId="3">
    <w:abstractNumId w:val="1"/>
    <w:lvlOverride w:ilvl="0"/>
  </w:num>
  <w:num w:numId="4">
    <w:abstractNumId w:val="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
    <w:lvlOverride w:ilvl="0"/>
    <w:lvlOverride w:ilvl="1"/>
    <w:lvlOverride w:ilvl="2"/>
    <w:lvlOverride w:ilvl="3"/>
    <w:lvlOverride w:ilvl="4"/>
    <w:lvlOverride w:ilvl="5"/>
    <w:lvlOverride w:ilvl="6"/>
    <w:lvlOverride w:ilvl="7"/>
    <w:lvlOverride w:ilvl="8"/>
  </w:num>
  <w:num w:numId="7">
    <w:abstractNumId w:val="27"/>
    <w:lvlOverride w:ilvl="0"/>
    <w:lvlOverride w:ilvl="1"/>
    <w:lvlOverride w:ilvl="2"/>
    <w:lvlOverride w:ilvl="3"/>
    <w:lvlOverride w:ilvl="4"/>
    <w:lvlOverride w:ilvl="5"/>
    <w:lvlOverride w:ilvl="6"/>
    <w:lvlOverride w:ilvl="7"/>
    <w:lvlOverride w:ilvl="8"/>
  </w:num>
  <w:num w:numId="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4"/>
    <w:lvlOverride w:ilvl="0"/>
    <w:lvlOverride w:ilvl="1">
      <w:startOverride w:val="1"/>
    </w:lvlOverride>
    <w:lvlOverride w:ilvl="2"/>
    <w:lvlOverride w:ilvl="3"/>
    <w:lvlOverride w:ilvl="4"/>
    <w:lvlOverride w:ilvl="5"/>
    <w:lvlOverride w:ilvl="6"/>
    <w:lvlOverride w:ilvl="7"/>
    <w:lvlOverride w:ilvl="8"/>
  </w:num>
  <w:num w:numId="1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
    <w:lvlOverride w:ilvl="0"/>
    <w:lvlOverride w:ilvl="1"/>
    <w:lvlOverride w:ilvl="2"/>
    <w:lvlOverride w:ilvl="3"/>
    <w:lvlOverride w:ilvl="4"/>
    <w:lvlOverride w:ilvl="5"/>
    <w:lvlOverride w:ilvl="6"/>
    <w:lvlOverride w:ilvl="7"/>
    <w:lvlOverride w:ilvl="8"/>
  </w:num>
  <w:num w:numId="1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5"/>
    <w:lvlOverride w:ilvl="0"/>
    <w:lvlOverride w:ilvl="1"/>
    <w:lvlOverride w:ilvl="2"/>
    <w:lvlOverride w:ilvl="3"/>
    <w:lvlOverride w:ilvl="4"/>
    <w:lvlOverride w:ilvl="5"/>
    <w:lvlOverride w:ilvl="6"/>
    <w:lvlOverride w:ilvl="7"/>
    <w:lvlOverride w:ilvl="8"/>
  </w:num>
  <w:num w:numId="14">
    <w:abstractNumId w:val="13"/>
  </w:num>
  <w:num w:numId="15">
    <w:abstractNumId w:val="31"/>
  </w:num>
  <w:num w:numId="16">
    <w:abstractNumId w:val="0"/>
  </w:num>
  <w:num w:numId="17">
    <w:abstractNumId w:val="12"/>
    <w:lvlOverride w:ilvl="0"/>
    <w:lvlOverride w:ilvl="1"/>
    <w:lvlOverride w:ilvl="2"/>
    <w:lvlOverride w:ilvl="3"/>
    <w:lvlOverride w:ilvl="4"/>
    <w:lvlOverride w:ilvl="5"/>
    <w:lvlOverride w:ilvl="6"/>
    <w:lvlOverride w:ilvl="7"/>
    <w:lvlOverride w:ilvl="8"/>
  </w:num>
  <w:num w:numId="18">
    <w:abstractNumId w:val="10"/>
    <w:lvlOverride w:ilvl="0"/>
    <w:lvlOverride w:ilvl="1"/>
    <w:lvlOverride w:ilvl="2"/>
    <w:lvlOverride w:ilvl="3"/>
    <w:lvlOverride w:ilvl="4"/>
    <w:lvlOverride w:ilvl="5"/>
    <w:lvlOverride w:ilvl="6"/>
    <w:lvlOverride w:ilvl="7"/>
    <w:lvlOverride w:ilvl="8"/>
  </w:num>
  <w:num w:numId="19">
    <w:abstractNumId w:val="30"/>
  </w:num>
  <w:num w:numId="20">
    <w:abstractNumId w:val="23"/>
  </w:num>
  <w:num w:numId="21">
    <w:abstractNumId w:val="16"/>
  </w:num>
  <w:num w:numId="22">
    <w:abstractNumId w:val="25"/>
  </w:num>
  <w:num w:numId="23">
    <w:abstractNumId w:val="5"/>
  </w:num>
  <w:num w:numId="24">
    <w:abstractNumId w:val="28"/>
  </w:num>
  <w:num w:numId="25">
    <w:abstractNumId w:val="8"/>
  </w:num>
  <w:num w:numId="26">
    <w:abstractNumId w:val="9"/>
  </w:num>
  <w:num w:numId="27">
    <w:abstractNumId w:val="22"/>
  </w:num>
  <w:num w:numId="28">
    <w:abstractNumId w:val="19"/>
  </w:num>
  <w:num w:numId="29">
    <w:abstractNumId w:val="3"/>
  </w:num>
  <w:num w:numId="30">
    <w:abstractNumId w:val="14"/>
  </w:num>
  <w:num w:numId="31">
    <w:abstractNumId w:val="14"/>
    <w:lvlOverride w:ilvl="0">
      <w:startOverride w:val="1"/>
    </w:lvlOverride>
  </w:num>
  <w:num w:numId="32">
    <w:abstractNumId w:val="18"/>
  </w:num>
  <w:num w:numId="33">
    <w:abstractNumId w:val="20"/>
  </w:num>
  <w:num w:numId="34">
    <w:abstractNumId w:val="33"/>
  </w:num>
  <w:num w:numId="35">
    <w:abstractNumId w:val="24"/>
  </w:num>
  <w:num w:numId="36">
    <w:abstractNumId w:val="32"/>
  </w:num>
  <w:num w:numId="37">
    <w:abstractNumId w:val="29"/>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00C8A"/>
    <w:rsid w:val="00001132"/>
    <w:rsid w:val="00001ADE"/>
    <w:rsid w:val="000030CB"/>
    <w:rsid w:val="0000580D"/>
    <w:rsid w:val="000073F9"/>
    <w:rsid w:val="00011101"/>
    <w:rsid w:val="00013098"/>
    <w:rsid w:val="000130EB"/>
    <w:rsid w:val="00035C9F"/>
    <w:rsid w:val="000363BD"/>
    <w:rsid w:val="00036940"/>
    <w:rsid w:val="00037145"/>
    <w:rsid w:val="000547AE"/>
    <w:rsid w:val="000555BF"/>
    <w:rsid w:val="00055F0E"/>
    <w:rsid w:val="000672C9"/>
    <w:rsid w:val="00071281"/>
    <w:rsid w:val="00073086"/>
    <w:rsid w:val="000807D6"/>
    <w:rsid w:val="000A3975"/>
    <w:rsid w:val="000B3569"/>
    <w:rsid w:val="000C6F2F"/>
    <w:rsid w:val="000D0875"/>
    <w:rsid w:val="000D3BB6"/>
    <w:rsid w:val="000E4F0B"/>
    <w:rsid w:val="000F684E"/>
    <w:rsid w:val="001033F9"/>
    <w:rsid w:val="00105DA0"/>
    <w:rsid w:val="00106A7F"/>
    <w:rsid w:val="00121CBB"/>
    <w:rsid w:val="0013311D"/>
    <w:rsid w:val="001350F1"/>
    <w:rsid w:val="00135A47"/>
    <w:rsid w:val="00142289"/>
    <w:rsid w:val="00142F67"/>
    <w:rsid w:val="00144778"/>
    <w:rsid w:val="00146A67"/>
    <w:rsid w:val="00147A7A"/>
    <w:rsid w:val="001556B7"/>
    <w:rsid w:val="00161E5D"/>
    <w:rsid w:val="00162DB0"/>
    <w:rsid w:val="00173410"/>
    <w:rsid w:val="00187DEE"/>
    <w:rsid w:val="00192015"/>
    <w:rsid w:val="00194825"/>
    <w:rsid w:val="001975EC"/>
    <w:rsid w:val="001B03BA"/>
    <w:rsid w:val="001C0F3A"/>
    <w:rsid w:val="001C1390"/>
    <w:rsid w:val="001C428F"/>
    <w:rsid w:val="001C49CC"/>
    <w:rsid w:val="001D0944"/>
    <w:rsid w:val="001E09C0"/>
    <w:rsid w:val="001E5626"/>
    <w:rsid w:val="001E6D9F"/>
    <w:rsid w:val="002038AB"/>
    <w:rsid w:val="002155D7"/>
    <w:rsid w:val="0021577F"/>
    <w:rsid w:val="00220B37"/>
    <w:rsid w:val="00222890"/>
    <w:rsid w:val="00225DA1"/>
    <w:rsid w:val="002272A5"/>
    <w:rsid w:val="00227F1F"/>
    <w:rsid w:val="00234867"/>
    <w:rsid w:val="0023757A"/>
    <w:rsid w:val="002417CC"/>
    <w:rsid w:val="00243D89"/>
    <w:rsid w:val="002442E0"/>
    <w:rsid w:val="00252CD2"/>
    <w:rsid w:val="002547C9"/>
    <w:rsid w:val="00264D0C"/>
    <w:rsid w:val="00272828"/>
    <w:rsid w:val="00283313"/>
    <w:rsid w:val="00283632"/>
    <w:rsid w:val="00294B56"/>
    <w:rsid w:val="002952A8"/>
    <w:rsid w:val="0029703F"/>
    <w:rsid w:val="002A0850"/>
    <w:rsid w:val="002B0711"/>
    <w:rsid w:val="002B3194"/>
    <w:rsid w:val="002B3D5D"/>
    <w:rsid w:val="002C0711"/>
    <w:rsid w:val="002C2503"/>
    <w:rsid w:val="002C2794"/>
    <w:rsid w:val="002C42BE"/>
    <w:rsid w:val="002C718E"/>
    <w:rsid w:val="002D420C"/>
    <w:rsid w:val="002E2765"/>
    <w:rsid w:val="002E487C"/>
    <w:rsid w:val="002F012B"/>
    <w:rsid w:val="00300C8A"/>
    <w:rsid w:val="003119BE"/>
    <w:rsid w:val="0031480C"/>
    <w:rsid w:val="0032058B"/>
    <w:rsid w:val="0032246B"/>
    <w:rsid w:val="0032420A"/>
    <w:rsid w:val="00324364"/>
    <w:rsid w:val="00335D64"/>
    <w:rsid w:val="00337A01"/>
    <w:rsid w:val="00337DD5"/>
    <w:rsid w:val="003503D2"/>
    <w:rsid w:val="0035525B"/>
    <w:rsid w:val="003604EA"/>
    <w:rsid w:val="00366F7D"/>
    <w:rsid w:val="003756A7"/>
    <w:rsid w:val="00384C2E"/>
    <w:rsid w:val="00394B37"/>
    <w:rsid w:val="003A10C2"/>
    <w:rsid w:val="003A3AB3"/>
    <w:rsid w:val="003A60F4"/>
    <w:rsid w:val="003A6659"/>
    <w:rsid w:val="003B1E3D"/>
    <w:rsid w:val="003B404D"/>
    <w:rsid w:val="003C5577"/>
    <w:rsid w:val="003D3DD6"/>
    <w:rsid w:val="003D7AFA"/>
    <w:rsid w:val="003E1F59"/>
    <w:rsid w:val="003E6775"/>
    <w:rsid w:val="003F07DC"/>
    <w:rsid w:val="003F4B07"/>
    <w:rsid w:val="003F5B4B"/>
    <w:rsid w:val="00400CA0"/>
    <w:rsid w:val="00403681"/>
    <w:rsid w:val="004067EF"/>
    <w:rsid w:val="00412F1F"/>
    <w:rsid w:val="0042077D"/>
    <w:rsid w:val="00433A65"/>
    <w:rsid w:val="00435081"/>
    <w:rsid w:val="004361FB"/>
    <w:rsid w:val="00436CE0"/>
    <w:rsid w:val="00437CE9"/>
    <w:rsid w:val="00442721"/>
    <w:rsid w:val="004459B5"/>
    <w:rsid w:val="00446059"/>
    <w:rsid w:val="00452750"/>
    <w:rsid w:val="00466017"/>
    <w:rsid w:val="00466CD1"/>
    <w:rsid w:val="00470101"/>
    <w:rsid w:val="00480AC8"/>
    <w:rsid w:val="00484929"/>
    <w:rsid w:val="00495C76"/>
    <w:rsid w:val="0049660F"/>
    <w:rsid w:val="004A57E4"/>
    <w:rsid w:val="004A776F"/>
    <w:rsid w:val="004C5705"/>
    <w:rsid w:val="004E4C26"/>
    <w:rsid w:val="004E77D5"/>
    <w:rsid w:val="00512F73"/>
    <w:rsid w:val="00513D3D"/>
    <w:rsid w:val="00516D58"/>
    <w:rsid w:val="00531824"/>
    <w:rsid w:val="00540F54"/>
    <w:rsid w:val="005468A5"/>
    <w:rsid w:val="00547DF7"/>
    <w:rsid w:val="00552BDE"/>
    <w:rsid w:val="0055465B"/>
    <w:rsid w:val="00555FBE"/>
    <w:rsid w:val="00560893"/>
    <w:rsid w:val="005624BB"/>
    <w:rsid w:val="00567FFD"/>
    <w:rsid w:val="00570B0C"/>
    <w:rsid w:val="00580886"/>
    <w:rsid w:val="00582AD2"/>
    <w:rsid w:val="00596958"/>
    <w:rsid w:val="005B288E"/>
    <w:rsid w:val="005B2D45"/>
    <w:rsid w:val="005B4628"/>
    <w:rsid w:val="005B6141"/>
    <w:rsid w:val="005C2679"/>
    <w:rsid w:val="005D2573"/>
    <w:rsid w:val="005D3A22"/>
    <w:rsid w:val="005D4463"/>
    <w:rsid w:val="005E0B48"/>
    <w:rsid w:val="005E68ED"/>
    <w:rsid w:val="00602914"/>
    <w:rsid w:val="0061153C"/>
    <w:rsid w:val="00613228"/>
    <w:rsid w:val="00616028"/>
    <w:rsid w:val="006168D3"/>
    <w:rsid w:val="0062209B"/>
    <w:rsid w:val="00625016"/>
    <w:rsid w:val="00625FE5"/>
    <w:rsid w:val="006300C0"/>
    <w:rsid w:val="00642B28"/>
    <w:rsid w:val="00651B24"/>
    <w:rsid w:val="006551E2"/>
    <w:rsid w:val="00667183"/>
    <w:rsid w:val="00667F2F"/>
    <w:rsid w:val="00670420"/>
    <w:rsid w:val="00685281"/>
    <w:rsid w:val="006945D0"/>
    <w:rsid w:val="006960FE"/>
    <w:rsid w:val="006A26F2"/>
    <w:rsid w:val="006A387D"/>
    <w:rsid w:val="006A598C"/>
    <w:rsid w:val="006B681E"/>
    <w:rsid w:val="006C150C"/>
    <w:rsid w:val="006C7B68"/>
    <w:rsid w:val="006D0589"/>
    <w:rsid w:val="006D1156"/>
    <w:rsid w:val="006D62F9"/>
    <w:rsid w:val="006F253A"/>
    <w:rsid w:val="006F35AB"/>
    <w:rsid w:val="006F751D"/>
    <w:rsid w:val="00703A45"/>
    <w:rsid w:val="00706542"/>
    <w:rsid w:val="007136DA"/>
    <w:rsid w:val="00716CEE"/>
    <w:rsid w:val="007209A3"/>
    <w:rsid w:val="00727C19"/>
    <w:rsid w:val="00730E57"/>
    <w:rsid w:val="00745134"/>
    <w:rsid w:val="007501FB"/>
    <w:rsid w:val="0075595B"/>
    <w:rsid w:val="00757DC6"/>
    <w:rsid w:val="0076192F"/>
    <w:rsid w:val="00761A1A"/>
    <w:rsid w:val="00762719"/>
    <w:rsid w:val="007630A3"/>
    <w:rsid w:val="00767AC8"/>
    <w:rsid w:val="00770265"/>
    <w:rsid w:val="007720E3"/>
    <w:rsid w:val="0078243F"/>
    <w:rsid w:val="00790730"/>
    <w:rsid w:val="00795C6A"/>
    <w:rsid w:val="007A4080"/>
    <w:rsid w:val="007B3224"/>
    <w:rsid w:val="007C6D7A"/>
    <w:rsid w:val="007E14A5"/>
    <w:rsid w:val="007E591B"/>
    <w:rsid w:val="007F50F2"/>
    <w:rsid w:val="00801DE6"/>
    <w:rsid w:val="00801E3B"/>
    <w:rsid w:val="00811860"/>
    <w:rsid w:val="00812561"/>
    <w:rsid w:val="008138FF"/>
    <w:rsid w:val="00820DC8"/>
    <w:rsid w:val="00824F38"/>
    <w:rsid w:val="008329CC"/>
    <w:rsid w:val="00851544"/>
    <w:rsid w:val="0085250B"/>
    <w:rsid w:val="00853B3A"/>
    <w:rsid w:val="00864FB3"/>
    <w:rsid w:val="00882654"/>
    <w:rsid w:val="00882C22"/>
    <w:rsid w:val="00882F87"/>
    <w:rsid w:val="00884B0B"/>
    <w:rsid w:val="00890C11"/>
    <w:rsid w:val="008928CE"/>
    <w:rsid w:val="008A20E6"/>
    <w:rsid w:val="008A71B7"/>
    <w:rsid w:val="008D324F"/>
    <w:rsid w:val="008D3B99"/>
    <w:rsid w:val="008D56D5"/>
    <w:rsid w:val="008E1C5F"/>
    <w:rsid w:val="008F23BD"/>
    <w:rsid w:val="008F39D2"/>
    <w:rsid w:val="008F4CC8"/>
    <w:rsid w:val="008F6B24"/>
    <w:rsid w:val="00901B4D"/>
    <w:rsid w:val="0090309C"/>
    <w:rsid w:val="0091512E"/>
    <w:rsid w:val="00925E84"/>
    <w:rsid w:val="00926D7A"/>
    <w:rsid w:val="00927417"/>
    <w:rsid w:val="009305C4"/>
    <w:rsid w:val="00931376"/>
    <w:rsid w:val="0093214B"/>
    <w:rsid w:val="009350A0"/>
    <w:rsid w:val="00937034"/>
    <w:rsid w:val="00943FCC"/>
    <w:rsid w:val="0094486D"/>
    <w:rsid w:val="009479D5"/>
    <w:rsid w:val="0095080D"/>
    <w:rsid w:val="00955768"/>
    <w:rsid w:val="009575F1"/>
    <w:rsid w:val="0096011E"/>
    <w:rsid w:val="00961526"/>
    <w:rsid w:val="00963FA1"/>
    <w:rsid w:val="00970587"/>
    <w:rsid w:val="00971D6A"/>
    <w:rsid w:val="00973301"/>
    <w:rsid w:val="0097375D"/>
    <w:rsid w:val="009A0694"/>
    <w:rsid w:val="009A2402"/>
    <w:rsid w:val="009A7AB2"/>
    <w:rsid w:val="009B0A09"/>
    <w:rsid w:val="009B5178"/>
    <w:rsid w:val="009B7F00"/>
    <w:rsid w:val="009C0C68"/>
    <w:rsid w:val="009C20B6"/>
    <w:rsid w:val="009C222A"/>
    <w:rsid w:val="009D0F38"/>
    <w:rsid w:val="009E18BB"/>
    <w:rsid w:val="009E2AD6"/>
    <w:rsid w:val="009E30F9"/>
    <w:rsid w:val="009E57E4"/>
    <w:rsid w:val="009E754A"/>
    <w:rsid w:val="009F5A1E"/>
    <w:rsid w:val="00A05E58"/>
    <w:rsid w:val="00A15248"/>
    <w:rsid w:val="00A22902"/>
    <w:rsid w:val="00A4061E"/>
    <w:rsid w:val="00A44CF2"/>
    <w:rsid w:val="00A45745"/>
    <w:rsid w:val="00A53D02"/>
    <w:rsid w:val="00A614F7"/>
    <w:rsid w:val="00A6237F"/>
    <w:rsid w:val="00A6379A"/>
    <w:rsid w:val="00A66ADB"/>
    <w:rsid w:val="00A72DF6"/>
    <w:rsid w:val="00A72E3E"/>
    <w:rsid w:val="00A83E5C"/>
    <w:rsid w:val="00A84344"/>
    <w:rsid w:val="00A915D2"/>
    <w:rsid w:val="00A92BB4"/>
    <w:rsid w:val="00A94214"/>
    <w:rsid w:val="00AA3ED5"/>
    <w:rsid w:val="00AB6B7D"/>
    <w:rsid w:val="00AC4525"/>
    <w:rsid w:val="00AC632C"/>
    <w:rsid w:val="00AD4A84"/>
    <w:rsid w:val="00AD56F9"/>
    <w:rsid w:val="00AD71A8"/>
    <w:rsid w:val="00AD7665"/>
    <w:rsid w:val="00AE395F"/>
    <w:rsid w:val="00AE4A98"/>
    <w:rsid w:val="00AE5E35"/>
    <w:rsid w:val="00AE69CC"/>
    <w:rsid w:val="00AF028F"/>
    <w:rsid w:val="00AF3908"/>
    <w:rsid w:val="00AF7354"/>
    <w:rsid w:val="00B1230D"/>
    <w:rsid w:val="00B13636"/>
    <w:rsid w:val="00B21B2C"/>
    <w:rsid w:val="00B21EFF"/>
    <w:rsid w:val="00B21FE3"/>
    <w:rsid w:val="00B225E2"/>
    <w:rsid w:val="00B24A1C"/>
    <w:rsid w:val="00B26095"/>
    <w:rsid w:val="00B33156"/>
    <w:rsid w:val="00B35794"/>
    <w:rsid w:val="00B3602A"/>
    <w:rsid w:val="00B43F69"/>
    <w:rsid w:val="00B4780E"/>
    <w:rsid w:val="00B615DC"/>
    <w:rsid w:val="00B67B4B"/>
    <w:rsid w:val="00B72E49"/>
    <w:rsid w:val="00B73E0C"/>
    <w:rsid w:val="00B7497E"/>
    <w:rsid w:val="00B9128A"/>
    <w:rsid w:val="00B91CE9"/>
    <w:rsid w:val="00B97555"/>
    <w:rsid w:val="00BA013A"/>
    <w:rsid w:val="00BA33EE"/>
    <w:rsid w:val="00BA7017"/>
    <w:rsid w:val="00BB4CAB"/>
    <w:rsid w:val="00BB50BF"/>
    <w:rsid w:val="00BD017F"/>
    <w:rsid w:val="00BD2E88"/>
    <w:rsid w:val="00BD5EDD"/>
    <w:rsid w:val="00BD64AA"/>
    <w:rsid w:val="00BD7287"/>
    <w:rsid w:val="00BD7491"/>
    <w:rsid w:val="00BE382D"/>
    <w:rsid w:val="00BE66F9"/>
    <w:rsid w:val="00BF30CB"/>
    <w:rsid w:val="00C0173B"/>
    <w:rsid w:val="00C154CC"/>
    <w:rsid w:val="00C16705"/>
    <w:rsid w:val="00C176D8"/>
    <w:rsid w:val="00C20A0C"/>
    <w:rsid w:val="00C27288"/>
    <w:rsid w:val="00C30A5C"/>
    <w:rsid w:val="00C32D07"/>
    <w:rsid w:val="00C36B30"/>
    <w:rsid w:val="00C36F70"/>
    <w:rsid w:val="00C378E2"/>
    <w:rsid w:val="00C41FC8"/>
    <w:rsid w:val="00C4641D"/>
    <w:rsid w:val="00C471B8"/>
    <w:rsid w:val="00C47A46"/>
    <w:rsid w:val="00C54272"/>
    <w:rsid w:val="00C559F6"/>
    <w:rsid w:val="00C564AC"/>
    <w:rsid w:val="00C6214A"/>
    <w:rsid w:val="00C64B81"/>
    <w:rsid w:val="00C6558B"/>
    <w:rsid w:val="00C67D81"/>
    <w:rsid w:val="00C72045"/>
    <w:rsid w:val="00C72E9F"/>
    <w:rsid w:val="00C801AA"/>
    <w:rsid w:val="00C81133"/>
    <w:rsid w:val="00C8116D"/>
    <w:rsid w:val="00C90134"/>
    <w:rsid w:val="00C95A7F"/>
    <w:rsid w:val="00C964B9"/>
    <w:rsid w:val="00C97698"/>
    <w:rsid w:val="00CB791F"/>
    <w:rsid w:val="00CC3AB8"/>
    <w:rsid w:val="00CD5BE4"/>
    <w:rsid w:val="00CD735B"/>
    <w:rsid w:val="00CF5C79"/>
    <w:rsid w:val="00D03DAA"/>
    <w:rsid w:val="00D04791"/>
    <w:rsid w:val="00D04FDA"/>
    <w:rsid w:val="00D07766"/>
    <w:rsid w:val="00D22348"/>
    <w:rsid w:val="00D23EE7"/>
    <w:rsid w:val="00D24077"/>
    <w:rsid w:val="00D36D08"/>
    <w:rsid w:val="00D37445"/>
    <w:rsid w:val="00D402FF"/>
    <w:rsid w:val="00D410A8"/>
    <w:rsid w:val="00D41DF4"/>
    <w:rsid w:val="00D57DE6"/>
    <w:rsid w:val="00D64F27"/>
    <w:rsid w:val="00D7299B"/>
    <w:rsid w:val="00D77DB7"/>
    <w:rsid w:val="00D800D4"/>
    <w:rsid w:val="00D841EA"/>
    <w:rsid w:val="00D8763A"/>
    <w:rsid w:val="00D9085D"/>
    <w:rsid w:val="00D94CA3"/>
    <w:rsid w:val="00DA04A9"/>
    <w:rsid w:val="00DA331D"/>
    <w:rsid w:val="00DB33BB"/>
    <w:rsid w:val="00DB3DE3"/>
    <w:rsid w:val="00DC0E18"/>
    <w:rsid w:val="00DC780A"/>
    <w:rsid w:val="00DD1088"/>
    <w:rsid w:val="00DD11A2"/>
    <w:rsid w:val="00DE4980"/>
    <w:rsid w:val="00DE583C"/>
    <w:rsid w:val="00DE6CFD"/>
    <w:rsid w:val="00DF13C0"/>
    <w:rsid w:val="00E05211"/>
    <w:rsid w:val="00E12740"/>
    <w:rsid w:val="00E1724D"/>
    <w:rsid w:val="00E27578"/>
    <w:rsid w:val="00E30482"/>
    <w:rsid w:val="00E33199"/>
    <w:rsid w:val="00E4554F"/>
    <w:rsid w:val="00E647B0"/>
    <w:rsid w:val="00E756C0"/>
    <w:rsid w:val="00E776FB"/>
    <w:rsid w:val="00E8431E"/>
    <w:rsid w:val="00E94B10"/>
    <w:rsid w:val="00E954F0"/>
    <w:rsid w:val="00E97025"/>
    <w:rsid w:val="00EA29A3"/>
    <w:rsid w:val="00EB003D"/>
    <w:rsid w:val="00EB7056"/>
    <w:rsid w:val="00EC1D40"/>
    <w:rsid w:val="00EC33C0"/>
    <w:rsid w:val="00EC5F01"/>
    <w:rsid w:val="00EC6B47"/>
    <w:rsid w:val="00ED3847"/>
    <w:rsid w:val="00ED3B78"/>
    <w:rsid w:val="00ED4AA4"/>
    <w:rsid w:val="00EE09E6"/>
    <w:rsid w:val="00EE0F75"/>
    <w:rsid w:val="00EE2EBC"/>
    <w:rsid w:val="00EE4275"/>
    <w:rsid w:val="00EE64BF"/>
    <w:rsid w:val="00EE7976"/>
    <w:rsid w:val="00F01085"/>
    <w:rsid w:val="00F06333"/>
    <w:rsid w:val="00F06E06"/>
    <w:rsid w:val="00F1235D"/>
    <w:rsid w:val="00F1482B"/>
    <w:rsid w:val="00F15C34"/>
    <w:rsid w:val="00F20571"/>
    <w:rsid w:val="00F322D0"/>
    <w:rsid w:val="00F47922"/>
    <w:rsid w:val="00F56632"/>
    <w:rsid w:val="00F65670"/>
    <w:rsid w:val="00F71B81"/>
    <w:rsid w:val="00F72591"/>
    <w:rsid w:val="00F76767"/>
    <w:rsid w:val="00F80F00"/>
    <w:rsid w:val="00F938A1"/>
    <w:rsid w:val="00FA1333"/>
    <w:rsid w:val="00FA45CC"/>
    <w:rsid w:val="00FA540F"/>
    <w:rsid w:val="00FB2EEA"/>
    <w:rsid w:val="00FC4E5C"/>
    <w:rsid w:val="00FD09C9"/>
    <w:rsid w:val="00FD1528"/>
    <w:rsid w:val="00FE3804"/>
    <w:rsid w:val="00FE6DB0"/>
    <w:rsid w:val="00FF13F1"/>
    <w:rsid w:val="00FF3B25"/>
    <w:rsid w:val="00FF4958"/>
    <w:rsid w:val="00FF4FB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uiPriority="99" w:qFormat="1"/>
    <w:lsdException w:name="heading 3" w:qFormat="1"/>
    <w:lsdException w:name="heading 4" w:qFormat="1"/>
    <w:lsdException w:name="heading 5" w:semiHidden="1" w:unhideWhenUsed="1"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toc 1" w:uiPriority="39"/>
    <w:lsdException w:name="toc 2" w:uiPriority="39"/>
    <w:lsdException w:name="toc 3" w:uiPriority="39"/>
    <w:lsdException w:name="toc 4" w:uiPriority="39"/>
    <w:lsdException w:name="header" w:qFormat="1"/>
    <w:lsdException w:name="caption" w:uiPriority="35" w:qFormat="1"/>
    <w:lsdException w:name="List Bullet" w:uiPriority="99" w:qFormat="1"/>
    <w:lsdException w:name="List Bullet 2" w:uiPriority="99" w:qFormat="1"/>
    <w:lsdException w:name="Title" w:qFormat="1"/>
    <w:lsdException w:name="Body Text Indent" w:qFormat="1"/>
    <w:lsdException w:name="Subtitle" w:qFormat="1"/>
    <w:lsdException w:name="Body Text 2" w:uiPriority="99" w:qFormat="1"/>
    <w:lsdException w:name="Hyperlink" w:uiPriority="99"/>
    <w:lsdException w:name="FollowedHyperlink" w:uiPriority="99"/>
    <w:lsdException w:name="Strong" w:uiPriority="22" w:qFormat="1"/>
    <w:lsdException w:name="Emphasis" w:qFormat="1"/>
    <w:lsdException w:name="Normal (Web)" w:uiPriority="99"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5">
    <w:name w:val="Normal"/>
    <w:qFormat/>
    <w:rsid w:val="00AE69CC"/>
    <w:pPr>
      <w:jc w:val="both"/>
    </w:pPr>
    <w:rPr>
      <w:sz w:val="28"/>
      <w:lang w:val="uk-UA"/>
    </w:rPr>
  </w:style>
  <w:style w:type="paragraph" w:styleId="14">
    <w:name w:val="heading 1"/>
    <w:aliases w:val="Знак,новая страница,Заголовок 1_,§1.,Heading 1,Заголовок 1 PDV,номер приложения,.,Heading 1 Char Char,iiia? i?eei?aiey,11. Заголовок 1,§1,Caaieiaie aei?ac,caaieiaie 1,Заголовок биораз,OG Heading 1,Раздел,Head 9,EIA H1,глава,ãëàâà,§4.,L"/>
    <w:basedOn w:val="a5"/>
    <w:next w:val="a5"/>
    <w:link w:val="15"/>
    <w:qFormat/>
    <w:rsid w:val="00AE69CC"/>
    <w:pPr>
      <w:suppressAutoHyphens/>
      <w:spacing w:line="336" w:lineRule="auto"/>
      <w:jc w:val="center"/>
      <w:outlineLvl w:val="0"/>
    </w:pPr>
    <w:rPr>
      <w:b/>
      <w:caps/>
      <w:kern w:val="28"/>
    </w:rPr>
  </w:style>
  <w:style w:type="paragraph" w:styleId="26">
    <w:name w:val="heading 2"/>
    <w:aliases w:val="- 1.1,111,H2,OG Heading 2,Heading 2,Мой для подзаголовка,1.1.,заголовок2,caaieiaie2,Заголовок свой,0.1 section,h2,Level 2,Heading 2 AGT ESIA,DNV-H2,RSKH2,Heading 2 URS,hseHeading 2,Title3,Chapter Title,EIA H2,Titles,.1,- 1"/>
    <w:basedOn w:val="a5"/>
    <w:next w:val="a5"/>
    <w:link w:val="210"/>
    <w:uiPriority w:val="99"/>
    <w:qFormat/>
    <w:rsid w:val="00AE69CC"/>
    <w:pPr>
      <w:suppressAutoHyphens/>
      <w:spacing w:line="336" w:lineRule="auto"/>
      <w:ind w:left="851"/>
      <w:outlineLvl w:val="1"/>
    </w:pPr>
    <w:rPr>
      <w:b/>
    </w:rPr>
  </w:style>
  <w:style w:type="paragraph" w:styleId="33">
    <w:name w:val="heading 3"/>
    <w:aliases w:val="H3,OG Heading 3,Заголовок 3 Знак1,Заголовок 3 Знак Знак,Заголовок 3 Знак1 Знак,Заголовок 3 Знак Знак Знак Знак,Заголовок 3 Знак Знак Знак Знак Знак,Заголовок 3 Знак Знак Знак Знак Знак Знак,Заголовок 3_,§1.1.1.,§1.1.1,Heading 3,- 1.1.1,RSKH"/>
    <w:basedOn w:val="a5"/>
    <w:next w:val="a5"/>
    <w:link w:val="34"/>
    <w:qFormat/>
    <w:rsid w:val="00AE69CC"/>
    <w:pPr>
      <w:suppressAutoHyphens/>
      <w:spacing w:line="336" w:lineRule="auto"/>
      <w:ind w:left="851"/>
      <w:outlineLvl w:val="2"/>
    </w:pPr>
    <w:rPr>
      <w:b/>
    </w:rPr>
  </w:style>
  <w:style w:type="paragraph" w:styleId="41">
    <w:name w:val="heading 4"/>
    <w:aliases w:val="- 1.1.1.1,RSKH4,- 11,11,- 13,13,- 14,14,OG Heading 4,EIA H4,Подпункт,§1.1.1.1.,§1.1.1.1,(a),Titre1.1.1.1.,carter ecological heading 4,Level 4,D&amp;M4,D&amp;M 4,H4,RSK-H4,Heading 4-DO NOT USE,Heading 4 URS,Map Title"/>
    <w:basedOn w:val="a5"/>
    <w:next w:val="a5"/>
    <w:link w:val="42"/>
    <w:qFormat/>
    <w:rsid w:val="00AE69CC"/>
    <w:pPr>
      <w:suppressAutoHyphens/>
      <w:spacing w:line="336" w:lineRule="auto"/>
      <w:jc w:val="center"/>
      <w:outlineLvl w:val="3"/>
    </w:pPr>
    <w:rPr>
      <w:b/>
    </w:rPr>
  </w:style>
  <w:style w:type="paragraph" w:styleId="50">
    <w:name w:val="heading 5"/>
    <w:aliases w:val="обычный,Underline,Bold,Bold Underline,Heading 5 NOT IN USE,OG Appendix,EIA H5,- 2.1.1.1.1,Heading 5.§1.1.1.1.1.,(i),Titre1.1.1.1.1"/>
    <w:basedOn w:val="41"/>
    <w:next w:val="27"/>
    <w:link w:val="51"/>
    <w:semiHidden/>
    <w:unhideWhenUsed/>
    <w:qFormat/>
    <w:rsid w:val="00795C6A"/>
    <w:pPr>
      <w:widowControl w:val="0"/>
      <w:tabs>
        <w:tab w:val="left" w:pos="2700"/>
        <w:tab w:val="left" w:pos="2880"/>
      </w:tabs>
      <w:suppressAutoHyphens w:val="0"/>
      <w:spacing w:before="180" w:after="120" w:line="240" w:lineRule="auto"/>
      <w:ind w:left="1008" w:hanging="1008"/>
      <w:jc w:val="left"/>
      <w:outlineLvl w:val="4"/>
    </w:pPr>
    <w:rPr>
      <w:rFonts w:ascii="Arial" w:hAnsi="Arial"/>
      <w:smallCaps/>
      <w:noProof/>
      <w:sz w:val="24"/>
      <w:lang w:val="x-none" w:eastAsia="x-none"/>
    </w:rPr>
  </w:style>
  <w:style w:type="paragraph" w:styleId="60">
    <w:name w:val="heading 6"/>
    <w:aliases w:val="Italic,Bold heading,OG Distribution,Heading 6 NOT IN USE,Bullet (Single Lines),ICS in header,(A),(I)"/>
    <w:basedOn w:val="a5"/>
    <w:next w:val="a5"/>
    <w:link w:val="61"/>
    <w:qFormat/>
    <w:rsid w:val="00AE69CC"/>
    <w:pPr>
      <w:spacing w:before="240" w:after="60"/>
      <w:outlineLvl w:val="5"/>
    </w:pPr>
    <w:rPr>
      <w:b/>
      <w:bCs/>
      <w:sz w:val="22"/>
      <w:szCs w:val="22"/>
    </w:rPr>
  </w:style>
  <w:style w:type="paragraph" w:styleId="7">
    <w:name w:val="heading 7"/>
    <w:aliases w:val="Not in Use,Itallics,Italics,Heading 7 NOT IN USE"/>
    <w:basedOn w:val="60"/>
    <w:next w:val="27"/>
    <w:link w:val="70"/>
    <w:uiPriority w:val="99"/>
    <w:semiHidden/>
    <w:unhideWhenUsed/>
    <w:qFormat/>
    <w:rsid w:val="00795C6A"/>
    <w:pPr>
      <w:widowControl w:val="0"/>
      <w:tabs>
        <w:tab w:val="left" w:pos="2700"/>
        <w:tab w:val="left" w:pos="2880"/>
      </w:tabs>
      <w:spacing w:before="180" w:after="120"/>
      <w:ind w:left="1296" w:hanging="1296"/>
      <w:jc w:val="left"/>
      <w:outlineLvl w:val="6"/>
    </w:pPr>
    <w:rPr>
      <w:rFonts w:ascii="Arial" w:hAnsi="Arial"/>
      <w:bCs w:val="0"/>
      <w:noProof/>
      <w:sz w:val="24"/>
      <w:szCs w:val="20"/>
      <w:lang w:val="x-none" w:eastAsia="x-none"/>
    </w:rPr>
  </w:style>
  <w:style w:type="paragraph" w:styleId="8">
    <w:name w:val="heading 8"/>
    <w:aliases w:val="not In use,GFDSN H,Heading 8 NOT IN USE"/>
    <w:basedOn w:val="a5"/>
    <w:next w:val="a5"/>
    <w:link w:val="80"/>
    <w:uiPriority w:val="99"/>
    <w:semiHidden/>
    <w:unhideWhenUsed/>
    <w:qFormat/>
    <w:rsid w:val="00795C6A"/>
    <w:pPr>
      <w:widowControl w:val="0"/>
      <w:spacing w:line="360" w:lineRule="auto"/>
      <w:ind w:left="1440" w:hanging="1440"/>
      <w:jc w:val="center"/>
      <w:outlineLvl w:val="7"/>
    </w:pPr>
    <w:rPr>
      <w:rFonts w:ascii="Arial Narrow" w:hAnsi="Arial Narrow"/>
      <w:b/>
      <w:sz w:val="24"/>
      <w:lang w:val="x-none" w:eastAsia="x-none"/>
    </w:rPr>
  </w:style>
  <w:style w:type="paragraph" w:styleId="9">
    <w:name w:val="heading 9"/>
    <w:aliases w:val="Not in use,Heading 9 NOT IN USE"/>
    <w:basedOn w:val="a5"/>
    <w:next w:val="a5"/>
    <w:link w:val="90"/>
    <w:uiPriority w:val="99"/>
    <w:semiHidden/>
    <w:unhideWhenUsed/>
    <w:qFormat/>
    <w:rsid w:val="00795C6A"/>
    <w:pPr>
      <w:widowControl w:val="0"/>
      <w:spacing w:before="240" w:after="120"/>
      <w:ind w:left="1584" w:hanging="1584"/>
      <w:outlineLvl w:val="8"/>
    </w:pPr>
    <w:rPr>
      <w:rFonts w:ascii="Arial" w:hAnsi="Arial"/>
      <w:sz w:val="24"/>
      <w:lang w:val="en-US" w:eastAsia="x-none"/>
    </w:rPr>
  </w:style>
  <w:style w:type="character" w:default="1" w:styleId="a6">
    <w:name w:val="Default Paragraph Font"/>
    <w:semiHidden/>
  </w:style>
  <w:style w:type="table" w:default="1" w:styleId="a7">
    <w:name w:val="Normal Table"/>
    <w:semiHidden/>
    <w:tblPr>
      <w:tblInd w:w="0" w:type="dxa"/>
      <w:tblCellMar>
        <w:top w:w="0" w:type="dxa"/>
        <w:left w:w="108" w:type="dxa"/>
        <w:bottom w:w="0" w:type="dxa"/>
        <w:right w:w="108" w:type="dxa"/>
      </w:tblCellMar>
    </w:tblPr>
  </w:style>
  <w:style w:type="numbering" w:default="1" w:styleId="a8">
    <w:name w:val="No List"/>
    <w:uiPriority w:val="99"/>
    <w:semiHidden/>
  </w:style>
  <w:style w:type="paragraph" w:styleId="a9">
    <w:name w:val="header"/>
    <w:aliases w:val="ВерхКолонтитул,Верхний колонтитул1,??????? ??????????,header,I.L.T."/>
    <w:basedOn w:val="a5"/>
    <w:link w:val="16"/>
    <w:qFormat/>
    <w:rsid w:val="00300C8A"/>
    <w:pPr>
      <w:tabs>
        <w:tab w:val="center" w:pos="4677"/>
        <w:tab w:val="right" w:pos="9355"/>
      </w:tabs>
    </w:pPr>
    <w:rPr>
      <w:lang w:eastAsia="x-none"/>
    </w:rPr>
  </w:style>
  <w:style w:type="paragraph" w:styleId="aa">
    <w:name w:val="footer"/>
    <w:aliases w:val="Footer16"/>
    <w:basedOn w:val="a5"/>
    <w:link w:val="ab"/>
    <w:rsid w:val="00300C8A"/>
    <w:pPr>
      <w:tabs>
        <w:tab w:val="center" w:pos="4677"/>
        <w:tab w:val="right" w:pos="9355"/>
      </w:tabs>
    </w:pPr>
  </w:style>
  <w:style w:type="paragraph" w:customStyle="1" w:styleId="Twordizme">
    <w:name w:val="Tword_izme"/>
    <w:basedOn w:val="a5"/>
    <w:link w:val="TwordizmeChar"/>
    <w:rsid w:val="00300C8A"/>
    <w:pPr>
      <w:jc w:val="center"/>
    </w:pPr>
    <w:rPr>
      <w:rFonts w:ascii="ISOCPEUR" w:hAnsi="ISOCPEUR"/>
      <w:i/>
      <w:sz w:val="18"/>
      <w:szCs w:val="24"/>
      <w:lang w:val="ru-RU"/>
    </w:rPr>
  </w:style>
  <w:style w:type="character" w:customStyle="1" w:styleId="TwordizmeChar">
    <w:name w:val="Tword_izme Char"/>
    <w:link w:val="Twordizme"/>
    <w:rsid w:val="00300C8A"/>
    <w:rPr>
      <w:rFonts w:ascii="ISOCPEUR" w:hAnsi="ISOCPEUR"/>
      <w:i/>
      <w:sz w:val="18"/>
      <w:szCs w:val="24"/>
      <w:lang w:val="ru-RU" w:eastAsia="ru-RU" w:bidi="ar-SA"/>
    </w:rPr>
  </w:style>
  <w:style w:type="paragraph" w:customStyle="1" w:styleId="Tworddate">
    <w:name w:val="Tword_date"/>
    <w:basedOn w:val="a5"/>
    <w:link w:val="TworddateChar"/>
    <w:rsid w:val="00300C8A"/>
    <w:pPr>
      <w:jc w:val="center"/>
    </w:pPr>
    <w:rPr>
      <w:rFonts w:ascii="ISOCPEUR" w:hAnsi="ISOCPEUR"/>
      <w:i/>
      <w:sz w:val="16"/>
      <w:szCs w:val="24"/>
      <w:lang w:val="ru-RU"/>
    </w:rPr>
  </w:style>
  <w:style w:type="character" w:customStyle="1" w:styleId="TworddateChar">
    <w:name w:val="Tword_date Char"/>
    <w:link w:val="Tworddate"/>
    <w:rsid w:val="00300C8A"/>
    <w:rPr>
      <w:rFonts w:ascii="ISOCPEUR" w:hAnsi="ISOCPEUR"/>
      <w:i/>
      <w:sz w:val="16"/>
      <w:szCs w:val="24"/>
      <w:lang w:val="ru-RU" w:eastAsia="ru-RU" w:bidi="ar-SA"/>
    </w:rPr>
  </w:style>
  <w:style w:type="paragraph" w:customStyle="1" w:styleId="Twordoboz">
    <w:name w:val="Tword_oboz"/>
    <w:basedOn w:val="a5"/>
    <w:rsid w:val="00300C8A"/>
    <w:pPr>
      <w:jc w:val="center"/>
    </w:pPr>
    <w:rPr>
      <w:rFonts w:ascii="ISOCPEUR" w:hAnsi="ISOCPEUR" w:cs="Arial"/>
      <w:i/>
      <w:sz w:val="36"/>
      <w:szCs w:val="36"/>
    </w:rPr>
  </w:style>
  <w:style w:type="paragraph" w:customStyle="1" w:styleId="Twordlitlistlistov">
    <w:name w:val="Tword_lit_list_listov"/>
    <w:basedOn w:val="a5"/>
    <w:rsid w:val="00300C8A"/>
    <w:pPr>
      <w:widowControl w:val="0"/>
      <w:adjustRightInd w:val="0"/>
      <w:jc w:val="center"/>
      <w:textAlignment w:val="baseline"/>
    </w:pPr>
    <w:rPr>
      <w:rFonts w:ascii="ISOCPEUR" w:hAnsi="ISOCPEUR" w:cs="Arial"/>
      <w:i/>
      <w:sz w:val="22"/>
      <w:szCs w:val="18"/>
    </w:rPr>
  </w:style>
  <w:style w:type="paragraph" w:customStyle="1" w:styleId="Twordpagenumber">
    <w:name w:val="Tword_page_number"/>
    <w:basedOn w:val="Twordlitlistlistov"/>
    <w:rsid w:val="00300C8A"/>
    <w:rPr>
      <w:sz w:val="24"/>
      <w:lang w:val="en-US"/>
    </w:rPr>
  </w:style>
  <w:style w:type="character" w:styleId="ac">
    <w:name w:val="page number"/>
    <w:basedOn w:val="a6"/>
    <w:rsid w:val="00300C8A"/>
  </w:style>
  <w:style w:type="paragraph" w:customStyle="1" w:styleId="Twordaddfieldheads">
    <w:name w:val="Tword_add_field_heads"/>
    <w:basedOn w:val="a5"/>
    <w:rsid w:val="00300C8A"/>
    <w:pPr>
      <w:widowControl w:val="0"/>
      <w:adjustRightInd w:val="0"/>
      <w:jc w:val="center"/>
      <w:textAlignment w:val="baseline"/>
    </w:pPr>
    <w:rPr>
      <w:rFonts w:ascii="ISOCPEUR" w:hAnsi="ISOCPEUR" w:cs="Arial"/>
      <w:i/>
      <w:sz w:val="22"/>
    </w:rPr>
  </w:style>
  <w:style w:type="table" w:styleId="ad">
    <w:name w:val="Table Grid"/>
    <w:basedOn w:val="a7"/>
    <w:rsid w:val="008D3B9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wordfami">
    <w:name w:val="Tword_fami"/>
    <w:basedOn w:val="a5"/>
    <w:rsid w:val="00F56632"/>
    <w:rPr>
      <w:rFonts w:ascii="ISOCPEUR" w:hAnsi="ISOCPEUR" w:cs="Arial"/>
      <w:i/>
      <w:sz w:val="22"/>
    </w:rPr>
  </w:style>
  <w:style w:type="paragraph" w:customStyle="1" w:styleId="Twordfirm">
    <w:name w:val="Tword_firm"/>
    <w:basedOn w:val="a5"/>
    <w:link w:val="TwordfirmCharChar"/>
    <w:rsid w:val="00F56632"/>
    <w:pPr>
      <w:jc w:val="center"/>
    </w:pPr>
    <w:rPr>
      <w:rFonts w:ascii="ISOCPEUR" w:hAnsi="ISOCPEUR" w:cs="Arial"/>
      <w:i/>
      <w:sz w:val="24"/>
      <w:szCs w:val="24"/>
      <w:lang w:val="ru-RU"/>
    </w:rPr>
  </w:style>
  <w:style w:type="character" w:customStyle="1" w:styleId="TwordfirmCharChar">
    <w:name w:val="Tword_firm Char Char"/>
    <w:link w:val="Twordfirm"/>
    <w:rsid w:val="00F56632"/>
    <w:rPr>
      <w:rFonts w:ascii="ISOCPEUR" w:hAnsi="ISOCPEUR" w:cs="Arial"/>
      <w:i/>
      <w:sz w:val="24"/>
      <w:szCs w:val="24"/>
      <w:lang w:val="ru-RU" w:eastAsia="ru-RU" w:bidi="ar-SA"/>
    </w:rPr>
  </w:style>
  <w:style w:type="paragraph" w:customStyle="1" w:styleId="Twordnaim">
    <w:name w:val="Tword_naim"/>
    <w:basedOn w:val="a5"/>
    <w:rsid w:val="00F56632"/>
    <w:pPr>
      <w:jc w:val="center"/>
    </w:pPr>
    <w:rPr>
      <w:rFonts w:ascii="ISOCPEUR" w:hAnsi="ISOCPEUR" w:cs="Arial"/>
      <w:i/>
      <w:szCs w:val="28"/>
    </w:rPr>
  </w:style>
  <w:style w:type="paragraph" w:styleId="ae">
    <w:name w:val="caption"/>
    <w:aliases w:val="Название объекта Знак Знак,Название объекта Знак Знак Знак Знак Знак,Название объекта Знак Знак Знак З...,Название объекта Знак1,Название объекта Знак Знак1,Название объекта Знак Знак Знак Знак Знак Знак,Название объекта Знак Знак Знак"/>
    <w:basedOn w:val="a5"/>
    <w:next w:val="a5"/>
    <w:link w:val="af"/>
    <w:uiPriority w:val="35"/>
    <w:qFormat/>
    <w:rsid w:val="00AE69CC"/>
    <w:pPr>
      <w:suppressAutoHyphens/>
      <w:spacing w:line="336" w:lineRule="auto"/>
      <w:jc w:val="center"/>
    </w:pPr>
  </w:style>
  <w:style w:type="paragraph" w:styleId="17">
    <w:name w:val="toc 1"/>
    <w:basedOn w:val="a5"/>
    <w:next w:val="a5"/>
    <w:autoRedefine/>
    <w:uiPriority w:val="39"/>
    <w:rsid w:val="00D77DB7"/>
    <w:pPr>
      <w:tabs>
        <w:tab w:val="left" w:pos="880"/>
        <w:tab w:val="right" w:leader="dot" w:pos="9355"/>
      </w:tabs>
      <w:ind w:left="426" w:right="1134" w:hanging="284"/>
      <w:jc w:val="left"/>
    </w:pPr>
  </w:style>
  <w:style w:type="paragraph" w:styleId="28">
    <w:name w:val="toc 2"/>
    <w:basedOn w:val="a5"/>
    <w:next w:val="a5"/>
    <w:autoRedefine/>
    <w:uiPriority w:val="39"/>
    <w:rsid w:val="002B0711"/>
    <w:pPr>
      <w:tabs>
        <w:tab w:val="left" w:pos="960"/>
        <w:tab w:val="right" w:leader="dot" w:pos="9355"/>
      </w:tabs>
      <w:ind w:left="113" w:right="1134" w:firstLine="307"/>
      <w:jc w:val="left"/>
    </w:pPr>
    <w:rPr>
      <w:noProof/>
      <w:sz w:val="24"/>
      <w:szCs w:val="24"/>
    </w:rPr>
  </w:style>
  <w:style w:type="paragraph" w:styleId="35">
    <w:name w:val="toc 3"/>
    <w:basedOn w:val="a5"/>
    <w:next w:val="a5"/>
    <w:autoRedefine/>
    <w:uiPriority w:val="39"/>
    <w:rsid w:val="002B0711"/>
    <w:pPr>
      <w:tabs>
        <w:tab w:val="left" w:pos="960"/>
        <w:tab w:val="right" w:leader="dot" w:pos="9355"/>
      </w:tabs>
      <w:ind w:left="113" w:right="1134" w:firstLine="307"/>
      <w:jc w:val="left"/>
    </w:pPr>
  </w:style>
  <w:style w:type="paragraph" w:styleId="43">
    <w:name w:val="toc 4"/>
    <w:basedOn w:val="a5"/>
    <w:next w:val="a5"/>
    <w:autoRedefine/>
    <w:uiPriority w:val="39"/>
    <w:semiHidden/>
    <w:rsid w:val="00AE69CC"/>
    <w:pPr>
      <w:tabs>
        <w:tab w:val="right" w:leader="dot" w:pos="9356"/>
      </w:tabs>
      <w:spacing w:line="336" w:lineRule="auto"/>
      <w:ind w:left="567" w:right="851"/>
      <w:jc w:val="left"/>
    </w:pPr>
  </w:style>
  <w:style w:type="paragraph" w:styleId="af0">
    <w:name w:val="Body Text"/>
    <w:basedOn w:val="a5"/>
    <w:link w:val="18"/>
    <w:rsid w:val="00AE69CC"/>
    <w:pPr>
      <w:spacing w:line="336" w:lineRule="auto"/>
      <w:ind w:firstLine="851"/>
    </w:pPr>
  </w:style>
  <w:style w:type="paragraph" w:customStyle="1" w:styleId="af1">
    <w:name w:val="Переменные"/>
    <w:basedOn w:val="af0"/>
    <w:rsid w:val="00AE69CC"/>
    <w:pPr>
      <w:tabs>
        <w:tab w:val="left" w:pos="482"/>
      </w:tabs>
      <w:ind w:left="482" w:hanging="482"/>
    </w:pPr>
  </w:style>
  <w:style w:type="paragraph" w:customStyle="1" w:styleId="af2">
    <w:name w:val="Формула"/>
    <w:basedOn w:val="af0"/>
    <w:uiPriority w:val="99"/>
    <w:qFormat/>
    <w:rsid w:val="00AE69CC"/>
    <w:pPr>
      <w:tabs>
        <w:tab w:val="center" w:pos="4536"/>
        <w:tab w:val="right" w:pos="9356"/>
      </w:tabs>
      <w:ind w:firstLine="0"/>
    </w:pPr>
  </w:style>
  <w:style w:type="paragraph" w:styleId="af3">
    <w:name w:val="Title"/>
    <w:basedOn w:val="a5"/>
    <w:link w:val="af4"/>
    <w:qFormat/>
    <w:rsid w:val="00AE69CC"/>
    <w:pPr>
      <w:spacing w:line="360" w:lineRule="auto"/>
      <w:jc w:val="center"/>
    </w:pPr>
    <w:rPr>
      <w:b/>
      <w:szCs w:val="28"/>
    </w:rPr>
  </w:style>
  <w:style w:type="paragraph" w:styleId="af5">
    <w:name w:val="Body Text Indent"/>
    <w:aliases w:val="Основной текст с отступом1 Знак Знак,Основной текст с отступом1 Знак Знак Знак Знак Знак Знак,Основной текст с отступом1 Знак Знак Знак Знак Знак,Основной текст с отступом Знак Знак Знак Знак"/>
    <w:basedOn w:val="a5"/>
    <w:link w:val="af6"/>
    <w:qFormat/>
    <w:rsid w:val="00AE69CC"/>
    <w:pPr>
      <w:spacing w:after="120"/>
      <w:ind w:left="283"/>
    </w:pPr>
    <w:rPr>
      <w:lang w:val="ru-RU"/>
    </w:rPr>
  </w:style>
  <w:style w:type="paragraph" w:customStyle="1" w:styleId="normal-p3">
    <w:name w:val="normal-p3"/>
    <w:basedOn w:val="a5"/>
    <w:rsid w:val="00AE69CC"/>
    <w:pPr>
      <w:ind w:firstLine="300"/>
    </w:pPr>
    <w:rPr>
      <w:color w:val="000000"/>
      <w:sz w:val="24"/>
      <w:szCs w:val="24"/>
      <w:lang w:val="ru-RU"/>
    </w:rPr>
  </w:style>
  <w:style w:type="character" w:customStyle="1" w:styleId="normal-c131">
    <w:name w:val="normal-c131"/>
    <w:rsid w:val="00AE69CC"/>
    <w:rPr>
      <w:rFonts w:ascii="Times New Roman" w:hAnsi="Times New Roman" w:cs="Times New Roman" w:hint="default"/>
      <w:color w:val="000080"/>
      <w:sz w:val="24"/>
      <w:szCs w:val="24"/>
    </w:rPr>
  </w:style>
  <w:style w:type="paragraph" w:customStyle="1" w:styleId="normal-p1">
    <w:name w:val="normal-p1"/>
    <w:basedOn w:val="a5"/>
    <w:rsid w:val="00AE69CC"/>
    <w:pPr>
      <w:jc w:val="left"/>
    </w:pPr>
    <w:rPr>
      <w:color w:val="000000"/>
      <w:sz w:val="24"/>
      <w:szCs w:val="24"/>
      <w:lang w:val="ru-RU"/>
    </w:rPr>
  </w:style>
  <w:style w:type="character" w:customStyle="1" w:styleId="normal-c101">
    <w:name w:val="normal-c101"/>
    <w:rsid w:val="00AE69CC"/>
    <w:rPr>
      <w:rFonts w:ascii="Arial" w:hAnsi="Arial" w:cs="Arial" w:hint="default"/>
      <w:color w:val="000080"/>
      <w:sz w:val="20"/>
      <w:szCs w:val="20"/>
    </w:rPr>
  </w:style>
  <w:style w:type="character" w:customStyle="1" w:styleId="normal-c111">
    <w:name w:val="normal-c111"/>
    <w:rsid w:val="00AE69CC"/>
    <w:rPr>
      <w:rFonts w:ascii="Arial" w:hAnsi="Arial" w:cs="Arial" w:hint="default"/>
      <w:b/>
      <w:bCs/>
      <w:color w:val="000080"/>
      <w:sz w:val="8"/>
      <w:szCs w:val="8"/>
    </w:rPr>
  </w:style>
  <w:style w:type="character" w:styleId="af7">
    <w:name w:val="Hyperlink"/>
    <w:uiPriority w:val="99"/>
    <w:rsid w:val="00AE69CC"/>
    <w:rPr>
      <w:color w:val="0000FF"/>
      <w:u w:val="single"/>
    </w:rPr>
  </w:style>
  <w:style w:type="paragraph" w:styleId="af8">
    <w:name w:val="Normal (Web)"/>
    <w:aliases w:val="Обычный (Web),Обычный (веб) Знак2 Знак,Обычный (веб) Знак Знак1 Знак,Обычный (веб) Знак1 Знак Знак Знак2,Обычный (веб) Знак Знак Знак Знак Знак2,Обычный (веб) Знак1 Знак Знак Знак Знак Знак,Обычный (Web) Знак Знак Знак Знак Знак Знак"/>
    <w:basedOn w:val="a5"/>
    <w:link w:val="af9"/>
    <w:uiPriority w:val="99"/>
    <w:qFormat/>
    <w:rsid w:val="00AE69CC"/>
    <w:pPr>
      <w:spacing w:before="100" w:beforeAutospacing="1" w:after="100" w:afterAutospacing="1"/>
      <w:jc w:val="left"/>
    </w:pPr>
    <w:rPr>
      <w:sz w:val="24"/>
      <w:szCs w:val="24"/>
      <w:lang w:val="ru-RU"/>
    </w:rPr>
  </w:style>
  <w:style w:type="character" w:styleId="afa">
    <w:name w:val="Strong"/>
    <w:uiPriority w:val="22"/>
    <w:qFormat/>
    <w:rsid w:val="00AE69CC"/>
    <w:rPr>
      <w:b/>
      <w:bCs/>
    </w:rPr>
  </w:style>
  <w:style w:type="paragraph" w:customStyle="1" w:styleId="normal-p0">
    <w:name w:val="normal-p0"/>
    <w:basedOn w:val="a5"/>
    <w:rsid w:val="00AE69CC"/>
    <w:pPr>
      <w:jc w:val="center"/>
    </w:pPr>
    <w:rPr>
      <w:color w:val="000000"/>
      <w:sz w:val="24"/>
      <w:szCs w:val="24"/>
      <w:lang w:val="ru-RU"/>
    </w:rPr>
  </w:style>
  <w:style w:type="character" w:customStyle="1" w:styleId="FontStyle292">
    <w:name w:val="Font Style292"/>
    <w:rsid w:val="00AE69CC"/>
    <w:rPr>
      <w:rFonts w:ascii="Times New Roman" w:hAnsi="Times New Roman" w:cs="Times New Roman"/>
      <w:b/>
      <w:bCs/>
      <w:sz w:val="24"/>
      <w:szCs w:val="24"/>
    </w:rPr>
  </w:style>
  <w:style w:type="paragraph" w:customStyle="1" w:styleId="Style23">
    <w:name w:val="Style23"/>
    <w:basedOn w:val="a5"/>
    <w:uiPriority w:val="99"/>
    <w:qFormat/>
    <w:rsid w:val="00AE69CC"/>
    <w:pPr>
      <w:widowControl w:val="0"/>
      <w:autoSpaceDE w:val="0"/>
      <w:autoSpaceDN w:val="0"/>
      <w:adjustRightInd w:val="0"/>
      <w:jc w:val="right"/>
    </w:pPr>
    <w:rPr>
      <w:sz w:val="24"/>
      <w:szCs w:val="24"/>
      <w:lang w:val="ru-RU"/>
    </w:rPr>
  </w:style>
  <w:style w:type="paragraph" w:customStyle="1" w:styleId="Style48">
    <w:name w:val="Style48"/>
    <w:basedOn w:val="a5"/>
    <w:rsid w:val="00AE69CC"/>
    <w:pPr>
      <w:widowControl w:val="0"/>
      <w:autoSpaceDE w:val="0"/>
      <w:autoSpaceDN w:val="0"/>
      <w:adjustRightInd w:val="0"/>
      <w:spacing w:line="251" w:lineRule="exact"/>
      <w:ind w:firstLine="355"/>
    </w:pPr>
    <w:rPr>
      <w:sz w:val="24"/>
      <w:szCs w:val="24"/>
      <w:lang w:val="ru-RU"/>
    </w:rPr>
  </w:style>
  <w:style w:type="character" w:customStyle="1" w:styleId="FontStyle296">
    <w:name w:val="Font Style296"/>
    <w:rsid w:val="00AE69CC"/>
    <w:rPr>
      <w:rFonts w:ascii="Times New Roman" w:hAnsi="Times New Roman" w:cs="Times New Roman"/>
      <w:sz w:val="20"/>
      <w:szCs w:val="20"/>
    </w:rPr>
  </w:style>
  <w:style w:type="paragraph" w:customStyle="1" w:styleId="Style1">
    <w:name w:val="Style1"/>
    <w:basedOn w:val="a5"/>
    <w:uiPriority w:val="99"/>
    <w:qFormat/>
    <w:rsid w:val="00AE69CC"/>
    <w:pPr>
      <w:widowControl w:val="0"/>
      <w:autoSpaceDE w:val="0"/>
      <w:autoSpaceDN w:val="0"/>
      <w:adjustRightInd w:val="0"/>
      <w:jc w:val="center"/>
    </w:pPr>
    <w:rPr>
      <w:sz w:val="24"/>
      <w:szCs w:val="24"/>
      <w:lang w:val="ru-RU"/>
    </w:rPr>
  </w:style>
  <w:style w:type="paragraph" w:styleId="afb">
    <w:name w:val="Subtitle"/>
    <w:basedOn w:val="a5"/>
    <w:link w:val="afc"/>
    <w:qFormat/>
    <w:rsid w:val="00AE69CC"/>
    <w:pPr>
      <w:jc w:val="center"/>
    </w:pPr>
    <w:rPr>
      <w:b/>
      <w:bCs/>
      <w:sz w:val="24"/>
      <w:szCs w:val="24"/>
      <w:lang w:val="ru-RU"/>
    </w:rPr>
  </w:style>
  <w:style w:type="character" w:customStyle="1" w:styleId="FontStyle290">
    <w:name w:val="Font Style290"/>
    <w:rsid w:val="00AE69CC"/>
    <w:rPr>
      <w:rFonts w:ascii="Times New Roman" w:hAnsi="Times New Roman" w:cs="Times New Roman"/>
      <w:b/>
      <w:bCs/>
      <w:i/>
      <w:iCs/>
      <w:sz w:val="18"/>
      <w:szCs w:val="18"/>
    </w:rPr>
  </w:style>
  <w:style w:type="paragraph" w:styleId="19">
    <w:name w:val="index 1"/>
    <w:basedOn w:val="a5"/>
    <w:next w:val="a5"/>
    <w:autoRedefine/>
    <w:semiHidden/>
    <w:rsid w:val="00AE69CC"/>
    <w:pPr>
      <w:ind w:left="280" w:hanging="280"/>
    </w:pPr>
  </w:style>
  <w:style w:type="paragraph" w:customStyle="1" w:styleId="afd">
    <w:name w:val="Основной шрифт абзаца Знак"/>
    <w:basedOn w:val="a5"/>
    <w:uiPriority w:val="99"/>
    <w:qFormat/>
    <w:rsid w:val="00AE69CC"/>
    <w:pPr>
      <w:spacing w:after="160" w:line="240" w:lineRule="exact"/>
      <w:jc w:val="left"/>
    </w:pPr>
    <w:rPr>
      <w:rFonts w:ascii="Verdana" w:hAnsi="Verdana" w:cs="Verdana"/>
      <w:sz w:val="20"/>
      <w:lang w:val="en-US" w:eastAsia="en-US"/>
    </w:rPr>
  </w:style>
  <w:style w:type="paragraph" w:customStyle="1" w:styleId="afe">
    <w:name w:val="подпись"/>
    <w:basedOn w:val="a5"/>
    <w:rsid w:val="001C1390"/>
    <w:pPr>
      <w:widowControl w:val="0"/>
      <w:tabs>
        <w:tab w:val="left" w:pos="6237"/>
      </w:tabs>
      <w:spacing w:before="1440"/>
      <w:jc w:val="left"/>
    </w:pPr>
    <w:rPr>
      <w:snapToGrid w:val="0"/>
      <w:sz w:val="20"/>
      <w:lang w:val="ru-RU"/>
    </w:rPr>
  </w:style>
  <w:style w:type="character" w:customStyle="1" w:styleId="16">
    <w:name w:val="Верхний колонтитул Знак1"/>
    <w:aliases w:val="ВерхКолонтитул Знак,Верхний колонтитул1 Знак,??????? ?????????? Знак,header Знак,I.L.T. Знак"/>
    <w:link w:val="a9"/>
    <w:rsid w:val="00AB6B7D"/>
    <w:rPr>
      <w:sz w:val="28"/>
      <w:lang w:val="uk-UA"/>
    </w:rPr>
  </w:style>
  <w:style w:type="paragraph" w:styleId="29">
    <w:name w:val="Body Text Indent 2"/>
    <w:basedOn w:val="a5"/>
    <w:link w:val="2a"/>
    <w:rsid w:val="0032058B"/>
    <w:pPr>
      <w:widowControl w:val="0"/>
      <w:overflowPunct w:val="0"/>
      <w:autoSpaceDE w:val="0"/>
      <w:autoSpaceDN w:val="0"/>
      <w:adjustRightInd w:val="0"/>
      <w:spacing w:after="120" w:line="480" w:lineRule="auto"/>
      <w:ind w:left="283"/>
      <w:jc w:val="left"/>
      <w:textAlignment w:val="baseline"/>
    </w:pPr>
    <w:rPr>
      <w:sz w:val="24"/>
      <w:lang w:val="x-none" w:eastAsia="x-none"/>
    </w:rPr>
  </w:style>
  <w:style w:type="character" w:customStyle="1" w:styleId="2a">
    <w:name w:val="Основной текст с отступом 2 Знак"/>
    <w:link w:val="29"/>
    <w:rsid w:val="0032058B"/>
    <w:rPr>
      <w:sz w:val="24"/>
      <w:lang w:val="x-none" w:eastAsia="x-none"/>
    </w:rPr>
  </w:style>
  <w:style w:type="paragraph" w:styleId="aff">
    <w:name w:val="Document Map"/>
    <w:basedOn w:val="a5"/>
    <w:link w:val="aff0"/>
    <w:rsid w:val="00EE64BF"/>
    <w:rPr>
      <w:rFonts w:ascii="Tahoma" w:hAnsi="Tahoma"/>
      <w:sz w:val="16"/>
      <w:szCs w:val="16"/>
      <w:lang w:eastAsia="x-none"/>
    </w:rPr>
  </w:style>
  <w:style w:type="character" w:customStyle="1" w:styleId="aff0">
    <w:name w:val="Схема документа Знак"/>
    <w:link w:val="aff"/>
    <w:rsid w:val="00EE64BF"/>
    <w:rPr>
      <w:rFonts w:ascii="Tahoma" w:hAnsi="Tahoma" w:cs="Tahoma"/>
      <w:sz w:val="16"/>
      <w:szCs w:val="16"/>
      <w:lang w:val="uk-UA"/>
    </w:rPr>
  </w:style>
  <w:style w:type="character" w:customStyle="1" w:styleId="apple-converted-space">
    <w:name w:val="apple-converted-space"/>
    <w:basedOn w:val="a6"/>
    <w:rsid w:val="00C47A46"/>
  </w:style>
  <w:style w:type="character" w:customStyle="1" w:styleId="s3">
    <w:name w:val="s3"/>
    <w:basedOn w:val="a6"/>
    <w:rsid w:val="00C47A46"/>
  </w:style>
  <w:style w:type="paragraph" w:customStyle="1" w:styleId="p6">
    <w:name w:val="p6"/>
    <w:basedOn w:val="a5"/>
    <w:rsid w:val="00C47A46"/>
    <w:pPr>
      <w:spacing w:before="100" w:beforeAutospacing="1" w:after="100" w:afterAutospacing="1"/>
      <w:jc w:val="left"/>
    </w:pPr>
    <w:rPr>
      <w:sz w:val="24"/>
      <w:szCs w:val="24"/>
      <w:lang w:val="ru-RU"/>
    </w:rPr>
  </w:style>
  <w:style w:type="paragraph" w:styleId="a0">
    <w:name w:val="List Number"/>
    <w:basedOn w:val="a5"/>
    <w:link w:val="aff1"/>
    <w:rsid w:val="00C47A46"/>
    <w:pPr>
      <w:numPr>
        <w:numId w:val="1"/>
      </w:numPr>
      <w:tabs>
        <w:tab w:val="right" w:leader="dot" w:pos="9639"/>
      </w:tabs>
      <w:spacing w:before="60"/>
      <w:jc w:val="left"/>
    </w:pPr>
    <w:rPr>
      <w:sz w:val="24"/>
      <w:lang w:val="ru-RU"/>
    </w:rPr>
  </w:style>
  <w:style w:type="paragraph" w:customStyle="1" w:styleId="aff2">
    <w:name w:val="Текст таблицы"/>
    <w:basedOn w:val="a5"/>
    <w:uiPriority w:val="99"/>
    <w:qFormat/>
    <w:rsid w:val="00C47A46"/>
    <w:pPr>
      <w:spacing w:before="60" w:after="60"/>
    </w:pPr>
    <w:rPr>
      <w:rFonts w:ascii="Arial" w:hAnsi="Arial"/>
      <w:sz w:val="20"/>
      <w:lang w:val="ru-RU"/>
    </w:rPr>
  </w:style>
  <w:style w:type="paragraph" w:styleId="aff3">
    <w:name w:val="Balloon Text"/>
    <w:basedOn w:val="a5"/>
    <w:link w:val="aff4"/>
    <w:rsid w:val="00A94214"/>
    <w:rPr>
      <w:rFonts w:ascii="Tahoma" w:hAnsi="Tahoma"/>
      <w:sz w:val="16"/>
      <w:szCs w:val="16"/>
      <w:lang w:eastAsia="x-none"/>
    </w:rPr>
  </w:style>
  <w:style w:type="character" w:customStyle="1" w:styleId="aff4">
    <w:name w:val="Текст выноски Знак"/>
    <w:link w:val="aff3"/>
    <w:rsid w:val="00A94214"/>
    <w:rPr>
      <w:rFonts w:ascii="Tahoma" w:hAnsi="Tahoma" w:cs="Tahoma"/>
      <w:sz w:val="16"/>
      <w:szCs w:val="16"/>
      <w:lang w:val="uk-UA"/>
    </w:rPr>
  </w:style>
  <w:style w:type="paragraph" w:customStyle="1" w:styleId="1">
    <w:name w:val="Подзаголовок1"/>
    <w:basedOn w:val="afb"/>
    <w:rsid w:val="00001ADE"/>
    <w:pPr>
      <w:numPr>
        <w:ilvl w:val="1"/>
        <w:numId w:val="2"/>
      </w:numPr>
      <w:spacing w:before="120" w:after="120"/>
      <w:ind w:left="4688" w:right="284" w:hanging="576"/>
      <w:jc w:val="left"/>
      <w:outlineLvl w:val="1"/>
    </w:pPr>
    <w:rPr>
      <w:rFonts w:cs="Arial"/>
      <w:bCs w:val="0"/>
      <w:sz w:val="20"/>
      <w:lang w:val="x-none" w:eastAsia="x-none"/>
    </w:rPr>
  </w:style>
  <w:style w:type="paragraph" w:customStyle="1" w:styleId="1a">
    <w:name w:val="Знак1"/>
    <w:basedOn w:val="a5"/>
    <w:uiPriority w:val="99"/>
    <w:qFormat/>
    <w:rsid w:val="0029703F"/>
    <w:pPr>
      <w:spacing w:before="100" w:beforeAutospacing="1" w:after="100" w:afterAutospacing="1"/>
      <w:jc w:val="left"/>
    </w:pPr>
    <w:rPr>
      <w:rFonts w:ascii="Tahoma" w:hAnsi="Tahoma"/>
      <w:sz w:val="20"/>
      <w:lang w:val="en-US" w:eastAsia="en-US"/>
    </w:rPr>
  </w:style>
  <w:style w:type="character" w:customStyle="1" w:styleId="aff5">
    <w:name w:val="Табличный Знак"/>
    <w:link w:val="aff6"/>
    <w:locked/>
    <w:rsid w:val="00795C6A"/>
    <w:rPr>
      <w:sz w:val="21"/>
      <w:szCs w:val="21"/>
    </w:rPr>
  </w:style>
  <w:style w:type="paragraph" w:customStyle="1" w:styleId="aff6">
    <w:name w:val="Табличный"/>
    <w:basedOn w:val="a5"/>
    <w:link w:val="aff5"/>
    <w:qFormat/>
    <w:rsid w:val="00795C6A"/>
    <w:pPr>
      <w:suppressAutoHyphens/>
      <w:jc w:val="left"/>
    </w:pPr>
    <w:rPr>
      <w:sz w:val="21"/>
      <w:szCs w:val="21"/>
      <w:lang w:val="ru-RU"/>
    </w:rPr>
  </w:style>
  <w:style w:type="paragraph" w:styleId="27">
    <w:name w:val="Body Text 2"/>
    <w:aliases w:val="Основной текст 2 Знак1,Основной текст 2 Знак Знак,Основной текст 2 Знак1 Знак,Основной текст 2 Знак Знак1,Основной текст 2 Знак2,Основной текст 2 Знак1 Знак Знак,Основной текст 2 Зна"/>
    <w:basedOn w:val="a5"/>
    <w:link w:val="2b"/>
    <w:uiPriority w:val="99"/>
    <w:qFormat/>
    <w:rsid w:val="00795C6A"/>
    <w:pPr>
      <w:spacing w:after="120" w:line="480" w:lineRule="auto"/>
    </w:pPr>
  </w:style>
  <w:style w:type="character" w:customStyle="1" w:styleId="2b">
    <w:name w:val="Основной текст 2 Знак"/>
    <w:aliases w:val="Основной текст 2 Знак1 Знак1,Основной текст 2 Знак Знак Знак,Основной текст 2 Знак1 Знак Знак1,Основной текст 2 Знак Знак1 Знак,Основной текст 2 Знак2 Знак,Основной текст 2 Знак1 Знак Знак Знак,Основной текст 2 Зна Знак1"/>
    <w:link w:val="27"/>
    <w:rsid w:val="00795C6A"/>
    <w:rPr>
      <w:sz w:val="28"/>
      <w:lang w:val="uk-UA"/>
    </w:rPr>
  </w:style>
  <w:style w:type="character" w:customStyle="1" w:styleId="51">
    <w:name w:val="Заголовок 5 Знак"/>
    <w:aliases w:val="обычный Знак1,Underline Знак1,Bold Знак1,Bold Underline Знак1,Heading 5 NOT IN USE Знак1,OG Appendix Знак1,EIA H5 Знак1,- 2.1.1.1.1 Знак1,Heading 5.§1.1.1.1.1. Знак1,(i) Знак1,Titre1.1.1.1.1 Знак"/>
    <w:link w:val="50"/>
    <w:semiHidden/>
    <w:rsid w:val="00795C6A"/>
    <w:rPr>
      <w:rFonts w:ascii="Arial" w:hAnsi="Arial"/>
      <w:b/>
      <w:smallCaps/>
      <w:noProof/>
      <w:sz w:val="24"/>
      <w:lang w:val="x-none" w:eastAsia="x-none"/>
    </w:rPr>
  </w:style>
  <w:style w:type="character" w:customStyle="1" w:styleId="70">
    <w:name w:val="Заголовок 7 Знак"/>
    <w:aliases w:val="Not in Use Знак,Itallics Знак,Italics Знак,Heading 7 NOT IN USE Знак"/>
    <w:link w:val="7"/>
    <w:uiPriority w:val="99"/>
    <w:semiHidden/>
    <w:rsid w:val="00795C6A"/>
    <w:rPr>
      <w:rFonts w:ascii="Arial" w:hAnsi="Arial"/>
      <w:b/>
      <w:noProof/>
      <w:sz w:val="24"/>
      <w:lang w:val="x-none" w:eastAsia="x-none"/>
    </w:rPr>
  </w:style>
  <w:style w:type="character" w:customStyle="1" w:styleId="80">
    <w:name w:val="Заголовок 8 Знак"/>
    <w:aliases w:val="not In use Знак,GFDSN H Знак,Heading 8 NOT IN USE Знак"/>
    <w:link w:val="8"/>
    <w:uiPriority w:val="99"/>
    <w:semiHidden/>
    <w:rsid w:val="00795C6A"/>
    <w:rPr>
      <w:rFonts w:ascii="Arial Narrow" w:hAnsi="Arial Narrow"/>
      <w:b/>
      <w:sz w:val="24"/>
      <w:lang w:val="x-none" w:eastAsia="x-none"/>
    </w:rPr>
  </w:style>
  <w:style w:type="character" w:customStyle="1" w:styleId="90">
    <w:name w:val="Заголовок 9 Знак"/>
    <w:aliases w:val="Not in use Знак,Heading 9 NOT IN USE Знак"/>
    <w:link w:val="9"/>
    <w:uiPriority w:val="99"/>
    <w:semiHidden/>
    <w:rsid w:val="00795C6A"/>
    <w:rPr>
      <w:rFonts w:ascii="Arial" w:hAnsi="Arial"/>
      <w:sz w:val="24"/>
      <w:lang w:val="en-US" w:eastAsia="x-none"/>
    </w:rPr>
  </w:style>
  <w:style w:type="character" w:customStyle="1" w:styleId="15">
    <w:name w:val="Заголовок 1 Знак"/>
    <w:aliases w:val="Знак Знак,новая страница Знак,Заголовок 1_ Знак,§1. Знак,Heading 1 Знак,Заголовок 1 PDV Знак,номер приложения Знак,. Знак,Heading 1 Char Char Знак,iiia? i?eei?aiey Знак,11. Заголовок 1 Знак,§1 Знак,Caaieiaie aei?ac Знак,caaieiaie 1 Знак"/>
    <w:link w:val="14"/>
    <w:rsid w:val="00795C6A"/>
    <w:rPr>
      <w:b/>
      <w:caps/>
      <w:kern w:val="28"/>
      <w:sz w:val="28"/>
      <w:lang w:val="uk-UA"/>
    </w:rPr>
  </w:style>
  <w:style w:type="character" w:customStyle="1" w:styleId="2c">
    <w:name w:val="Заголовок 2 Знак"/>
    <w:aliases w:val="- 1.1 Знак1,111 Знак1,H2 Знак1,OG Heading 2 Знак1,Heading 2 Знак1,Мой для подзаголовка Знак,1.1. Знак,заголовок2 Знак,caaieiaie2 Знак,Заголовок свой Знак,0.1 section Знак,h2 Знак,Level 2 Знак,Heading 2 AGT ESIA Знак,DNV-H2 Знак,.1 Знак"/>
    <w:uiPriority w:val="99"/>
    <w:semiHidden/>
    <w:rsid w:val="00795C6A"/>
    <w:rPr>
      <w:rFonts w:ascii="Cambria" w:eastAsia="Times New Roman" w:hAnsi="Cambria" w:cs="Times New Roman"/>
      <w:b/>
      <w:bCs/>
      <w:color w:val="4F81BD"/>
      <w:sz w:val="26"/>
      <w:szCs w:val="26"/>
      <w:lang w:eastAsia="en-US"/>
    </w:rPr>
  </w:style>
  <w:style w:type="character" w:customStyle="1" w:styleId="34">
    <w:name w:val="Заголовок 3 Знак"/>
    <w:aliases w:val="H3 Знак,OG Heading 3 Знак,Заголовок 3 Знак1 Знак1,Заголовок 3 Знак Знак Знак,Заголовок 3 Знак1 Знак Знак,Заголовок 3 Знак Знак Знак Знак Знак1,Заголовок 3 Знак Знак Знак Знак Знак Знак1,Заголовок 3 Знак Знак Знак Знак Знак Знак Знак"/>
    <w:link w:val="33"/>
    <w:rsid w:val="00795C6A"/>
    <w:rPr>
      <w:b/>
      <w:sz w:val="28"/>
      <w:lang w:val="uk-UA"/>
    </w:rPr>
  </w:style>
  <w:style w:type="character" w:customStyle="1" w:styleId="42">
    <w:name w:val="Заголовок 4 Знак"/>
    <w:aliases w:val="- 1.1.1.1 Знак,RSKH4 Знак,- 11 Знак,11 Знак,- 13 Знак,13 Знак,- 14 Знак,14 Знак,OG Heading 4 Знак,EIA H4 Знак,Подпункт Знак,§1.1.1.1. Знак,§1.1.1.1 Знак,(a) Знак,Titre1.1.1.1. Знак,carter ecological heading 4 Знак1,Level 4 Знак,H4 Знак"/>
    <w:link w:val="41"/>
    <w:rsid w:val="00795C6A"/>
    <w:rPr>
      <w:b/>
      <w:sz w:val="28"/>
      <w:lang w:val="uk-UA"/>
    </w:rPr>
  </w:style>
  <w:style w:type="character" w:customStyle="1" w:styleId="61">
    <w:name w:val="Заголовок 6 Знак"/>
    <w:aliases w:val="Italic Знак,Bold heading Знак,OG Distribution Знак,Heading 6 NOT IN USE Знак,Bullet (Single Lines) Знак,ICS in header Знак,(A) Знак,(I) Знак"/>
    <w:link w:val="60"/>
    <w:rsid w:val="00795C6A"/>
    <w:rPr>
      <w:b/>
      <w:bCs/>
      <w:sz w:val="22"/>
      <w:szCs w:val="22"/>
      <w:lang w:val="uk-UA"/>
    </w:rPr>
  </w:style>
  <w:style w:type="character" w:styleId="aff7">
    <w:name w:val="FollowedHyperlink"/>
    <w:uiPriority w:val="99"/>
    <w:unhideWhenUsed/>
    <w:rsid w:val="00795C6A"/>
    <w:rPr>
      <w:color w:val="800080"/>
      <w:u w:val="single"/>
    </w:rPr>
  </w:style>
  <w:style w:type="character" w:styleId="aff8">
    <w:name w:val="Emphasis"/>
    <w:qFormat/>
    <w:rsid w:val="00795C6A"/>
    <w:rPr>
      <w:i/>
      <w:iCs w:val="0"/>
    </w:rPr>
  </w:style>
  <w:style w:type="character" w:customStyle="1" w:styleId="110">
    <w:name w:val="Заголовок 1 Знак1"/>
    <w:aliases w:val="Знак Знак1,новая страница Знак1,Заголовок 1_ Знак1,§1. Знак1,Heading 1 Знак1,Заголовок 1 PDV Знак1,номер приложения Знак1,. Знак1,Heading 1 Char Char Знак1,iiia? i?eei?aiey Знак1,11. Заголовок 1 Знак1,§1 Знак1,Caaieiaie aei?ac Знак1"/>
    <w:rsid w:val="00795C6A"/>
    <w:rPr>
      <w:rFonts w:ascii="Cambria" w:eastAsia="Times New Roman" w:hAnsi="Cambria" w:cs="Times New Roman"/>
      <w:b/>
      <w:bCs/>
      <w:color w:val="365F91"/>
      <w:sz w:val="28"/>
      <w:szCs w:val="28"/>
      <w:lang w:eastAsia="en-US"/>
    </w:rPr>
  </w:style>
  <w:style w:type="character" w:customStyle="1" w:styleId="210">
    <w:name w:val="Заголовок 2 Знак1"/>
    <w:aliases w:val="- 1.1 Знак,111 Знак,H2 Знак,OG Heading 2 Знак,Heading 2 Знак,Мой для подзаголовка Знак1,1.1. Знак1,заголовок2 Знак1,caaieiaie2 Знак1,Заголовок свой Знак1,0.1 section Знак1,h2 Знак1,Level 2 Знак1,Heading 2 AGT ESIA Знак1,DNV-H2 Знак1"/>
    <w:link w:val="26"/>
    <w:uiPriority w:val="99"/>
    <w:locked/>
    <w:rsid w:val="00795C6A"/>
    <w:rPr>
      <w:b/>
      <w:sz w:val="28"/>
      <w:lang w:val="uk-UA"/>
    </w:rPr>
  </w:style>
  <w:style w:type="character" w:customStyle="1" w:styleId="320">
    <w:name w:val="Заголовок 3 Знак2"/>
    <w:aliases w:val="H3 Знак1,OG Heading 3 Знак1,Заголовок 3 Знак1 Знак2,Заголовок 3 Знак Знак Знак1,Заголовок 3 Знак1 Знак Знак1,Заголовок 3 Знак Знак Знак Знак Знак2,Заголовок 3 Знак Знак Знак Знак Знак Знак2,Заголовок 3_ Знак,§1.1.1. Знак,§1.1.1 Знак"/>
    <w:semiHidden/>
    <w:rsid w:val="00795C6A"/>
    <w:rPr>
      <w:rFonts w:ascii="Cambria" w:eastAsia="Times New Roman" w:hAnsi="Cambria" w:cs="Times New Roman"/>
      <w:b/>
      <w:bCs/>
      <w:color w:val="4F81BD"/>
      <w:sz w:val="24"/>
      <w:lang w:eastAsia="en-US"/>
    </w:rPr>
  </w:style>
  <w:style w:type="character" w:customStyle="1" w:styleId="410">
    <w:name w:val="Заголовок 4 Знак1"/>
    <w:aliases w:val="- 1.1.1.1 Знак1,RSKH4 Знак1,- 11 Знак1,11 Знак1,- 13 Знак1,13 Знак1,- 14 Знак1,14 Знак1,OG Heading 4 Знак1,EIA H4 Знак1,Подпункт Знак1,§1.1.1.1. Знак1,§1.1.1.1 Знак1,(a) Знак1,Titre1.1.1.1. Знак1,carter ecological heading 4 Знак"/>
    <w:semiHidden/>
    <w:rsid w:val="00795C6A"/>
    <w:rPr>
      <w:rFonts w:ascii="Cambria" w:eastAsia="Times New Roman" w:hAnsi="Cambria" w:cs="Times New Roman"/>
      <w:b/>
      <w:bCs/>
      <w:i/>
      <w:iCs/>
      <w:color w:val="4F81BD"/>
      <w:sz w:val="24"/>
      <w:lang w:eastAsia="en-US"/>
    </w:rPr>
  </w:style>
  <w:style w:type="character" w:customStyle="1" w:styleId="510">
    <w:name w:val="Заголовок 5 Знак1"/>
    <w:aliases w:val="обычный Знак,Underline Знак,Bold Знак,Bold Underline Знак,Heading 5 NOT IN USE Знак,OG Appendix Знак,EIA H5 Знак,- 2.1.1.1.1 Знак,Heading 5.§1.1.1.1.1. Знак,(i) Знак,Titre1.1.1.1.1 Знак1"/>
    <w:semiHidden/>
    <w:rsid w:val="00795C6A"/>
    <w:rPr>
      <w:rFonts w:ascii="Arial" w:hAnsi="Arial" w:cs="Arial" w:hint="default"/>
      <w:b/>
      <w:bCs w:val="0"/>
      <w:sz w:val="24"/>
      <w:lang w:val="ru-RU" w:eastAsia="ru-RU" w:bidi="ar-SA"/>
    </w:rPr>
  </w:style>
  <w:style w:type="character" w:customStyle="1" w:styleId="610">
    <w:name w:val="Заголовок 6 Знак1"/>
    <w:aliases w:val="Italic Знак1,Bold heading Знак1,OG Distribution Знак1,Heading 6 NOT IN USE Знак1,Bullet (Single Lines) Знак1,ICS in header Знак1,(A) Знак1,(I) Знак1"/>
    <w:semiHidden/>
    <w:rsid w:val="00795C6A"/>
    <w:rPr>
      <w:rFonts w:ascii="Cambria" w:eastAsia="Times New Roman" w:hAnsi="Cambria" w:cs="Times New Roman"/>
      <w:i/>
      <w:iCs/>
      <w:color w:val="243F60"/>
      <w:sz w:val="24"/>
      <w:lang w:eastAsia="en-US"/>
    </w:rPr>
  </w:style>
  <w:style w:type="paragraph" w:styleId="HTML">
    <w:name w:val="HTML Preformatted"/>
    <w:basedOn w:val="a5"/>
    <w:link w:val="HTML0"/>
    <w:unhideWhenUsed/>
    <w:rsid w:val="00795C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cs="Courier New"/>
      <w:sz w:val="20"/>
      <w:lang w:val="ru-RU"/>
    </w:rPr>
  </w:style>
  <w:style w:type="character" w:customStyle="1" w:styleId="HTML0">
    <w:name w:val="Стандартный HTML Знак"/>
    <w:link w:val="HTML"/>
    <w:rsid w:val="00795C6A"/>
    <w:rPr>
      <w:rFonts w:ascii="Courier New" w:hAnsi="Courier New" w:cs="Courier New"/>
    </w:rPr>
  </w:style>
  <w:style w:type="character" w:customStyle="1" w:styleId="af9">
    <w:name w:val="Обычный (веб) Знак"/>
    <w:aliases w:val="Обычный (Web) Знак,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
    <w:link w:val="af8"/>
    <w:uiPriority w:val="99"/>
    <w:locked/>
    <w:rsid w:val="00795C6A"/>
    <w:rPr>
      <w:sz w:val="24"/>
      <w:szCs w:val="24"/>
    </w:rPr>
  </w:style>
  <w:style w:type="character" w:customStyle="1" w:styleId="71">
    <w:name w:val="Заголовок 7 Знак1"/>
    <w:aliases w:val="Not in Use Знак1,Itallics Знак1,Italics Знак1,Heading 7 NOT IN USE Знак1"/>
    <w:semiHidden/>
    <w:rsid w:val="00795C6A"/>
    <w:rPr>
      <w:rFonts w:ascii="Cambria" w:eastAsia="Times New Roman" w:hAnsi="Cambria" w:cs="Times New Roman"/>
      <w:i/>
      <w:iCs/>
      <w:color w:val="404040"/>
      <w:sz w:val="24"/>
      <w:lang w:eastAsia="en-US"/>
    </w:rPr>
  </w:style>
  <w:style w:type="character" w:customStyle="1" w:styleId="81">
    <w:name w:val="Заголовок 8 Знак1"/>
    <w:aliases w:val="not In use Знак1,GFDSN H Знак1,Heading 8 NOT IN USE Знак1"/>
    <w:semiHidden/>
    <w:rsid w:val="00795C6A"/>
    <w:rPr>
      <w:rFonts w:ascii="Cambria" w:eastAsia="Times New Roman" w:hAnsi="Cambria" w:cs="Times New Roman"/>
      <w:color w:val="404040"/>
      <w:lang w:eastAsia="en-US"/>
    </w:rPr>
  </w:style>
  <w:style w:type="character" w:customStyle="1" w:styleId="91">
    <w:name w:val="Заголовок 9 Знак1"/>
    <w:aliases w:val="Not in use Знак1,Heading 9 NOT IN USE Знак1"/>
    <w:semiHidden/>
    <w:rsid w:val="00795C6A"/>
    <w:rPr>
      <w:rFonts w:ascii="Cambria" w:eastAsia="Times New Roman" w:hAnsi="Cambria" w:cs="Times New Roman"/>
      <w:i/>
      <w:iCs/>
      <w:color w:val="404040"/>
      <w:lang w:eastAsia="en-US"/>
    </w:rPr>
  </w:style>
  <w:style w:type="character" w:customStyle="1" w:styleId="aff9">
    <w:name w:val="Текст сноски Знак"/>
    <w:link w:val="affa"/>
    <w:locked/>
    <w:rsid w:val="00795C6A"/>
    <w:rPr>
      <w:rFonts w:ascii="Arial" w:hAnsi="Arial" w:cs="Arial"/>
      <w:i/>
      <w:sz w:val="18"/>
      <w:lang w:val="en-US"/>
    </w:rPr>
  </w:style>
  <w:style w:type="character" w:customStyle="1" w:styleId="affb">
    <w:name w:val="Текст примечания Знак"/>
    <w:link w:val="affc"/>
    <w:locked/>
    <w:rsid w:val="00795C6A"/>
    <w:rPr>
      <w:rFonts w:ascii="Arial" w:hAnsi="Arial" w:cs="Arial"/>
      <w:lang w:val="en-US"/>
    </w:rPr>
  </w:style>
  <w:style w:type="character" w:customStyle="1" w:styleId="affd">
    <w:name w:val="Верхний колонтитул Знак"/>
    <w:aliases w:val="??????? ?????????? Знак1,ВерхКолонтитул Знак1,header Знак1,I.L.T. Знак1"/>
    <w:uiPriority w:val="99"/>
    <w:semiHidden/>
    <w:rsid w:val="00795C6A"/>
    <w:rPr>
      <w:rFonts w:ascii="Arial" w:hAnsi="Arial"/>
      <w:sz w:val="24"/>
      <w:lang w:eastAsia="en-US"/>
    </w:rPr>
  </w:style>
  <w:style w:type="character" w:customStyle="1" w:styleId="ab">
    <w:name w:val="Нижний колонтитул Знак"/>
    <w:link w:val="aa"/>
    <w:locked/>
    <w:rsid w:val="00795C6A"/>
    <w:rPr>
      <w:sz w:val="28"/>
      <w:lang w:val="uk-UA"/>
    </w:rPr>
  </w:style>
  <w:style w:type="character" w:customStyle="1" w:styleId="af">
    <w:name w:val="Название объекта Знак"/>
    <w:aliases w:val="Название объекта Знак Знак Знак1,Название объекта Знак Знак Знак Знак Знак Знак1,Название объекта Знак Знак Знак З... Знак,Название объекта Знак1 Знак,Название объекта Знак Знак1 Знак,Название объекта Знак Знак Знак Знак"/>
    <w:link w:val="ae"/>
    <w:uiPriority w:val="35"/>
    <w:locked/>
    <w:rsid w:val="00795C6A"/>
    <w:rPr>
      <w:sz w:val="28"/>
      <w:lang w:val="uk-UA"/>
    </w:rPr>
  </w:style>
  <w:style w:type="character" w:customStyle="1" w:styleId="affe">
    <w:name w:val="Текст концевой сноски Знак"/>
    <w:link w:val="afff"/>
    <w:locked/>
    <w:rsid w:val="00795C6A"/>
    <w:rPr>
      <w:rFonts w:ascii="Arial" w:hAnsi="Arial" w:cs="Arial"/>
      <w:lang w:val="en-US"/>
    </w:rPr>
  </w:style>
  <w:style w:type="paragraph" w:styleId="afff0">
    <w:name w:val="List Bullet"/>
    <w:aliases w:val="Маркированный список Знак,Маркированный список Знак1 Знак,Маркированный список Знак Знак Знак,Маркированный список Знак1,Маркированный список Знак Знак,Маркированный список Знак1 Знак Знак,Маркированный список Знак Знак Знак Знак"/>
    <w:basedOn w:val="a5"/>
    <w:autoRedefine/>
    <w:uiPriority w:val="99"/>
    <w:unhideWhenUsed/>
    <w:qFormat/>
    <w:rsid w:val="00795C6A"/>
    <w:pPr>
      <w:widowControl w:val="0"/>
      <w:tabs>
        <w:tab w:val="num" w:pos="360"/>
      </w:tabs>
      <w:ind w:left="360" w:hanging="360"/>
      <w:jc w:val="left"/>
    </w:pPr>
    <w:rPr>
      <w:sz w:val="20"/>
      <w:lang w:val="ru-RU"/>
    </w:rPr>
  </w:style>
  <w:style w:type="character" w:customStyle="1" w:styleId="afff1">
    <w:name w:val="Основной текст Знак"/>
    <w:semiHidden/>
    <w:rsid w:val="00795C6A"/>
    <w:rPr>
      <w:rFonts w:ascii="Arial" w:hAnsi="Arial"/>
      <w:sz w:val="24"/>
      <w:lang w:eastAsia="en-US"/>
    </w:rPr>
  </w:style>
  <w:style w:type="character" w:customStyle="1" w:styleId="aff1">
    <w:name w:val="Нумерованный список Знак"/>
    <w:link w:val="a0"/>
    <w:locked/>
    <w:rsid w:val="00795C6A"/>
    <w:rPr>
      <w:sz w:val="24"/>
    </w:rPr>
  </w:style>
  <w:style w:type="character" w:customStyle="1" w:styleId="2d">
    <w:name w:val="Маркированный список 2 Знак"/>
    <w:aliases w:val="EIA Bullet 2 Знак2,Маркированный список 2 Знак Знак Знак Знак Знак2,Маркированный список 2 Знак + полужирный Знак"/>
    <w:link w:val="20"/>
    <w:uiPriority w:val="99"/>
    <w:locked/>
    <w:rsid w:val="00795C6A"/>
    <w:rPr>
      <w:rFonts w:ascii="Arial" w:hAnsi="Arial"/>
      <w:sz w:val="24"/>
      <w:lang w:val="x-none" w:eastAsia="en-US"/>
    </w:rPr>
  </w:style>
  <w:style w:type="paragraph" w:styleId="20">
    <w:name w:val="List Bullet 2"/>
    <w:aliases w:val="EIA Bullet 2,Маркированный список 2 Знак Знак Знак Знак,Маркированный список 2 Знак + полужирный"/>
    <w:basedOn w:val="a5"/>
    <w:link w:val="2d"/>
    <w:uiPriority w:val="99"/>
    <w:unhideWhenUsed/>
    <w:qFormat/>
    <w:rsid w:val="00795C6A"/>
    <w:pPr>
      <w:widowControl w:val="0"/>
      <w:numPr>
        <w:numId w:val="3"/>
      </w:numPr>
      <w:tabs>
        <w:tab w:val="left" w:pos="720"/>
      </w:tabs>
      <w:spacing w:after="120"/>
    </w:pPr>
    <w:rPr>
      <w:rFonts w:ascii="Arial" w:hAnsi="Arial"/>
      <w:sz w:val="24"/>
      <w:lang w:val="x-none" w:eastAsia="en-US"/>
    </w:rPr>
  </w:style>
  <w:style w:type="character" w:customStyle="1" w:styleId="af4">
    <w:name w:val="Название Знак"/>
    <w:aliases w:val="Название Знак1 Знак2"/>
    <w:link w:val="af3"/>
    <w:locked/>
    <w:rsid w:val="00795C6A"/>
    <w:rPr>
      <w:b/>
      <w:sz w:val="28"/>
      <w:szCs w:val="28"/>
      <w:lang w:val="uk-UA"/>
    </w:rPr>
  </w:style>
  <w:style w:type="character" w:customStyle="1" w:styleId="1b">
    <w:name w:val="Название Знак1"/>
    <w:uiPriority w:val="99"/>
    <w:rsid w:val="00795C6A"/>
    <w:rPr>
      <w:rFonts w:ascii="Cambria" w:eastAsia="Times New Roman" w:hAnsi="Cambria" w:cs="Times New Roman"/>
      <w:color w:val="17365D"/>
      <w:spacing w:val="5"/>
      <w:kern w:val="28"/>
      <w:sz w:val="52"/>
      <w:szCs w:val="52"/>
      <w:lang w:eastAsia="en-US"/>
    </w:rPr>
  </w:style>
  <w:style w:type="character" w:customStyle="1" w:styleId="2e">
    <w:name w:val="Название Знак2"/>
    <w:aliases w:val="Название Знак1 Знак"/>
    <w:rsid w:val="00795C6A"/>
    <w:rPr>
      <w:rFonts w:ascii="Cambria" w:eastAsia="Times New Roman" w:hAnsi="Cambria" w:cs="Times New Roman"/>
      <w:color w:val="17365D"/>
      <w:spacing w:val="5"/>
      <w:kern w:val="28"/>
      <w:sz w:val="52"/>
      <w:szCs w:val="52"/>
      <w:lang w:eastAsia="en-US"/>
    </w:rPr>
  </w:style>
  <w:style w:type="character" w:customStyle="1" w:styleId="af6">
    <w:name w:val="Основной текст с отступом Знак"/>
    <w:aliases w:val="Основной текст с отступом1 Знак Знак Знак,Основной текст с отступом1 Знак Знак Знак Знак Знак Знак Знак,Основной текст с отступом1 Знак Знак Знак Знак Знак Знак1,Основной текст с отступом Знак Знак Знак Знак Знак"/>
    <w:link w:val="af5"/>
    <w:locked/>
    <w:rsid w:val="00795C6A"/>
    <w:rPr>
      <w:sz w:val="28"/>
    </w:rPr>
  </w:style>
  <w:style w:type="character" w:customStyle="1" w:styleId="1c">
    <w:name w:val="Основной текст с отступом Знак1"/>
    <w:aliases w:val="Основной текст с отступом1 Знак Знак Знак1,Основной текст с отступом1 Знак Знак Знак Знак Знак Знак Знак1,Основной текст с отступом1 Знак Знак Знак Знак Знак Знак2,Основной текст с отступом Знак Знак Знак Знак Знак1"/>
    <w:semiHidden/>
    <w:rsid w:val="00795C6A"/>
    <w:rPr>
      <w:rFonts w:ascii="Arial" w:hAnsi="Arial"/>
      <w:sz w:val="24"/>
      <w:lang w:eastAsia="en-US"/>
    </w:rPr>
  </w:style>
  <w:style w:type="character" w:customStyle="1" w:styleId="afc">
    <w:name w:val="Подзаголовок Знак"/>
    <w:link w:val="afb"/>
    <w:locked/>
    <w:rsid w:val="00795C6A"/>
    <w:rPr>
      <w:b/>
      <w:bCs/>
      <w:sz w:val="24"/>
      <w:szCs w:val="24"/>
    </w:rPr>
  </w:style>
  <w:style w:type="character" w:customStyle="1" w:styleId="afff2">
    <w:name w:val="Красная строка Знак"/>
    <w:link w:val="afff3"/>
    <w:locked/>
    <w:rsid w:val="00795C6A"/>
    <w:rPr>
      <w:rFonts w:ascii="Arial" w:hAnsi="Arial" w:cs="Arial"/>
      <w:sz w:val="22"/>
      <w:szCs w:val="24"/>
      <w:lang w:eastAsia="en-US"/>
    </w:rPr>
  </w:style>
  <w:style w:type="character" w:customStyle="1" w:styleId="afff4">
    <w:name w:val="Заголовок записки Знак"/>
    <w:link w:val="afff5"/>
    <w:locked/>
    <w:rsid w:val="00795C6A"/>
    <w:rPr>
      <w:rFonts w:ascii="Arial" w:hAnsi="Arial" w:cs="Arial"/>
      <w:b/>
      <w:lang w:val="en-US"/>
    </w:rPr>
  </w:style>
  <w:style w:type="character" w:customStyle="1" w:styleId="230">
    <w:name w:val="Основной текст 2 Знак3"/>
    <w:aliases w:val="Основной текст 2 Знак1 Знак2,Основной текст 2 Знак Знак Знак1,Основной текст 2 Знак1 Знак Знак2,Основной текст 2 Знак Знак1 Знак1,Основной текст 2 Знак2 Знак1,Основной текст 2 Знак1 Знак Знак Знак1,Основной текст 2 Зна Знак"/>
    <w:uiPriority w:val="99"/>
    <w:semiHidden/>
    <w:locked/>
    <w:rsid w:val="00795C6A"/>
    <w:rPr>
      <w:sz w:val="24"/>
      <w:szCs w:val="24"/>
      <w:lang w:val="x-none" w:eastAsia="en-US"/>
    </w:rPr>
  </w:style>
  <w:style w:type="character" w:customStyle="1" w:styleId="36">
    <w:name w:val="Основной текст 3 Знак"/>
    <w:link w:val="37"/>
    <w:locked/>
    <w:rsid w:val="00795C6A"/>
    <w:rPr>
      <w:rFonts w:ascii="Arial" w:hAnsi="Arial" w:cs="Arial"/>
      <w:sz w:val="16"/>
      <w:szCs w:val="16"/>
      <w:lang w:eastAsia="en-US"/>
    </w:rPr>
  </w:style>
  <w:style w:type="character" w:customStyle="1" w:styleId="38">
    <w:name w:val="Основной текст с отступом 3 Знак"/>
    <w:link w:val="39"/>
    <w:locked/>
    <w:rsid w:val="00795C6A"/>
    <w:rPr>
      <w:rFonts w:ascii="Arial" w:hAnsi="Arial" w:cs="Arial"/>
      <w:sz w:val="16"/>
      <w:szCs w:val="16"/>
      <w:lang w:eastAsia="en-US"/>
    </w:rPr>
  </w:style>
  <w:style w:type="character" w:customStyle="1" w:styleId="afff6">
    <w:name w:val="Текст Знак"/>
    <w:link w:val="afff7"/>
    <w:locked/>
    <w:rsid w:val="00795C6A"/>
    <w:rPr>
      <w:rFonts w:ascii="Courier New" w:hAnsi="Courier New" w:cs="Courier New"/>
    </w:rPr>
  </w:style>
  <w:style w:type="paragraph" w:styleId="affc">
    <w:name w:val="annotation text"/>
    <w:basedOn w:val="a5"/>
    <w:link w:val="affb"/>
    <w:unhideWhenUsed/>
    <w:rsid w:val="00795C6A"/>
    <w:pPr>
      <w:widowControl w:val="0"/>
      <w:tabs>
        <w:tab w:val="left" w:pos="720"/>
      </w:tabs>
      <w:ind w:firstLine="720"/>
    </w:pPr>
    <w:rPr>
      <w:rFonts w:ascii="Arial" w:hAnsi="Arial" w:cs="Arial"/>
      <w:sz w:val="20"/>
      <w:lang w:val="en-US"/>
    </w:rPr>
  </w:style>
  <w:style w:type="character" w:customStyle="1" w:styleId="1d">
    <w:name w:val="Текст примечания Знак1"/>
    <w:rsid w:val="00795C6A"/>
    <w:rPr>
      <w:lang w:val="uk-UA"/>
    </w:rPr>
  </w:style>
  <w:style w:type="character" w:customStyle="1" w:styleId="afff8">
    <w:name w:val="Тема примечания Знак"/>
    <w:link w:val="afff9"/>
    <w:locked/>
    <w:rsid w:val="00795C6A"/>
    <w:rPr>
      <w:rFonts w:ascii="Arial" w:hAnsi="Arial" w:cs="Arial"/>
      <w:b/>
      <w:bCs/>
      <w:lang w:val="en-US" w:eastAsia="en-US"/>
    </w:rPr>
  </w:style>
  <w:style w:type="character" w:customStyle="1" w:styleId="afffa">
    <w:name w:val="Без интервала Знак"/>
    <w:link w:val="afffb"/>
    <w:uiPriority w:val="1"/>
    <w:locked/>
    <w:rsid w:val="00795C6A"/>
    <w:rPr>
      <w:rFonts w:ascii="Calibri" w:hAnsi="Calibri" w:cs="Calibri"/>
      <w:sz w:val="22"/>
      <w:szCs w:val="22"/>
      <w:lang w:eastAsia="en-US"/>
    </w:rPr>
  </w:style>
  <w:style w:type="paragraph" w:customStyle="1" w:styleId="afffc">
    <w:name w:val="Штамп"/>
    <w:basedOn w:val="a5"/>
    <w:uiPriority w:val="99"/>
    <w:qFormat/>
    <w:rsid w:val="00795C6A"/>
    <w:pPr>
      <w:widowControl w:val="0"/>
      <w:tabs>
        <w:tab w:val="left" w:pos="720"/>
      </w:tabs>
      <w:spacing w:line="360" w:lineRule="auto"/>
      <w:jc w:val="center"/>
    </w:pPr>
    <w:rPr>
      <w:rFonts w:ascii="Arial" w:hAnsi="Arial"/>
      <w:noProof/>
      <w:sz w:val="18"/>
      <w:lang w:val="ru-RU" w:eastAsia="en-US"/>
    </w:rPr>
  </w:style>
  <w:style w:type="paragraph" w:customStyle="1" w:styleId="afffd">
    <w:name w:val="Таблица"/>
    <w:basedOn w:val="a5"/>
    <w:uiPriority w:val="99"/>
    <w:qFormat/>
    <w:rsid w:val="00795C6A"/>
    <w:pPr>
      <w:widowControl w:val="0"/>
      <w:tabs>
        <w:tab w:val="left" w:pos="720"/>
      </w:tabs>
      <w:spacing w:line="360" w:lineRule="auto"/>
      <w:jc w:val="center"/>
    </w:pPr>
    <w:rPr>
      <w:rFonts w:ascii="Arial" w:hAnsi="Arial"/>
      <w:sz w:val="24"/>
      <w:lang w:val="ru-RU" w:eastAsia="en-US"/>
    </w:rPr>
  </w:style>
  <w:style w:type="paragraph" w:customStyle="1" w:styleId="Title2PrintonTOC">
    <w:name w:val="Title 2 Print on TOC"/>
    <w:basedOn w:val="a5"/>
    <w:uiPriority w:val="99"/>
    <w:qFormat/>
    <w:rsid w:val="00795C6A"/>
    <w:pPr>
      <w:widowControl w:val="0"/>
      <w:spacing w:after="240"/>
      <w:jc w:val="center"/>
      <w:outlineLvl w:val="0"/>
    </w:pPr>
    <w:rPr>
      <w:rFonts w:ascii="Arial" w:hAnsi="Arial"/>
      <w:b/>
      <w:kern w:val="28"/>
      <w:lang w:val="en-US"/>
    </w:rPr>
  </w:style>
  <w:style w:type="paragraph" w:customStyle="1" w:styleId="Title2NonTOC">
    <w:name w:val="Title 2 Non TOC"/>
    <w:basedOn w:val="Title2PrintonTOC"/>
    <w:uiPriority w:val="99"/>
    <w:qFormat/>
    <w:rsid w:val="00795C6A"/>
  </w:style>
  <w:style w:type="character" w:customStyle="1" w:styleId="TableHeaders">
    <w:name w:val="Table Headers Знак"/>
    <w:link w:val="TableHeaders0"/>
    <w:uiPriority w:val="99"/>
    <w:locked/>
    <w:rsid w:val="00795C6A"/>
    <w:rPr>
      <w:rFonts w:ascii="Arial" w:hAnsi="Arial" w:cs="Arial"/>
      <w:b/>
      <w:noProof/>
      <w:sz w:val="18"/>
    </w:rPr>
  </w:style>
  <w:style w:type="paragraph" w:customStyle="1" w:styleId="TableHeaders0">
    <w:name w:val="Table Headers"/>
    <w:link w:val="TableHeaders"/>
    <w:uiPriority w:val="99"/>
    <w:qFormat/>
    <w:rsid w:val="00795C6A"/>
    <w:pPr>
      <w:keepNext/>
      <w:spacing w:before="60" w:after="60"/>
      <w:jc w:val="center"/>
    </w:pPr>
    <w:rPr>
      <w:rFonts w:ascii="Arial" w:hAnsi="Arial" w:cs="Arial"/>
      <w:b/>
      <w:noProof/>
      <w:sz w:val="18"/>
    </w:rPr>
  </w:style>
  <w:style w:type="character" w:customStyle="1" w:styleId="TableHeadersSmall">
    <w:name w:val="Table Headers Small Знак"/>
    <w:link w:val="TableHeadersSmall0"/>
    <w:locked/>
    <w:rsid w:val="00795C6A"/>
    <w:rPr>
      <w:rFonts w:ascii="Arial" w:hAnsi="Arial" w:cs="Arial"/>
      <w:b/>
      <w:noProof/>
      <w:sz w:val="16"/>
    </w:rPr>
  </w:style>
  <w:style w:type="paragraph" w:customStyle="1" w:styleId="TableHeadersSmall0">
    <w:name w:val="Table Headers Small"/>
    <w:basedOn w:val="TableHeaders0"/>
    <w:link w:val="TableHeadersSmall"/>
    <w:qFormat/>
    <w:rsid w:val="00795C6A"/>
    <w:rPr>
      <w:sz w:val="16"/>
    </w:rPr>
  </w:style>
  <w:style w:type="character" w:customStyle="1" w:styleId="TableCaption">
    <w:name w:val="Table Caption Знак"/>
    <w:link w:val="TableCaption0"/>
    <w:locked/>
    <w:rsid w:val="00795C6A"/>
    <w:rPr>
      <w:rFonts w:ascii="Arial" w:hAnsi="Arial" w:cs="Arial"/>
      <w:b/>
      <w:lang w:val="en-US"/>
    </w:rPr>
  </w:style>
  <w:style w:type="paragraph" w:customStyle="1" w:styleId="TableCaption0">
    <w:name w:val="Table Caption"/>
    <w:basedOn w:val="a5"/>
    <w:link w:val="TableCaption"/>
    <w:qFormat/>
    <w:rsid w:val="00795C6A"/>
    <w:pPr>
      <w:keepLines/>
      <w:widowControl w:val="0"/>
      <w:spacing w:before="360" w:after="120"/>
      <w:ind w:left="1080"/>
      <w:jc w:val="left"/>
    </w:pPr>
    <w:rPr>
      <w:rFonts w:ascii="Arial" w:hAnsi="Arial" w:cs="Arial"/>
      <w:b/>
      <w:sz w:val="20"/>
      <w:lang w:val="en-US"/>
    </w:rPr>
  </w:style>
  <w:style w:type="paragraph" w:customStyle="1" w:styleId="FacePageTitle">
    <w:name w:val="Face Page Title"/>
    <w:basedOn w:val="a5"/>
    <w:uiPriority w:val="99"/>
    <w:qFormat/>
    <w:rsid w:val="00795C6A"/>
    <w:pPr>
      <w:widowControl w:val="0"/>
      <w:spacing w:before="240"/>
      <w:jc w:val="center"/>
    </w:pPr>
    <w:rPr>
      <w:rFonts w:ascii="Arial" w:hAnsi="Arial"/>
      <w:b/>
      <w:noProof/>
      <w:color w:val="000000"/>
      <w:lang w:val="en-US"/>
    </w:rPr>
  </w:style>
  <w:style w:type="paragraph" w:customStyle="1" w:styleId="BodyText2plus12ptsabove">
    <w:name w:val="Body Text 2 plus 12 pts above"/>
    <w:basedOn w:val="27"/>
    <w:uiPriority w:val="99"/>
    <w:qFormat/>
    <w:rsid w:val="00795C6A"/>
    <w:pPr>
      <w:widowControl w:val="0"/>
      <w:spacing w:before="240" w:after="0" w:line="240" w:lineRule="auto"/>
      <w:ind w:left="1080" w:right="34"/>
    </w:pPr>
    <w:rPr>
      <w:sz w:val="24"/>
      <w:szCs w:val="24"/>
      <w:lang w:val="en-US"/>
    </w:rPr>
  </w:style>
  <w:style w:type="paragraph" w:customStyle="1" w:styleId="Picture">
    <w:name w:val="Picture"/>
    <w:basedOn w:val="TableHeaders0"/>
    <w:qFormat/>
    <w:rsid w:val="00795C6A"/>
    <w:pPr>
      <w:spacing w:after="0"/>
    </w:pPr>
  </w:style>
  <w:style w:type="character" w:customStyle="1" w:styleId="afffe">
    <w:name w:val="Заголовок расчет Знак"/>
    <w:link w:val="affff"/>
    <w:locked/>
    <w:rsid w:val="00795C6A"/>
    <w:rPr>
      <w:rFonts w:ascii="Arial" w:hAnsi="Arial" w:cs="Arial"/>
      <w:b/>
      <w:noProof/>
      <w:color w:val="000000"/>
      <w:sz w:val="24"/>
      <w:lang w:val="en-US"/>
    </w:rPr>
  </w:style>
  <w:style w:type="paragraph" w:customStyle="1" w:styleId="affff">
    <w:name w:val="Заголовок расчет"/>
    <w:basedOn w:val="a5"/>
    <w:link w:val="afffe"/>
    <w:qFormat/>
    <w:rsid w:val="00795C6A"/>
    <w:pPr>
      <w:widowControl w:val="0"/>
      <w:jc w:val="center"/>
    </w:pPr>
    <w:rPr>
      <w:rFonts w:ascii="Arial" w:hAnsi="Arial" w:cs="Arial"/>
      <w:b/>
      <w:noProof/>
      <w:color w:val="000000"/>
      <w:sz w:val="24"/>
      <w:lang w:val="en-US"/>
    </w:rPr>
  </w:style>
  <w:style w:type="paragraph" w:customStyle="1" w:styleId="affff0">
    <w:name w:val="Номер источника"/>
    <w:basedOn w:val="a5"/>
    <w:uiPriority w:val="99"/>
    <w:qFormat/>
    <w:rsid w:val="00795C6A"/>
    <w:pPr>
      <w:widowControl w:val="0"/>
      <w:spacing w:before="120" w:after="240"/>
      <w:jc w:val="right"/>
    </w:pPr>
    <w:rPr>
      <w:rFonts w:ascii="Arial" w:hAnsi="Arial"/>
      <w:b/>
      <w:noProof/>
      <w:color w:val="000000"/>
      <w:sz w:val="24"/>
      <w:lang w:val="ru-RU"/>
    </w:rPr>
  </w:style>
  <w:style w:type="character" w:customStyle="1" w:styleId="affff1">
    <w:name w:val="Приложение Знак"/>
    <w:link w:val="affff2"/>
    <w:locked/>
    <w:rsid w:val="00795C6A"/>
    <w:rPr>
      <w:rFonts w:ascii="Arial" w:hAnsi="Arial" w:cs="Arial"/>
      <w:b/>
      <w:noProof/>
      <w:color w:val="000000"/>
      <w:sz w:val="28"/>
    </w:rPr>
  </w:style>
  <w:style w:type="paragraph" w:customStyle="1" w:styleId="affff2">
    <w:name w:val="Приложение"/>
    <w:basedOn w:val="affff"/>
    <w:link w:val="affff1"/>
    <w:qFormat/>
    <w:rsid w:val="00795C6A"/>
    <w:rPr>
      <w:sz w:val="28"/>
      <w:lang w:val="ru-RU"/>
    </w:rPr>
  </w:style>
  <w:style w:type="paragraph" w:customStyle="1" w:styleId="affff3">
    <w:name w:val="Договор"/>
    <w:basedOn w:val="a5"/>
    <w:uiPriority w:val="99"/>
    <w:qFormat/>
    <w:rsid w:val="00795C6A"/>
    <w:pPr>
      <w:widowControl w:val="0"/>
      <w:overflowPunct w:val="0"/>
      <w:autoSpaceDE w:val="0"/>
      <w:autoSpaceDN w:val="0"/>
      <w:adjustRightInd w:val="0"/>
      <w:spacing w:before="30" w:after="30" w:line="360" w:lineRule="auto"/>
      <w:ind w:firstLine="964"/>
    </w:pPr>
    <w:rPr>
      <w:kern w:val="16"/>
      <w:lang w:val="ru-RU"/>
    </w:rPr>
  </w:style>
  <w:style w:type="paragraph" w:customStyle="1" w:styleId="affff4">
    <w:name w:val="Английский"/>
    <w:basedOn w:val="a5"/>
    <w:uiPriority w:val="99"/>
    <w:qFormat/>
    <w:rsid w:val="00795C6A"/>
    <w:pPr>
      <w:widowControl w:val="0"/>
      <w:overflowPunct w:val="0"/>
      <w:autoSpaceDE w:val="0"/>
      <w:autoSpaceDN w:val="0"/>
      <w:adjustRightInd w:val="0"/>
      <w:spacing w:before="120" w:after="120" w:line="360" w:lineRule="auto"/>
      <w:ind w:firstLine="964"/>
    </w:pPr>
    <w:rPr>
      <w:kern w:val="16"/>
      <w:lang w:val="en-US"/>
    </w:rPr>
  </w:style>
  <w:style w:type="paragraph" w:customStyle="1" w:styleId="1e">
    <w:name w:val="Стиль1"/>
    <w:basedOn w:val="a5"/>
    <w:uiPriority w:val="99"/>
    <w:qFormat/>
    <w:rsid w:val="00795C6A"/>
    <w:pPr>
      <w:widowControl w:val="0"/>
      <w:overflowPunct w:val="0"/>
      <w:autoSpaceDE w:val="0"/>
      <w:autoSpaceDN w:val="0"/>
      <w:adjustRightInd w:val="0"/>
      <w:spacing w:before="120" w:after="120"/>
      <w:ind w:firstLine="709"/>
    </w:pPr>
    <w:rPr>
      <w:kern w:val="16"/>
      <w:szCs w:val="28"/>
      <w:lang w:val="ru-RU"/>
    </w:rPr>
  </w:style>
  <w:style w:type="paragraph" w:customStyle="1" w:styleId="BodyTextIndent2">
    <w:name w:val="Body Text Indent 2"/>
    <w:basedOn w:val="a5"/>
    <w:uiPriority w:val="99"/>
    <w:qFormat/>
    <w:rsid w:val="00795C6A"/>
    <w:pPr>
      <w:widowControl w:val="0"/>
      <w:ind w:firstLine="709"/>
    </w:pPr>
    <w:rPr>
      <w:lang w:val="ru-RU"/>
    </w:rPr>
  </w:style>
  <w:style w:type="paragraph" w:customStyle="1" w:styleId="1f">
    <w:name w:val="Абзац1"/>
    <w:basedOn w:val="a5"/>
    <w:uiPriority w:val="99"/>
    <w:qFormat/>
    <w:rsid w:val="00795C6A"/>
    <w:pPr>
      <w:widowControl w:val="0"/>
      <w:ind w:firstLine="567"/>
    </w:pPr>
    <w:rPr>
      <w:sz w:val="24"/>
      <w:lang w:val="ru-RU"/>
    </w:rPr>
  </w:style>
  <w:style w:type="paragraph" w:customStyle="1" w:styleId="BodyText2">
    <w:name w:val="Body Text 2"/>
    <w:basedOn w:val="a5"/>
    <w:uiPriority w:val="99"/>
    <w:qFormat/>
    <w:rsid w:val="00795C6A"/>
    <w:pPr>
      <w:widowControl w:val="0"/>
      <w:ind w:firstLine="709"/>
      <w:jc w:val="center"/>
    </w:pPr>
    <w:rPr>
      <w:b/>
      <w:lang w:val="ru-RU"/>
    </w:rPr>
  </w:style>
  <w:style w:type="character" w:customStyle="1" w:styleId="BodyText2BoldEmphasis">
    <w:name w:val="Body Text 2 Bold Emphasis Знак"/>
    <w:link w:val="BodyText2BoldEmphasis0"/>
    <w:locked/>
    <w:rsid w:val="00795C6A"/>
    <w:rPr>
      <w:rFonts w:ascii="Arial" w:hAnsi="Arial" w:cs="Arial"/>
      <w:b/>
      <w:sz w:val="24"/>
      <w:szCs w:val="24"/>
      <w:u w:val="single"/>
    </w:rPr>
  </w:style>
  <w:style w:type="paragraph" w:customStyle="1" w:styleId="BodyText2BoldEmphasis0">
    <w:name w:val="Body Text 2 Bold Emphasis"/>
    <w:basedOn w:val="27"/>
    <w:next w:val="27"/>
    <w:link w:val="BodyText2BoldEmphasis"/>
    <w:qFormat/>
    <w:rsid w:val="00795C6A"/>
    <w:pPr>
      <w:keepNext/>
      <w:widowControl w:val="0"/>
      <w:spacing w:before="60" w:after="60" w:line="240" w:lineRule="auto"/>
      <w:ind w:left="1080"/>
    </w:pPr>
    <w:rPr>
      <w:rFonts w:ascii="Arial" w:hAnsi="Arial" w:cs="Arial"/>
      <w:b/>
      <w:sz w:val="24"/>
      <w:szCs w:val="24"/>
      <w:u w:val="single"/>
      <w:lang w:val="ru-RU"/>
    </w:rPr>
  </w:style>
  <w:style w:type="paragraph" w:customStyle="1" w:styleId="affff5">
    <w:name w:val="Заголовок расчет Знак Знак"/>
    <w:basedOn w:val="a5"/>
    <w:uiPriority w:val="99"/>
    <w:qFormat/>
    <w:rsid w:val="00795C6A"/>
    <w:pPr>
      <w:widowControl w:val="0"/>
      <w:jc w:val="center"/>
    </w:pPr>
    <w:rPr>
      <w:rFonts w:ascii="Arial" w:hAnsi="Arial"/>
      <w:b/>
      <w:noProof/>
      <w:color w:val="000000"/>
      <w:sz w:val="24"/>
      <w:lang w:val="en-US"/>
    </w:rPr>
  </w:style>
  <w:style w:type="paragraph" w:customStyle="1" w:styleId="Normal">
    <w:name w:val="Normal"/>
    <w:uiPriority w:val="99"/>
    <w:qFormat/>
    <w:rsid w:val="00795C6A"/>
    <w:pPr>
      <w:widowControl w:val="0"/>
      <w:snapToGrid w:val="0"/>
    </w:pPr>
    <w:rPr>
      <w:lang w:val="en-US"/>
    </w:rPr>
  </w:style>
  <w:style w:type="paragraph" w:customStyle="1" w:styleId="1f0">
    <w:name w:val="Стиль Заголовок 1 + По ширине"/>
    <w:basedOn w:val="14"/>
    <w:uiPriority w:val="99"/>
    <w:qFormat/>
    <w:rsid w:val="00795C6A"/>
    <w:pPr>
      <w:widowControl w:val="0"/>
      <w:suppressAutoHyphens w:val="0"/>
      <w:spacing w:before="240" w:after="240" w:line="240" w:lineRule="auto"/>
      <w:ind w:left="432" w:right="142" w:hanging="432"/>
      <w:jc w:val="both"/>
    </w:pPr>
    <w:rPr>
      <w:rFonts w:ascii="Arial" w:hAnsi="Arial"/>
      <w:bCs/>
      <w:caps w:val="0"/>
      <w:kern w:val="32"/>
      <w:sz w:val="32"/>
      <w:lang w:val="x-none" w:eastAsia="en-US"/>
    </w:rPr>
  </w:style>
  <w:style w:type="paragraph" w:customStyle="1" w:styleId="496">
    <w:name w:val="Стиль Заголовок 4 + По левому краю Перед:  9 пт После:  6 пт Меж..."/>
    <w:basedOn w:val="41"/>
    <w:uiPriority w:val="99"/>
    <w:qFormat/>
    <w:rsid w:val="00795C6A"/>
    <w:pPr>
      <w:widowControl w:val="0"/>
      <w:numPr>
        <w:ilvl w:val="3"/>
      </w:numPr>
      <w:suppressAutoHyphens w:val="0"/>
      <w:spacing w:before="180" w:after="120" w:line="240" w:lineRule="auto"/>
      <w:ind w:left="864" w:hanging="864"/>
      <w:jc w:val="left"/>
    </w:pPr>
    <w:rPr>
      <w:rFonts w:ascii="Arial" w:hAnsi="Arial"/>
      <w:bCs/>
      <w:sz w:val="22"/>
      <w:lang w:val="x-none" w:eastAsia="en-US"/>
    </w:rPr>
  </w:style>
  <w:style w:type="paragraph" w:customStyle="1" w:styleId="2f">
    <w:name w:val="Маркированный список 2."/>
    <w:basedOn w:val="20"/>
    <w:uiPriority w:val="99"/>
    <w:qFormat/>
    <w:rsid w:val="00795C6A"/>
    <w:pPr>
      <w:tabs>
        <w:tab w:val="clear" w:pos="720"/>
      </w:tabs>
      <w:ind w:left="643"/>
    </w:pPr>
    <w:rPr>
      <w:lang w:eastAsia="ru-RU"/>
    </w:rPr>
  </w:style>
  <w:style w:type="paragraph" w:customStyle="1" w:styleId="TabHead">
    <w:name w:val="Tab_Head"/>
    <w:basedOn w:val="a5"/>
    <w:next w:val="a5"/>
    <w:autoRedefine/>
    <w:uiPriority w:val="99"/>
    <w:qFormat/>
    <w:rsid w:val="00795C6A"/>
    <w:pPr>
      <w:widowControl w:val="0"/>
      <w:tabs>
        <w:tab w:val="left" w:pos="720"/>
      </w:tabs>
      <w:ind w:left="-52" w:right="120"/>
      <w:jc w:val="center"/>
    </w:pPr>
    <w:rPr>
      <w:rFonts w:ascii="Arial" w:hAnsi="Arial"/>
      <w:b/>
      <w:sz w:val="20"/>
      <w:lang w:val="ru-RU" w:eastAsia="en-US"/>
    </w:rPr>
  </w:style>
  <w:style w:type="paragraph" w:customStyle="1" w:styleId="fb">
    <w:name w:val="ОбычнУfbй"/>
    <w:uiPriority w:val="99"/>
    <w:qFormat/>
    <w:rsid w:val="00795C6A"/>
    <w:pPr>
      <w:widowControl w:val="0"/>
      <w:snapToGrid w:val="0"/>
    </w:pPr>
  </w:style>
  <w:style w:type="paragraph" w:customStyle="1" w:styleId="NoteHeadingforTable">
    <w:name w:val="Note Heading for Table"/>
    <w:next w:val="a5"/>
    <w:uiPriority w:val="99"/>
    <w:qFormat/>
    <w:rsid w:val="00795C6A"/>
    <w:pPr>
      <w:keepNext/>
      <w:spacing w:before="80" w:after="60"/>
      <w:jc w:val="center"/>
    </w:pPr>
    <w:rPr>
      <w:rFonts w:ascii="Arial" w:hAnsi="Arial"/>
      <w:b/>
      <w:noProof/>
      <w:sz w:val="18"/>
    </w:rPr>
  </w:style>
  <w:style w:type="paragraph" w:customStyle="1" w:styleId="Text">
    <w:name w:val="Text"/>
    <w:uiPriority w:val="99"/>
    <w:qFormat/>
    <w:rsid w:val="00795C6A"/>
    <w:pPr>
      <w:ind w:firstLine="284"/>
      <w:jc w:val="both"/>
    </w:pPr>
    <w:rPr>
      <w:sz w:val="28"/>
    </w:rPr>
  </w:style>
  <w:style w:type="paragraph" w:customStyle="1" w:styleId="82">
    <w:name w:val="заголовок 8"/>
    <w:basedOn w:val="a5"/>
    <w:next w:val="a5"/>
    <w:uiPriority w:val="99"/>
    <w:qFormat/>
    <w:rsid w:val="00795C6A"/>
    <w:pPr>
      <w:widowControl w:val="0"/>
      <w:spacing w:line="360" w:lineRule="auto"/>
      <w:jc w:val="center"/>
    </w:pPr>
    <w:rPr>
      <w:sz w:val="24"/>
      <w:lang w:val="ru-RU"/>
    </w:rPr>
  </w:style>
  <w:style w:type="paragraph" w:customStyle="1" w:styleId="affff6">
    <w:name w:val="Нормальный"/>
    <w:uiPriority w:val="99"/>
    <w:qFormat/>
    <w:rsid w:val="00795C6A"/>
    <w:pPr>
      <w:autoSpaceDE w:val="0"/>
      <w:autoSpaceDN w:val="0"/>
      <w:adjustRightInd w:val="0"/>
    </w:pPr>
  </w:style>
  <w:style w:type="paragraph" w:customStyle="1" w:styleId="52">
    <w:name w:val="заголовок 5"/>
    <w:basedOn w:val="a5"/>
    <w:next w:val="a5"/>
    <w:uiPriority w:val="99"/>
    <w:qFormat/>
    <w:rsid w:val="00795C6A"/>
    <w:pPr>
      <w:widowControl w:val="0"/>
      <w:spacing w:line="360" w:lineRule="auto"/>
    </w:pPr>
    <w:rPr>
      <w:b/>
      <w:sz w:val="24"/>
      <w:lang w:val="ru-RU"/>
    </w:rPr>
  </w:style>
  <w:style w:type="paragraph" w:customStyle="1" w:styleId="44">
    <w:name w:val="Обычный4"/>
    <w:uiPriority w:val="99"/>
    <w:qFormat/>
    <w:rsid w:val="00795C6A"/>
    <w:pPr>
      <w:widowControl w:val="0"/>
    </w:pPr>
  </w:style>
  <w:style w:type="paragraph" w:customStyle="1" w:styleId="ConsNormal">
    <w:name w:val="ConsNormal"/>
    <w:uiPriority w:val="99"/>
    <w:qFormat/>
    <w:rsid w:val="00795C6A"/>
    <w:pPr>
      <w:widowControl w:val="0"/>
      <w:autoSpaceDE w:val="0"/>
      <w:autoSpaceDN w:val="0"/>
      <w:adjustRightInd w:val="0"/>
      <w:ind w:right="19772" w:firstLine="720"/>
    </w:pPr>
    <w:rPr>
      <w:rFonts w:ascii="Arial" w:hAnsi="Arial" w:cs="Arial"/>
    </w:rPr>
  </w:style>
  <w:style w:type="paragraph" w:customStyle="1" w:styleId="Name3">
    <w:name w:val="Name 3"/>
    <w:basedOn w:val="a5"/>
    <w:next w:val="a5"/>
    <w:autoRedefine/>
    <w:uiPriority w:val="99"/>
    <w:qFormat/>
    <w:rsid w:val="00795C6A"/>
    <w:pPr>
      <w:widowControl w:val="0"/>
      <w:tabs>
        <w:tab w:val="left" w:pos="720"/>
      </w:tabs>
      <w:spacing w:after="300"/>
      <w:jc w:val="center"/>
    </w:pPr>
    <w:rPr>
      <w:b/>
      <w:smallCaps/>
      <w:sz w:val="36"/>
      <w:szCs w:val="36"/>
      <w:lang w:val="ru-RU" w:eastAsia="en-US"/>
    </w:rPr>
  </w:style>
  <w:style w:type="character" w:customStyle="1" w:styleId="2f0">
    <w:name w:val="Стиль2 Знак"/>
    <w:link w:val="2f1"/>
    <w:uiPriority w:val="99"/>
    <w:locked/>
    <w:rsid w:val="00795C6A"/>
    <w:rPr>
      <w:rFonts w:ascii="Arial" w:hAnsi="Arial"/>
      <w:b/>
      <w:bCs/>
      <w:caps/>
      <w:smallCaps/>
      <w:kern w:val="32"/>
      <w:sz w:val="32"/>
      <w:szCs w:val="24"/>
      <w:lang w:val="x-none" w:eastAsia="en-US"/>
    </w:rPr>
  </w:style>
  <w:style w:type="paragraph" w:customStyle="1" w:styleId="2f1">
    <w:name w:val="Стиль2"/>
    <w:basedOn w:val="14"/>
    <w:link w:val="2f0"/>
    <w:uiPriority w:val="99"/>
    <w:qFormat/>
    <w:rsid w:val="00795C6A"/>
    <w:pPr>
      <w:widowControl w:val="0"/>
      <w:suppressAutoHyphens w:val="0"/>
      <w:spacing w:before="240" w:after="240" w:line="240" w:lineRule="auto"/>
      <w:ind w:left="432" w:right="142" w:hanging="432"/>
      <w:jc w:val="both"/>
    </w:pPr>
    <w:rPr>
      <w:rFonts w:ascii="Arial" w:hAnsi="Arial"/>
      <w:bCs/>
      <w:smallCaps/>
      <w:kern w:val="32"/>
      <w:sz w:val="32"/>
      <w:szCs w:val="24"/>
      <w:lang w:val="x-none" w:eastAsia="en-US"/>
    </w:rPr>
  </w:style>
  <w:style w:type="paragraph" w:customStyle="1" w:styleId="Name">
    <w:name w:val="Name"/>
    <w:basedOn w:val="a5"/>
    <w:next w:val="a5"/>
    <w:autoRedefine/>
    <w:uiPriority w:val="99"/>
    <w:qFormat/>
    <w:rsid w:val="00795C6A"/>
    <w:pPr>
      <w:widowControl w:val="0"/>
      <w:ind w:left="284" w:firstLine="76"/>
      <w:jc w:val="center"/>
    </w:pPr>
    <w:rPr>
      <w:rFonts w:ascii="Arial Bold" w:hAnsi="Arial Bold"/>
      <w:b/>
      <w:bCs/>
      <w:caps/>
      <w:sz w:val="16"/>
      <w:szCs w:val="16"/>
      <w:lang w:val="ru-RU" w:eastAsia="en-US"/>
      <w14:shadow w14:blurRad="50800" w14:dist="38100" w14:dir="2700000" w14:sx="100000" w14:sy="100000" w14:kx="0" w14:ky="0" w14:algn="tl">
        <w14:srgbClr w14:val="000000">
          <w14:alpha w14:val="60000"/>
        </w14:srgbClr>
      </w14:shadow>
    </w:rPr>
  </w:style>
  <w:style w:type="paragraph" w:customStyle="1" w:styleId="FR1">
    <w:name w:val="FR1"/>
    <w:uiPriority w:val="99"/>
    <w:qFormat/>
    <w:rsid w:val="00795C6A"/>
    <w:pPr>
      <w:widowControl w:val="0"/>
      <w:autoSpaceDE w:val="0"/>
      <w:autoSpaceDN w:val="0"/>
      <w:adjustRightInd w:val="0"/>
      <w:jc w:val="both"/>
    </w:pPr>
    <w:rPr>
      <w:rFonts w:ascii="Courier New" w:hAnsi="Courier New"/>
      <w:sz w:val="28"/>
      <w:szCs w:val="28"/>
    </w:rPr>
  </w:style>
  <w:style w:type="paragraph" w:customStyle="1" w:styleId="Normal1">
    <w:name w:val="Normal1"/>
    <w:uiPriority w:val="99"/>
    <w:qFormat/>
    <w:rsid w:val="00795C6A"/>
    <w:pPr>
      <w:widowControl w:val="0"/>
    </w:pPr>
    <w:rPr>
      <w:lang w:val="en-US"/>
    </w:rPr>
  </w:style>
  <w:style w:type="paragraph" w:customStyle="1" w:styleId="100">
    <w:name w:val="Обычный + 10 пт"/>
    <w:aliases w:val="По центру,Обычный + полужирный + 12 пт,полужирный + 12 пт,по..."/>
    <w:basedOn w:val="a5"/>
    <w:uiPriority w:val="99"/>
    <w:qFormat/>
    <w:rsid w:val="00795C6A"/>
    <w:pPr>
      <w:widowControl w:val="0"/>
      <w:tabs>
        <w:tab w:val="left" w:pos="0"/>
      </w:tabs>
      <w:spacing w:line="360" w:lineRule="auto"/>
      <w:ind w:left="91"/>
    </w:pPr>
    <w:rPr>
      <w:rFonts w:ascii="Arial" w:hAnsi="Arial"/>
      <w:sz w:val="20"/>
      <w:lang w:val="ru-RU" w:eastAsia="en-US"/>
    </w:rPr>
  </w:style>
  <w:style w:type="paragraph" w:customStyle="1" w:styleId="Style18">
    <w:name w:val="Style18"/>
    <w:basedOn w:val="a5"/>
    <w:uiPriority w:val="99"/>
    <w:qFormat/>
    <w:rsid w:val="00795C6A"/>
    <w:pPr>
      <w:widowControl w:val="0"/>
      <w:autoSpaceDE w:val="0"/>
      <w:autoSpaceDN w:val="0"/>
      <w:adjustRightInd w:val="0"/>
      <w:spacing w:line="242" w:lineRule="exact"/>
    </w:pPr>
    <w:rPr>
      <w:rFonts w:ascii="Courier New" w:hAnsi="Courier New"/>
      <w:sz w:val="24"/>
      <w:szCs w:val="24"/>
      <w:lang w:val="ru-RU"/>
    </w:rPr>
  </w:style>
  <w:style w:type="paragraph" w:customStyle="1" w:styleId="Style5">
    <w:name w:val="Style5"/>
    <w:basedOn w:val="a5"/>
    <w:uiPriority w:val="99"/>
    <w:qFormat/>
    <w:rsid w:val="00795C6A"/>
    <w:pPr>
      <w:widowControl w:val="0"/>
      <w:autoSpaceDE w:val="0"/>
      <w:autoSpaceDN w:val="0"/>
      <w:adjustRightInd w:val="0"/>
      <w:spacing w:line="222" w:lineRule="exact"/>
      <w:ind w:firstLine="643"/>
    </w:pPr>
    <w:rPr>
      <w:sz w:val="24"/>
      <w:szCs w:val="24"/>
      <w:lang w:val="ru-RU"/>
    </w:rPr>
  </w:style>
  <w:style w:type="paragraph" w:customStyle="1" w:styleId="Style6">
    <w:name w:val="Style6"/>
    <w:basedOn w:val="a5"/>
    <w:uiPriority w:val="99"/>
    <w:qFormat/>
    <w:rsid w:val="00795C6A"/>
    <w:pPr>
      <w:widowControl w:val="0"/>
      <w:autoSpaceDE w:val="0"/>
      <w:autoSpaceDN w:val="0"/>
      <w:adjustRightInd w:val="0"/>
      <w:spacing w:line="221" w:lineRule="exact"/>
      <w:ind w:firstLine="509"/>
    </w:pPr>
    <w:rPr>
      <w:sz w:val="24"/>
      <w:szCs w:val="24"/>
      <w:lang w:val="ru-RU"/>
    </w:rPr>
  </w:style>
  <w:style w:type="paragraph" w:customStyle="1" w:styleId="Style4">
    <w:name w:val="Style4"/>
    <w:basedOn w:val="a5"/>
    <w:uiPriority w:val="99"/>
    <w:qFormat/>
    <w:rsid w:val="00795C6A"/>
    <w:pPr>
      <w:widowControl w:val="0"/>
      <w:autoSpaceDE w:val="0"/>
      <w:autoSpaceDN w:val="0"/>
      <w:adjustRightInd w:val="0"/>
      <w:spacing w:line="235" w:lineRule="exact"/>
      <w:ind w:firstLine="259"/>
      <w:jc w:val="left"/>
    </w:pPr>
    <w:rPr>
      <w:sz w:val="24"/>
      <w:szCs w:val="24"/>
      <w:lang w:val="ru-RU"/>
    </w:rPr>
  </w:style>
  <w:style w:type="paragraph" w:customStyle="1" w:styleId="Style10">
    <w:name w:val="Style10"/>
    <w:basedOn w:val="a5"/>
    <w:uiPriority w:val="99"/>
    <w:qFormat/>
    <w:rsid w:val="00795C6A"/>
    <w:pPr>
      <w:widowControl w:val="0"/>
      <w:autoSpaceDE w:val="0"/>
      <w:autoSpaceDN w:val="0"/>
      <w:adjustRightInd w:val="0"/>
      <w:spacing w:line="221" w:lineRule="exact"/>
      <w:ind w:firstLine="514"/>
    </w:pPr>
    <w:rPr>
      <w:sz w:val="24"/>
      <w:szCs w:val="24"/>
      <w:lang w:val="ru-RU"/>
    </w:rPr>
  </w:style>
  <w:style w:type="paragraph" w:customStyle="1" w:styleId="Style11">
    <w:name w:val="Style11"/>
    <w:basedOn w:val="a5"/>
    <w:uiPriority w:val="99"/>
    <w:qFormat/>
    <w:rsid w:val="00795C6A"/>
    <w:pPr>
      <w:widowControl w:val="0"/>
      <w:autoSpaceDE w:val="0"/>
      <w:autoSpaceDN w:val="0"/>
      <w:adjustRightInd w:val="0"/>
      <w:spacing w:line="226" w:lineRule="exact"/>
      <w:jc w:val="left"/>
    </w:pPr>
    <w:rPr>
      <w:sz w:val="24"/>
      <w:szCs w:val="24"/>
      <w:lang w:val="ru-RU"/>
    </w:rPr>
  </w:style>
  <w:style w:type="paragraph" w:customStyle="1" w:styleId="Style12">
    <w:name w:val="Style12"/>
    <w:basedOn w:val="a5"/>
    <w:uiPriority w:val="99"/>
    <w:qFormat/>
    <w:rsid w:val="00795C6A"/>
    <w:pPr>
      <w:widowControl w:val="0"/>
      <w:autoSpaceDE w:val="0"/>
      <w:autoSpaceDN w:val="0"/>
      <w:adjustRightInd w:val="0"/>
      <w:spacing w:line="224" w:lineRule="exact"/>
    </w:pPr>
    <w:rPr>
      <w:sz w:val="24"/>
      <w:szCs w:val="24"/>
      <w:lang w:val="ru-RU"/>
    </w:rPr>
  </w:style>
  <w:style w:type="paragraph" w:customStyle="1" w:styleId="Style13">
    <w:name w:val="Style13"/>
    <w:basedOn w:val="a5"/>
    <w:uiPriority w:val="99"/>
    <w:qFormat/>
    <w:rsid w:val="00795C6A"/>
    <w:pPr>
      <w:widowControl w:val="0"/>
      <w:autoSpaceDE w:val="0"/>
      <w:autoSpaceDN w:val="0"/>
      <w:adjustRightInd w:val="0"/>
      <w:spacing w:line="221" w:lineRule="exact"/>
      <w:ind w:firstLine="514"/>
      <w:jc w:val="left"/>
    </w:pPr>
    <w:rPr>
      <w:sz w:val="24"/>
      <w:szCs w:val="24"/>
      <w:lang w:val="ru-RU"/>
    </w:rPr>
  </w:style>
  <w:style w:type="paragraph" w:customStyle="1" w:styleId="Style16">
    <w:name w:val="Style16"/>
    <w:basedOn w:val="a5"/>
    <w:uiPriority w:val="99"/>
    <w:qFormat/>
    <w:rsid w:val="00795C6A"/>
    <w:pPr>
      <w:widowControl w:val="0"/>
      <w:autoSpaceDE w:val="0"/>
      <w:autoSpaceDN w:val="0"/>
      <w:adjustRightInd w:val="0"/>
      <w:jc w:val="left"/>
    </w:pPr>
    <w:rPr>
      <w:sz w:val="24"/>
      <w:szCs w:val="24"/>
      <w:lang w:val="ru-RU"/>
    </w:rPr>
  </w:style>
  <w:style w:type="paragraph" w:customStyle="1" w:styleId="Style17">
    <w:name w:val="Style17"/>
    <w:basedOn w:val="a5"/>
    <w:uiPriority w:val="99"/>
    <w:qFormat/>
    <w:rsid w:val="00795C6A"/>
    <w:pPr>
      <w:widowControl w:val="0"/>
      <w:autoSpaceDE w:val="0"/>
      <w:autoSpaceDN w:val="0"/>
      <w:adjustRightInd w:val="0"/>
      <w:spacing w:line="168" w:lineRule="exact"/>
      <w:jc w:val="center"/>
    </w:pPr>
    <w:rPr>
      <w:sz w:val="24"/>
      <w:szCs w:val="24"/>
      <w:lang w:val="ru-RU"/>
    </w:rPr>
  </w:style>
  <w:style w:type="paragraph" w:customStyle="1" w:styleId="Style19">
    <w:name w:val="Style19"/>
    <w:basedOn w:val="a5"/>
    <w:uiPriority w:val="99"/>
    <w:qFormat/>
    <w:rsid w:val="00795C6A"/>
    <w:pPr>
      <w:widowControl w:val="0"/>
      <w:autoSpaceDE w:val="0"/>
      <w:autoSpaceDN w:val="0"/>
      <w:adjustRightInd w:val="0"/>
      <w:spacing w:line="235" w:lineRule="exact"/>
      <w:jc w:val="left"/>
    </w:pPr>
    <w:rPr>
      <w:sz w:val="24"/>
      <w:szCs w:val="24"/>
      <w:lang w:val="ru-RU"/>
    </w:rPr>
  </w:style>
  <w:style w:type="paragraph" w:customStyle="1" w:styleId="Style24">
    <w:name w:val="Style24"/>
    <w:basedOn w:val="a5"/>
    <w:uiPriority w:val="99"/>
    <w:qFormat/>
    <w:rsid w:val="00795C6A"/>
    <w:pPr>
      <w:widowControl w:val="0"/>
      <w:autoSpaceDE w:val="0"/>
      <w:autoSpaceDN w:val="0"/>
      <w:adjustRightInd w:val="0"/>
      <w:spacing w:line="192" w:lineRule="exact"/>
      <w:jc w:val="left"/>
    </w:pPr>
    <w:rPr>
      <w:sz w:val="24"/>
      <w:szCs w:val="24"/>
      <w:lang w:val="ru-RU"/>
    </w:rPr>
  </w:style>
  <w:style w:type="paragraph" w:customStyle="1" w:styleId="Style27">
    <w:name w:val="Style27"/>
    <w:basedOn w:val="a5"/>
    <w:uiPriority w:val="99"/>
    <w:qFormat/>
    <w:rsid w:val="00795C6A"/>
    <w:pPr>
      <w:widowControl w:val="0"/>
      <w:autoSpaceDE w:val="0"/>
      <w:autoSpaceDN w:val="0"/>
      <w:adjustRightInd w:val="0"/>
      <w:jc w:val="left"/>
    </w:pPr>
    <w:rPr>
      <w:sz w:val="24"/>
      <w:szCs w:val="24"/>
      <w:lang w:val="ru-RU"/>
    </w:rPr>
  </w:style>
  <w:style w:type="paragraph" w:customStyle="1" w:styleId="Style28">
    <w:name w:val="Style28"/>
    <w:basedOn w:val="a5"/>
    <w:uiPriority w:val="99"/>
    <w:qFormat/>
    <w:rsid w:val="00795C6A"/>
    <w:pPr>
      <w:widowControl w:val="0"/>
      <w:autoSpaceDE w:val="0"/>
      <w:autoSpaceDN w:val="0"/>
      <w:adjustRightInd w:val="0"/>
      <w:jc w:val="left"/>
    </w:pPr>
    <w:rPr>
      <w:sz w:val="24"/>
      <w:szCs w:val="24"/>
      <w:lang w:val="ru-RU"/>
    </w:rPr>
  </w:style>
  <w:style w:type="paragraph" w:customStyle="1" w:styleId="Style29">
    <w:name w:val="Style29"/>
    <w:basedOn w:val="a5"/>
    <w:uiPriority w:val="99"/>
    <w:qFormat/>
    <w:rsid w:val="00795C6A"/>
    <w:pPr>
      <w:widowControl w:val="0"/>
      <w:autoSpaceDE w:val="0"/>
      <w:autoSpaceDN w:val="0"/>
      <w:adjustRightInd w:val="0"/>
      <w:jc w:val="left"/>
    </w:pPr>
    <w:rPr>
      <w:sz w:val="24"/>
      <w:szCs w:val="24"/>
      <w:lang w:val="ru-RU"/>
    </w:rPr>
  </w:style>
  <w:style w:type="paragraph" w:customStyle="1" w:styleId="Style30">
    <w:name w:val="Style30"/>
    <w:basedOn w:val="a5"/>
    <w:uiPriority w:val="99"/>
    <w:qFormat/>
    <w:rsid w:val="00795C6A"/>
    <w:pPr>
      <w:widowControl w:val="0"/>
      <w:autoSpaceDE w:val="0"/>
      <w:autoSpaceDN w:val="0"/>
      <w:adjustRightInd w:val="0"/>
      <w:spacing w:line="245" w:lineRule="exact"/>
      <w:jc w:val="center"/>
    </w:pPr>
    <w:rPr>
      <w:sz w:val="24"/>
      <w:szCs w:val="24"/>
      <w:lang w:val="ru-RU"/>
    </w:rPr>
  </w:style>
  <w:style w:type="paragraph" w:customStyle="1" w:styleId="Style31">
    <w:name w:val="Style31"/>
    <w:basedOn w:val="a5"/>
    <w:uiPriority w:val="99"/>
    <w:qFormat/>
    <w:rsid w:val="00795C6A"/>
    <w:pPr>
      <w:widowControl w:val="0"/>
      <w:autoSpaceDE w:val="0"/>
      <w:autoSpaceDN w:val="0"/>
      <w:adjustRightInd w:val="0"/>
      <w:jc w:val="left"/>
    </w:pPr>
    <w:rPr>
      <w:sz w:val="24"/>
      <w:szCs w:val="24"/>
      <w:lang w:val="ru-RU"/>
    </w:rPr>
  </w:style>
  <w:style w:type="paragraph" w:customStyle="1" w:styleId="Style15">
    <w:name w:val="Style15"/>
    <w:basedOn w:val="a5"/>
    <w:uiPriority w:val="99"/>
    <w:qFormat/>
    <w:rsid w:val="00795C6A"/>
    <w:pPr>
      <w:widowControl w:val="0"/>
      <w:autoSpaceDE w:val="0"/>
      <w:autoSpaceDN w:val="0"/>
      <w:adjustRightInd w:val="0"/>
      <w:spacing w:line="211" w:lineRule="exact"/>
      <w:jc w:val="right"/>
    </w:pPr>
    <w:rPr>
      <w:sz w:val="24"/>
      <w:szCs w:val="24"/>
      <w:lang w:val="ru-RU"/>
    </w:rPr>
  </w:style>
  <w:style w:type="paragraph" w:customStyle="1" w:styleId="Style20">
    <w:name w:val="Style20"/>
    <w:basedOn w:val="a5"/>
    <w:uiPriority w:val="99"/>
    <w:qFormat/>
    <w:rsid w:val="00795C6A"/>
    <w:pPr>
      <w:widowControl w:val="0"/>
      <w:autoSpaceDE w:val="0"/>
      <w:autoSpaceDN w:val="0"/>
      <w:adjustRightInd w:val="0"/>
      <w:spacing w:line="216" w:lineRule="exact"/>
      <w:ind w:firstLine="523"/>
    </w:pPr>
    <w:rPr>
      <w:sz w:val="24"/>
      <w:szCs w:val="24"/>
      <w:lang w:val="ru-RU"/>
    </w:rPr>
  </w:style>
  <w:style w:type="paragraph" w:customStyle="1" w:styleId="Style21">
    <w:name w:val="Style21"/>
    <w:basedOn w:val="a5"/>
    <w:uiPriority w:val="99"/>
    <w:qFormat/>
    <w:rsid w:val="00795C6A"/>
    <w:pPr>
      <w:widowControl w:val="0"/>
      <w:autoSpaceDE w:val="0"/>
      <w:autoSpaceDN w:val="0"/>
      <w:adjustRightInd w:val="0"/>
      <w:jc w:val="left"/>
    </w:pPr>
    <w:rPr>
      <w:sz w:val="24"/>
      <w:szCs w:val="24"/>
      <w:lang w:val="ru-RU"/>
    </w:rPr>
  </w:style>
  <w:style w:type="paragraph" w:customStyle="1" w:styleId="Style22">
    <w:name w:val="Style22"/>
    <w:basedOn w:val="a5"/>
    <w:uiPriority w:val="99"/>
    <w:qFormat/>
    <w:rsid w:val="00795C6A"/>
    <w:pPr>
      <w:widowControl w:val="0"/>
      <w:autoSpaceDE w:val="0"/>
      <w:autoSpaceDN w:val="0"/>
      <w:adjustRightInd w:val="0"/>
      <w:spacing w:line="182" w:lineRule="exact"/>
      <w:jc w:val="center"/>
    </w:pPr>
    <w:rPr>
      <w:sz w:val="24"/>
      <w:szCs w:val="24"/>
      <w:lang w:val="ru-RU"/>
    </w:rPr>
  </w:style>
  <w:style w:type="paragraph" w:customStyle="1" w:styleId="Style25">
    <w:name w:val="Style25"/>
    <w:basedOn w:val="a5"/>
    <w:uiPriority w:val="99"/>
    <w:qFormat/>
    <w:rsid w:val="00795C6A"/>
    <w:pPr>
      <w:widowControl w:val="0"/>
      <w:autoSpaceDE w:val="0"/>
      <w:autoSpaceDN w:val="0"/>
      <w:adjustRightInd w:val="0"/>
      <w:spacing w:line="187" w:lineRule="exact"/>
      <w:ind w:hanging="298"/>
      <w:jc w:val="left"/>
    </w:pPr>
    <w:rPr>
      <w:sz w:val="24"/>
      <w:szCs w:val="24"/>
      <w:lang w:val="ru-RU"/>
    </w:rPr>
  </w:style>
  <w:style w:type="paragraph" w:customStyle="1" w:styleId="Style26">
    <w:name w:val="Style26"/>
    <w:basedOn w:val="a5"/>
    <w:uiPriority w:val="99"/>
    <w:qFormat/>
    <w:rsid w:val="00795C6A"/>
    <w:pPr>
      <w:widowControl w:val="0"/>
      <w:autoSpaceDE w:val="0"/>
      <w:autoSpaceDN w:val="0"/>
      <w:adjustRightInd w:val="0"/>
      <w:jc w:val="left"/>
    </w:pPr>
    <w:rPr>
      <w:sz w:val="24"/>
      <w:szCs w:val="24"/>
      <w:lang w:val="ru-RU"/>
    </w:rPr>
  </w:style>
  <w:style w:type="paragraph" w:customStyle="1" w:styleId="Style32">
    <w:name w:val="Style32"/>
    <w:basedOn w:val="a5"/>
    <w:uiPriority w:val="99"/>
    <w:qFormat/>
    <w:rsid w:val="00795C6A"/>
    <w:pPr>
      <w:widowControl w:val="0"/>
      <w:autoSpaceDE w:val="0"/>
      <w:autoSpaceDN w:val="0"/>
      <w:adjustRightInd w:val="0"/>
      <w:spacing w:line="221" w:lineRule="exact"/>
    </w:pPr>
    <w:rPr>
      <w:sz w:val="24"/>
      <w:szCs w:val="24"/>
      <w:lang w:val="ru-RU"/>
    </w:rPr>
  </w:style>
  <w:style w:type="paragraph" w:customStyle="1" w:styleId="Style33">
    <w:name w:val="Style33"/>
    <w:basedOn w:val="a5"/>
    <w:uiPriority w:val="99"/>
    <w:qFormat/>
    <w:rsid w:val="00795C6A"/>
    <w:pPr>
      <w:widowControl w:val="0"/>
      <w:autoSpaceDE w:val="0"/>
      <w:autoSpaceDN w:val="0"/>
      <w:adjustRightInd w:val="0"/>
      <w:spacing w:line="187" w:lineRule="exact"/>
      <w:jc w:val="left"/>
    </w:pPr>
    <w:rPr>
      <w:sz w:val="24"/>
      <w:szCs w:val="24"/>
      <w:lang w:val="ru-RU"/>
    </w:rPr>
  </w:style>
  <w:style w:type="paragraph" w:customStyle="1" w:styleId="Style42">
    <w:name w:val="Style42"/>
    <w:basedOn w:val="a5"/>
    <w:uiPriority w:val="99"/>
    <w:qFormat/>
    <w:rsid w:val="00795C6A"/>
    <w:pPr>
      <w:widowControl w:val="0"/>
      <w:autoSpaceDE w:val="0"/>
      <w:autoSpaceDN w:val="0"/>
      <w:adjustRightInd w:val="0"/>
      <w:spacing w:line="240" w:lineRule="exact"/>
      <w:ind w:firstLine="490"/>
    </w:pPr>
    <w:rPr>
      <w:rFonts w:ascii="Courier New" w:hAnsi="Courier New"/>
      <w:sz w:val="24"/>
      <w:szCs w:val="24"/>
      <w:lang w:val="ru-RU"/>
    </w:rPr>
  </w:style>
  <w:style w:type="paragraph" w:customStyle="1" w:styleId="Style2">
    <w:name w:val="Style2"/>
    <w:basedOn w:val="a5"/>
    <w:qFormat/>
    <w:rsid w:val="00795C6A"/>
    <w:pPr>
      <w:widowControl w:val="0"/>
      <w:autoSpaceDE w:val="0"/>
      <w:autoSpaceDN w:val="0"/>
      <w:adjustRightInd w:val="0"/>
      <w:spacing w:line="201" w:lineRule="exact"/>
      <w:ind w:firstLine="476"/>
    </w:pPr>
    <w:rPr>
      <w:sz w:val="24"/>
      <w:szCs w:val="24"/>
      <w:lang w:val="ru-RU"/>
    </w:rPr>
  </w:style>
  <w:style w:type="paragraph" w:customStyle="1" w:styleId="Style8">
    <w:name w:val="Style8"/>
    <w:basedOn w:val="a5"/>
    <w:uiPriority w:val="99"/>
    <w:qFormat/>
    <w:rsid w:val="00795C6A"/>
    <w:pPr>
      <w:widowControl w:val="0"/>
      <w:autoSpaceDE w:val="0"/>
      <w:autoSpaceDN w:val="0"/>
      <w:adjustRightInd w:val="0"/>
      <w:spacing w:line="201" w:lineRule="exact"/>
      <w:jc w:val="left"/>
    </w:pPr>
    <w:rPr>
      <w:sz w:val="24"/>
      <w:szCs w:val="24"/>
      <w:lang w:val="ru-RU"/>
    </w:rPr>
  </w:style>
  <w:style w:type="paragraph" w:customStyle="1" w:styleId="Style3">
    <w:name w:val="Style3"/>
    <w:basedOn w:val="a5"/>
    <w:uiPriority w:val="99"/>
    <w:qFormat/>
    <w:rsid w:val="00795C6A"/>
    <w:pPr>
      <w:widowControl w:val="0"/>
      <w:autoSpaceDE w:val="0"/>
      <w:autoSpaceDN w:val="0"/>
      <w:adjustRightInd w:val="0"/>
      <w:spacing w:line="201" w:lineRule="exact"/>
      <w:ind w:firstLine="476"/>
    </w:pPr>
    <w:rPr>
      <w:sz w:val="24"/>
      <w:szCs w:val="24"/>
      <w:lang w:val="ru-RU"/>
    </w:rPr>
  </w:style>
  <w:style w:type="paragraph" w:customStyle="1" w:styleId="Style34">
    <w:name w:val="Style34"/>
    <w:basedOn w:val="a5"/>
    <w:uiPriority w:val="99"/>
    <w:qFormat/>
    <w:rsid w:val="00795C6A"/>
    <w:pPr>
      <w:widowControl w:val="0"/>
      <w:autoSpaceDE w:val="0"/>
      <w:autoSpaceDN w:val="0"/>
      <w:adjustRightInd w:val="0"/>
      <w:spacing w:line="278" w:lineRule="exact"/>
      <w:ind w:firstLine="518"/>
    </w:pPr>
    <w:rPr>
      <w:rFonts w:ascii="Courier New" w:hAnsi="Courier New"/>
      <w:sz w:val="24"/>
      <w:szCs w:val="24"/>
      <w:lang w:val="ru-RU"/>
    </w:rPr>
  </w:style>
  <w:style w:type="paragraph" w:customStyle="1" w:styleId="ListParagraph">
    <w:name w:val="List Paragraph"/>
    <w:basedOn w:val="a5"/>
    <w:uiPriority w:val="99"/>
    <w:qFormat/>
    <w:rsid w:val="00795C6A"/>
    <w:pPr>
      <w:spacing w:after="200" w:line="276" w:lineRule="auto"/>
      <w:ind w:left="720"/>
      <w:contextualSpacing/>
      <w:jc w:val="left"/>
    </w:pPr>
    <w:rPr>
      <w:rFonts w:ascii="Calibri" w:hAnsi="Calibri"/>
      <w:sz w:val="22"/>
      <w:szCs w:val="22"/>
      <w:lang w:val="ru-RU"/>
    </w:rPr>
  </w:style>
  <w:style w:type="paragraph" w:customStyle="1" w:styleId="1f1">
    <w:name w:val="Основной текст.Абзац1"/>
    <w:basedOn w:val="a5"/>
    <w:uiPriority w:val="99"/>
    <w:qFormat/>
    <w:rsid w:val="00795C6A"/>
    <w:pPr>
      <w:autoSpaceDE w:val="0"/>
      <w:autoSpaceDN w:val="0"/>
      <w:jc w:val="center"/>
    </w:pPr>
    <w:rPr>
      <w:szCs w:val="28"/>
      <w:lang w:val="ru-RU"/>
    </w:rPr>
  </w:style>
  <w:style w:type="paragraph" w:customStyle="1" w:styleId="BodyTextIndent">
    <w:name w:val="Body Text Indent"/>
    <w:basedOn w:val="a5"/>
    <w:uiPriority w:val="99"/>
    <w:qFormat/>
    <w:rsid w:val="00795C6A"/>
    <w:pPr>
      <w:ind w:firstLine="567"/>
    </w:pPr>
    <w:rPr>
      <w:sz w:val="24"/>
      <w:lang w:val="ru-RU"/>
    </w:rPr>
  </w:style>
  <w:style w:type="paragraph" w:customStyle="1" w:styleId="affff7">
    <w:name w:val="Харьяга"/>
    <w:basedOn w:val="a5"/>
    <w:uiPriority w:val="99"/>
    <w:qFormat/>
    <w:rsid w:val="00795C6A"/>
    <w:pPr>
      <w:ind w:firstLine="720"/>
    </w:pPr>
    <w:rPr>
      <w:rFonts w:ascii="Arial" w:hAnsi="Arial" w:cs="Arial"/>
      <w:szCs w:val="28"/>
      <w:lang w:val="ru-RU"/>
    </w:rPr>
  </w:style>
  <w:style w:type="paragraph" w:customStyle="1" w:styleId="Iniiaiieoae91o2">
    <w:name w:val="Iniiaiie oae91o 2"/>
    <w:basedOn w:val="a5"/>
    <w:uiPriority w:val="99"/>
    <w:qFormat/>
    <w:rsid w:val="00795C6A"/>
    <w:pPr>
      <w:widowControl w:val="0"/>
      <w:overflowPunct w:val="0"/>
      <w:autoSpaceDE w:val="0"/>
      <w:autoSpaceDN w:val="0"/>
      <w:adjustRightInd w:val="0"/>
      <w:spacing w:line="360" w:lineRule="auto"/>
      <w:ind w:firstLine="709"/>
    </w:pPr>
    <w:rPr>
      <w:lang w:val="ru-RU"/>
    </w:rPr>
  </w:style>
  <w:style w:type="paragraph" w:customStyle="1" w:styleId="affff8">
    <w:name w:val="Стиль_осн_текста"/>
    <w:basedOn w:val="a5"/>
    <w:uiPriority w:val="99"/>
    <w:qFormat/>
    <w:rsid w:val="00795C6A"/>
    <w:pPr>
      <w:ind w:firstLine="851"/>
    </w:pPr>
    <w:rPr>
      <w:sz w:val="24"/>
      <w:szCs w:val="24"/>
      <w:lang w:val="ru-RU"/>
    </w:rPr>
  </w:style>
  <w:style w:type="paragraph" w:customStyle="1" w:styleId="caaieiaie2">
    <w:name w:val="caaieiaie 2"/>
    <w:basedOn w:val="a5"/>
    <w:next w:val="a5"/>
    <w:uiPriority w:val="99"/>
    <w:qFormat/>
    <w:rsid w:val="00795C6A"/>
    <w:pPr>
      <w:keepNext/>
      <w:widowControl w:val="0"/>
      <w:overflowPunct w:val="0"/>
      <w:autoSpaceDE w:val="0"/>
      <w:autoSpaceDN w:val="0"/>
      <w:adjustRightInd w:val="0"/>
      <w:spacing w:line="360" w:lineRule="auto"/>
      <w:ind w:firstLine="720"/>
      <w:jc w:val="center"/>
    </w:pPr>
    <w:rPr>
      <w:caps/>
      <w:sz w:val="36"/>
      <w:lang w:val="ru-RU"/>
    </w:rPr>
  </w:style>
  <w:style w:type="paragraph" w:customStyle="1" w:styleId="affff9">
    <w:name w:val="Обыч"/>
    <w:uiPriority w:val="99"/>
    <w:qFormat/>
    <w:rsid w:val="00795C6A"/>
    <w:pPr>
      <w:widowControl w:val="0"/>
      <w:numPr>
        <w:ilvl w:val="12"/>
      </w:numPr>
    </w:pPr>
  </w:style>
  <w:style w:type="paragraph" w:customStyle="1" w:styleId="Aced8ce52">
    <w:name w:val="Aceснов)dой тЧ8ce5кст 2"/>
    <w:basedOn w:val="a5"/>
    <w:uiPriority w:val="99"/>
    <w:qFormat/>
    <w:rsid w:val="00795C6A"/>
    <w:pPr>
      <w:widowControl w:val="0"/>
      <w:numPr>
        <w:ilvl w:val="12"/>
      </w:numPr>
    </w:pPr>
    <w:rPr>
      <w:sz w:val="24"/>
      <w:lang w:val="ru-RU"/>
    </w:rPr>
  </w:style>
  <w:style w:type="paragraph" w:styleId="afff5">
    <w:name w:val="Note Heading"/>
    <w:basedOn w:val="a5"/>
    <w:next w:val="a5"/>
    <w:link w:val="afff4"/>
    <w:unhideWhenUsed/>
    <w:rsid w:val="00795C6A"/>
    <w:pPr>
      <w:widowControl w:val="0"/>
      <w:tabs>
        <w:tab w:val="left" w:pos="720"/>
      </w:tabs>
      <w:ind w:firstLine="720"/>
    </w:pPr>
    <w:rPr>
      <w:rFonts w:ascii="Arial" w:hAnsi="Arial" w:cs="Arial"/>
      <w:b/>
      <w:sz w:val="20"/>
      <w:lang w:val="en-US"/>
    </w:rPr>
  </w:style>
  <w:style w:type="character" w:customStyle="1" w:styleId="1f2">
    <w:name w:val="Заголовок записки Знак1"/>
    <w:rsid w:val="00795C6A"/>
    <w:rPr>
      <w:sz w:val="28"/>
      <w:lang w:val="uk-UA"/>
    </w:rPr>
  </w:style>
  <w:style w:type="paragraph" w:customStyle="1" w:styleId="NoteBodyText">
    <w:name w:val="Note Body Text"/>
    <w:basedOn w:val="afff5"/>
    <w:uiPriority w:val="99"/>
    <w:qFormat/>
    <w:rsid w:val="00795C6A"/>
    <w:pPr>
      <w:keepNext/>
      <w:widowControl/>
      <w:tabs>
        <w:tab w:val="clear" w:pos="720"/>
      </w:tabs>
      <w:spacing w:after="60"/>
      <w:ind w:left="1080" w:firstLine="0"/>
      <w:jc w:val="left"/>
    </w:pPr>
  </w:style>
  <w:style w:type="paragraph" w:customStyle="1" w:styleId="Title1PrintonTOC">
    <w:name w:val="Title 1 Print on TOC"/>
    <w:basedOn w:val="af3"/>
    <w:uiPriority w:val="99"/>
    <w:qFormat/>
    <w:rsid w:val="00795C6A"/>
    <w:pPr>
      <w:widowControl w:val="0"/>
      <w:tabs>
        <w:tab w:val="left" w:pos="720"/>
      </w:tabs>
      <w:spacing w:before="120" w:after="240"/>
      <w:ind w:firstLine="720"/>
      <w:outlineLvl w:val="0"/>
    </w:pPr>
    <w:rPr>
      <w:rFonts w:ascii="Arial" w:hAnsi="Arial"/>
      <w:kern w:val="28"/>
      <w:szCs w:val="20"/>
      <w:lang w:val="x-none" w:eastAsia="en-US"/>
    </w:rPr>
  </w:style>
  <w:style w:type="paragraph" w:customStyle="1" w:styleId="Title1NonTOC">
    <w:name w:val="Title 1 Non TOC"/>
    <w:basedOn w:val="a5"/>
    <w:uiPriority w:val="99"/>
    <w:qFormat/>
    <w:rsid w:val="00795C6A"/>
    <w:pPr>
      <w:widowControl w:val="0"/>
      <w:tabs>
        <w:tab w:val="left" w:pos="720"/>
      </w:tabs>
      <w:spacing w:before="120" w:after="240" w:line="360" w:lineRule="auto"/>
      <w:ind w:firstLine="720"/>
      <w:jc w:val="center"/>
    </w:pPr>
    <w:rPr>
      <w:rFonts w:ascii="Arial" w:hAnsi="Arial"/>
      <w:b/>
      <w:noProof/>
      <w:color w:val="000000"/>
      <w:lang w:val="ru-RU" w:eastAsia="en-US"/>
    </w:rPr>
  </w:style>
  <w:style w:type="paragraph" w:customStyle="1" w:styleId="NoteTableText">
    <w:name w:val="Note Table Text"/>
    <w:basedOn w:val="NoteHeadingforTable"/>
    <w:uiPriority w:val="99"/>
    <w:qFormat/>
    <w:rsid w:val="00795C6A"/>
    <w:pPr>
      <w:keepNext w:val="0"/>
      <w:keepLines/>
      <w:spacing w:before="0"/>
      <w:jc w:val="left"/>
    </w:pPr>
    <w:rPr>
      <w:b w:val="0"/>
    </w:rPr>
  </w:style>
  <w:style w:type="character" w:customStyle="1" w:styleId="1f3">
    <w:name w:val="Нижний колонтитул Знак1"/>
    <w:rsid w:val="00795C6A"/>
    <w:rPr>
      <w:rFonts w:ascii="Arial" w:hAnsi="Arial"/>
      <w:sz w:val="24"/>
      <w:lang w:eastAsia="en-US"/>
    </w:rPr>
  </w:style>
  <w:style w:type="paragraph" w:customStyle="1" w:styleId="FooterHide">
    <w:name w:val="Footer Hide"/>
    <w:basedOn w:val="aa"/>
    <w:uiPriority w:val="99"/>
    <w:qFormat/>
    <w:rsid w:val="00795C6A"/>
    <w:pPr>
      <w:widowControl w:val="0"/>
      <w:tabs>
        <w:tab w:val="clear" w:pos="4677"/>
        <w:tab w:val="clear" w:pos="9355"/>
        <w:tab w:val="left" w:pos="720"/>
        <w:tab w:val="right" w:pos="8892"/>
        <w:tab w:val="right" w:pos="9360"/>
      </w:tabs>
      <w:spacing w:before="60" w:after="60" w:line="360" w:lineRule="auto"/>
      <w:ind w:firstLine="720"/>
      <w:jc w:val="left"/>
    </w:pPr>
    <w:rPr>
      <w:rFonts w:ascii="Arial" w:hAnsi="Arial" w:cs="Arial"/>
      <w:b/>
      <w:noProof/>
      <w:color w:val="008080"/>
      <w:sz w:val="16"/>
      <w:lang w:val="x-none" w:eastAsia="en-US"/>
    </w:rPr>
  </w:style>
  <w:style w:type="paragraph" w:customStyle="1" w:styleId="affffa">
    <w:name w:val="Текст раздела"/>
    <w:basedOn w:val="a5"/>
    <w:uiPriority w:val="99"/>
    <w:qFormat/>
    <w:rsid w:val="00795C6A"/>
    <w:pPr>
      <w:widowControl w:val="0"/>
      <w:tabs>
        <w:tab w:val="left" w:pos="720"/>
      </w:tabs>
      <w:spacing w:line="360" w:lineRule="auto"/>
      <w:ind w:firstLine="709"/>
    </w:pPr>
    <w:rPr>
      <w:rFonts w:ascii="Arial" w:hAnsi="Arial"/>
      <w:sz w:val="24"/>
      <w:szCs w:val="24"/>
      <w:lang w:val="ru-RU" w:eastAsia="en-US"/>
    </w:rPr>
  </w:style>
  <w:style w:type="paragraph" w:customStyle="1" w:styleId="TMKHead1">
    <w:name w:val="TMK_Head_1"/>
    <w:basedOn w:val="a5"/>
    <w:next w:val="a5"/>
    <w:autoRedefine/>
    <w:uiPriority w:val="99"/>
    <w:qFormat/>
    <w:rsid w:val="00795C6A"/>
    <w:pPr>
      <w:tabs>
        <w:tab w:val="left" w:pos="1560"/>
      </w:tabs>
      <w:spacing w:before="600" w:after="600"/>
      <w:ind w:left="1276"/>
      <w:outlineLvl w:val="0"/>
    </w:pPr>
    <w:rPr>
      <w:rFonts w:ascii="Arial" w:hAnsi="Arial"/>
      <w:b/>
      <w:caps/>
      <w:szCs w:val="24"/>
      <w:lang w:val="ru-RU" w:eastAsia="en-US"/>
    </w:rPr>
  </w:style>
  <w:style w:type="paragraph" w:customStyle="1" w:styleId="TMKHead2">
    <w:name w:val="TMK_Head_2"/>
    <w:basedOn w:val="a5"/>
    <w:next w:val="a5"/>
    <w:autoRedefine/>
    <w:uiPriority w:val="99"/>
    <w:qFormat/>
    <w:rsid w:val="00795C6A"/>
    <w:pPr>
      <w:tabs>
        <w:tab w:val="num" w:pos="1296"/>
      </w:tabs>
      <w:spacing w:before="480" w:after="480"/>
      <w:ind w:left="1296" w:hanging="576"/>
      <w:jc w:val="center"/>
      <w:outlineLvl w:val="1"/>
    </w:pPr>
    <w:rPr>
      <w:rFonts w:ascii="Arial" w:hAnsi="Arial"/>
      <w:b/>
      <w:smallCaps/>
      <w:szCs w:val="24"/>
      <w:lang w:val="en-US" w:eastAsia="en-US"/>
    </w:rPr>
  </w:style>
  <w:style w:type="paragraph" w:customStyle="1" w:styleId="TMKHead3">
    <w:name w:val="TMK_Head_3"/>
    <w:basedOn w:val="a5"/>
    <w:next w:val="a5"/>
    <w:autoRedefine/>
    <w:uiPriority w:val="99"/>
    <w:qFormat/>
    <w:rsid w:val="00795C6A"/>
    <w:pPr>
      <w:tabs>
        <w:tab w:val="num" w:pos="1440"/>
      </w:tabs>
      <w:spacing w:before="400" w:after="400"/>
      <w:ind w:left="1440" w:hanging="720"/>
      <w:jc w:val="center"/>
      <w:outlineLvl w:val="2"/>
    </w:pPr>
    <w:rPr>
      <w:rFonts w:ascii="Arial Bold" w:hAnsi="Arial Bold"/>
      <w:b/>
      <w:smallCaps/>
      <w:sz w:val="24"/>
      <w:szCs w:val="24"/>
      <w:lang w:val="en-US" w:eastAsia="en-US"/>
    </w:rPr>
  </w:style>
  <w:style w:type="paragraph" w:customStyle="1" w:styleId="TMKHead4">
    <w:name w:val="TMK_Head_4"/>
    <w:basedOn w:val="a5"/>
    <w:next w:val="a5"/>
    <w:autoRedefine/>
    <w:uiPriority w:val="99"/>
    <w:qFormat/>
    <w:rsid w:val="00795C6A"/>
    <w:pPr>
      <w:tabs>
        <w:tab w:val="num" w:pos="1800"/>
      </w:tabs>
      <w:spacing w:before="240" w:after="240"/>
      <w:ind w:left="1584" w:hanging="864"/>
      <w:jc w:val="left"/>
      <w:outlineLvl w:val="3"/>
    </w:pPr>
    <w:rPr>
      <w:rFonts w:ascii="Arial" w:hAnsi="Arial"/>
      <w:b/>
      <w:i/>
      <w:smallCaps/>
      <w:sz w:val="24"/>
      <w:szCs w:val="24"/>
      <w:lang w:val="en-US" w:eastAsia="en-US"/>
    </w:rPr>
  </w:style>
  <w:style w:type="paragraph" w:customStyle="1" w:styleId="TMKEquaition">
    <w:name w:val="TMK_Equaition"/>
    <w:basedOn w:val="a5"/>
    <w:next w:val="a5"/>
    <w:autoRedefine/>
    <w:uiPriority w:val="99"/>
    <w:qFormat/>
    <w:rsid w:val="00795C6A"/>
    <w:pPr>
      <w:tabs>
        <w:tab w:val="num" w:pos="648"/>
      </w:tabs>
      <w:spacing w:before="240" w:after="240"/>
      <w:ind w:left="-9072" w:firstLine="9360"/>
      <w:jc w:val="right"/>
    </w:pPr>
    <w:rPr>
      <w:rFonts w:ascii="Arial Bold" w:hAnsi="Arial Bold"/>
      <w:b/>
      <w:bCs/>
      <w:sz w:val="22"/>
      <w:szCs w:val="24"/>
      <w:lang w:val="en-US" w:eastAsia="en-US"/>
    </w:rPr>
  </w:style>
  <w:style w:type="paragraph" w:customStyle="1" w:styleId="TMKTabHead">
    <w:name w:val="TMK_Tab_Head"/>
    <w:basedOn w:val="a5"/>
    <w:next w:val="a5"/>
    <w:autoRedefine/>
    <w:uiPriority w:val="99"/>
    <w:qFormat/>
    <w:rsid w:val="00795C6A"/>
    <w:pPr>
      <w:jc w:val="center"/>
    </w:pPr>
    <w:rPr>
      <w:rFonts w:ascii="Arial" w:hAnsi="Arial"/>
      <w:b/>
      <w:bCs/>
      <w:i/>
      <w:iCs/>
      <w:sz w:val="20"/>
      <w:szCs w:val="24"/>
      <w:lang w:val="ru-RU" w:eastAsia="en-US"/>
    </w:rPr>
  </w:style>
  <w:style w:type="paragraph" w:customStyle="1" w:styleId="Tab">
    <w:name w:val="Tabи"/>
    <w:basedOn w:val="27"/>
    <w:uiPriority w:val="99"/>
    <w:qFormat/>
    <w:rsid w:val="00795C6A"/>
    <w:pPr>
      <w:widowControl w:val="0"/>
      <w:spacing w:after="0" w:line="360" w:lineRule="auto"/>
      <w:ind w:right="34" w:firstLine="459"/>
    </w:pPr>
    <w:rPr>
      <w:sz w:val="24"/>
      <w:szCs w:val="24"/>
      <w:lang w:val="x-none" w:eastAsia="en-US"/>
    </w:rPr>
  </w:style>
  <w:style w:type="paragraph" w:customStyle="1" w:styleId="Style7">
    <w:name w:val="Style7"/>
    <w:basedOn w:val="a5"/>
    <w:uiPriority w:val="99"/>
    <w:qFormat/>
    <w:rsid w:val="00795C6A"/>
    <w:pPr>
      <w:widowControl w:val="0"/>
      <w:autoSpaceDE w:val="0"/>
      <w:autoSpaceDN w:val="0"/>
      <w:adjustRightInd w:val="0"/>
      <w:jc w:val="center"/>
    </w:pPr>
    <w:rPr>
      <w:sz w:val="24"/>
      <w:szCs w:val="24"/>
      <w:lang w:val="ru-RU"/>
    </w:rPr>
  </w:style>
  <w:style w:type="paragraph" w:customStyle="1" w:styleId="Style9">
    <w:name w:val="Style9"/>
    <w:basedOn w:val="a5"/>
    <w:uiPriority w:val="99"/>
    <w:qFormat/>
    <w:rsid w:val="00795C6A"/>
    <w:pPr>
      <w:widowControl w:val="0"/>
      <w:autoSpaceDE w:val="0"/>
      <w:autoSpaceDN w:val="0"/>
      <w:adjustRightInd w:val="0"/>
      <w:jc w:val="left"/>
    </w:pPr>
    <w:rPr>
      <w:sz w:val="24"/>
      <w:szCs w:val="24"/>
      <w:lang w:val="ru-RU"/>
    </w:rPr>
  </w:style>
  <w:style w:type="paragraph" w:customStyle="1" w:styleId="affffb">
    <w:name w:val="ГИП_справка"/>
    <w:basedOn w:val="a5"/>
    <w:uiPriority w:val="99"/>
    <w:qFormat/>
    <w:rsid w:val="00795C6A"/>
    <w:pPr>
      <w:widowControl w:val="0"/>
      <w:tabs>
        <w:tab w:val="left" w:pos="720"/>
      </w:tabs>
      <w:spacing w:line="360" w:lineRule="auto"/>
      <w:ind w:right="283" w:firstLine="720"/>
    </w:pPr>
    <w:rPr>
      <w:rFonts w:ascii="Arial" w:hAnsi="Arial"/>
      <w:lang w:val="ru-RU" w:eastAsia="en-US"/>
    </w:rPr>
  </w:style>
  <w:style w:type="character" w:customStyle="1" w:styleId="-14">
    <w:name w:val="Основной текст-14 Знак"/>
    <w:link w:val="-140"/>
    <w:locked/>
    <w:rsid w:val="00795C6A"/>
    <w:rPr>
      <w:sz w:val="28"/>
      <w:szCs w:val="24"/>
    </w:rPr>
  </w:style>
  <w:style w:type="paragraph" w:customStyle="1" w:styleId="-140">
    <w:name w:val="Основной текст-14"/>
    <w:basedOn w:val="27"/>
    <w:link w:val="-14"/>
    <w:qFormat/>
    <w:rsid w:val="00795C6A"/>
    <w:pPr>
      <w:spacing w:after="0" w:line="288" w:lineRule="auto"/>
      <w:ind w:firstLine="709"/>
    </w:pPr>
    <w:rPr>
      <w:szCs w:val="24"/>
      <w:lang w:val="ru-RU"/>
    </w:rPr>
  </w:style>
  <w:style w:type="paragraph" w:customStyle="1" w:styleId="TMK4Head">
    <w:name w:val="TMK_4_Head"/>
    <w:basedOn w:val="41"/>
    <w:next w:val="a5"/>
    <w:autoRedefine/>
    <w:uiPriority w:val="99"/>
    <w:qFormat/>
    <w:rsid w:val="00795C6A"/>
    <w:pPr>
      <w:tabs>
        <w:tab w:val="num" w:pos="864"/>
      </w:tabs>
      <w:suppressAutoHyphens w:val="0"/>
      <w:spacing w:before="240" w:after="120" w:line="240" w:lineRule="auto"/>
      <w:ind w:left="864" w:right="142" w:hanging="864"/>
      <w:jc w:val="left"/>
    </w:pPr>
    <w:rPr>
      <w:bCs/>
      <w:i/>
      <w:sz w:val="22"/>
      <w:szCs w:val="24"/>
      <w:lang w:val="x-none"/>
    </w:rPr>
  </w:style>
  <w:style w:type="paragraph" w:customStyle="1" w:styleId="-">
    <w:name w:val="Мой-стиль"/>
    <w:next w:val="a5"/>
    <w:uiPriority w:val="99"/>
    <w:qFormat/>
    <w:rsid w:val="00795C6A"/>
    <w:pPr>
      <w:spacing w:line="360" w:lineRule="auto"/>
      <w:ind w:firstLine="720"/>
      <w:jc w:val="both"/>
    </w:pPr>
    <w:rPr>
      <w:rFonts w:ascii="Arial" w:hAnsi="Arial"/>
      <w:sz w:val="24"/>
      <w:szCs w:val="24"/>
      <w:lang w:eastAsia="en-US"/>
    </w:rPr>
  </w:style>
  <w:style w:type="paragraph" w:customStyle="1" w:styleId="Heading">
    <w:name w:val="Heading"/>
    <w:basedOn w:val="a5"/>
    <w:next w:val="a5"/>
    <w:autoRedefine/>
    <w:uiPriority w:val="99"/>
    <w:qFormat/>
    <w:rsid w:val="00795C6A"/>
    <w:pPr>
      <w:spacing w:after="600"/>
      <w:ind w:right="142"/>
      <w:jc w:val="center"/>
    </w:pPr>
    <w:rPr>
      <w:rFonts w:cs="Arial"/>
      <w:b/>
      <w:caps/>
      <w:szCs w:val="28"/>
      <w:lang w:val="ru-RU"/>
    </w:rPr>
  </w:style>
  <w:style w:type="paragraph" w:customStyle="1" w:styleId="affffc">
    <w:name w:val="Ст. заголовок"/>
    <w:uiPriority w:val="99"/>
    <w:qFormat/>
    <w:rsid w:val="00795C6A"/>
    <w:pPr>
      <w:spacing w:line="360" w:lineRule="auto"/>
      <w:jc w:val="center"/>
      <w:outlineLvl w:val="1"/>
    </w:pPr>
    <w:rPr>
      <w:b/>
      <w:noProof/>
      <w:sz w:val="24"/>
    </w:rPr>
  </w:style>
  <w:style w:type="paragraph" w:customStyle="1" w:styleId="Style54">
    <w:name w:val="Style54"/>
    <w:basedOn w:val="a5"/>
    <w:uiPriority w:val="99"/>
    <w:qFormat/>
    <w:rsid w:val="00795C6A"/>
    <w:pPr>
      <w:widowControl w:val="0"/>
      <w:autoSpaceDE w:val="0"/>
      <w:autoSpaceDN w:val="0"/>
      <w:adjustRightInd w:val="0"/>
      <w:spacing w:line="848" w:lineRule="exact"/>
      <w:ind w:firstLine="1440"/>
      <w:jc w:val="left"/>
    </w:pPr>
    <w:rPr>
      <w:sz w:val="24"/>
      <w:szCs w:val="24"/>
      <w:lang w:val="ru-RU"/>
    </w:rPr>
  </w:style>
  <w:style w:type="paragraph" w:customStyle="1" w:styleId="Style46">
    <w:name w:val="Style46"/>
    <w:basedOn w:val="a5"/>
    <w:uiPriority w:val="99"/>
    <w:qFormat/>
    <w:rsid w:val="00795C6A"/>
    <w:pPr>
      <w:widowControl w:val="0"/>
      <w:autoSpaceDE w:val="0"/>
      <w:autoSpaceDN w:val="0"/>
      <w:adjustRightInd w:val="0"/>
      <w:jc w:val="left"/>
    </w:pPr>
    <w:rPr>
      <w:sz w:val="24"/>
      <w:szCs w:val="24"/>
      <w:lang w:val="ru-RU"/>
    </w:rPr>
  </w:style>
  <w:style w:type="paragraph" w:customStyle="1" w:styleId="Style45">
    <w:name w:val="Style45"/>
    <w:basedOn w:val="a5"/>
    <w:uiPriority w:val="99"/>
    <w:qFormat/>
    <w:rsid w:val="00795C6A"/>
    <w:pPr>
      <w:widowControl w:val="0"/>
      <w:autoSpaceDE w:val="0"/>
      <w:autoSpaceDN w:val="0"/>
      <w:adjustRightInd w:val="0"/>
      <w:spacing w:line="866" w:lineRule="exact"/>
      <w:ind w:firstLine="1155"/>
      <w:jc w:val="left"/>
    </w:pPr>
    <w:rPr>
      <w:sz w:val="24"/>
      <w:szCs w:val="24"/>
      <w:lang w:val="ru-RU"/>
    </w:rPr>
  </w:style>
  <w:style w:type="paragraph" w:customStyle="1" w:styleId="Style47">
    <w:name w:val="Style47"/>
    <w:basedOn w:val="a5"/>
    <w:uiPriority w:val="99"/>
    <w:qFormat/>
    <w:rsid w:val="00795C6A"/>
    <w:pPr>
      <w:widowControl w:val="0"/>
      <w:autoSpaceDE w:val="0"/>
      <w:autoSpaceDN w:val="0"/>
      <w:adjustRightInd w:val="0"/>
      <w:spacing w:line="840" w:lineRule="exact"/>
      <w:ind w:firstLine="7320"/>
      <w:jc w:val="left"/>
    </w:pPr>
    <w:rPr>
      <w:sz w:val="24"/>
      <w:szCs w:val="24"/>
      <w:lang w:val="ru-RU"/>
    </w:rPr>
  </w:style>
  <w:style w:type="paragraph" w:customStyle="1" w:styleId="Style53">
    <w:name w:val="Style53"/>
    <w:basedOn w:val="a5"/>
    <w:uiPriority w:val="99"/>
    <w:qFormat/>
    <w:rsid w:val="00795C6A"/>
    <w:pPr>
      <w:widowControl w:val="0"/>
      <w:autoSpaceDE w:val="0"/>
      <w:autoSpaceDN w:val="0"/>
      <w:adjustRightInd w:val="0"/>
      <w:spacing w:line="870" w:lineRule="exact"/>
      <w:ind w:firstLine="4650"/>
      <w:jc w:val="left"/>
    </w:pPr>
    <w:rPr>
      <w:sz w:val="24"/>
      <w:szCs w:val="24"/>
      <w:lang w:val="ru-RU"/>
    </w:rPr>
  </w:style>
  <w:style w:type="paragraph" w:customStyle="1" w:styleId="Style55">
    <w:name w:val="Style55"/>
    <w:basedOn w:val="a5"/>
    <w:uiPriority w:val="99"/>
    <w:qFormat/>
    <w:rsid w:val="00795C6A"/>
    <w:pPr>
      <w:widowControl w:val="0"/>
      <w:autoSpaceDE w:val="0"/>
      <w:autoSpaceDN w:val="0"/>
      <w:adjustRightInd w:val="0"/>
      <w:spacing w:line="845" w:lineRule="exact"/>
      <w:ind w:firstLine="7950"/>
      <w:jc w:val="left"/>
    </w:pPr>
    <w:rPr>
      <w:sz w:val="24"/>
      <w:szCs w:val="24"/>
      <w:lang w:val="ru-RU"/>
    </w:rPr>
  </w:style>
  <w:style w:type="paragraph" w:customStyle="1" w:styleId="Style52">
    <w:name w:val="Style52"/>
    <w:basedOn w:val="a5"/>
    <w:uiPriority w:val="99"/>
    <w:qFormat/>
    <w:rsid w:val="00795C6A"/>
    <w:pPr>
      <w:widowControl w:val="0"/>
      <w:autoSpaceDE w:val="0"/>
      <w:autoSpaceDN w:val="0"/>
      <w:adjustRightInd w:val="0"/>
      <w:spacing w:line="855" w:lineRule="exact"/>
      <w:ind w:hanging="750"/>
      <w:jc w:val="left"/>
    </w:pPr>
    <w:rPr>
      <w:sz w:val="24"/>
      <w:szCs w:val="24"/>
      <w:lang w:val="ru-RU"/>
    </w:rPr>
  </w:style>
  <w:style w:type="paragraph" w:customStyle="1" w:styleId="formattext">
    <w:name w:val="formattext"/>
    <w:uiPriority w:val="99"/>
    <w:qFormat/>
    <w:rsid w:val="00795C6A"/>
    <w:pPr>
      <w:widowControl w:val="0"/>
      <w:autoSpaceDE w:val="0"/>
      <w:autoSpaceDN w:val="0"/>
      <w:adjustRightInd w:val="0"/>
    </w:pPr>
    <w:rPr>
      <w:sz w:val="24"/>
      <w:szCs w:val="24"/>
    </w:rPr>
  </w:style>
  <w:style w:type="paragraph" w:customStyle="1" w:styleId="headertext">
    <w:name w:val="headertext"/>
    <w:uiPriority w:val="99"/>
    <w:qFormat/>
    <w:rsid w:val="00795C6A"/>
    <w:pPr>
      <w:widowControl w:val="0"/>
      <w:autoSpaceDE w:val="0"/>
      <w:autoSpaceDN w:val="0"/>
      <w:adjustRightInd w:val="0"/>
    </w:pPr>
    <w:rPr>
      <w:b/>
      <w:bCs/>
      <w:sz w:val="24"/>
      <w:szCs w:val="24"/>
    </w:rPr>
  </w:style>
  <w:style w:type="paragraph" w:customStyle="1" w:styleId="2f2">
    <w:name w:val="Стиль Основной текст 2 + полужирный"/>
    <w:basedOn w:val="27"/>
    <w:uiPriority w:val="99"/>
    <w:qFormat/>
    <w:rsid w:val="00795C6A"/>
    <w:pPr>
      <w:spacing w:after="0" w:line="360" w:lineRule="auto"/>
      <w:ind w:firstLine="709"/>
    </w:pPr>
    <w:rPr>
      <w:b/>
      <w:bCs/>
      <w:sz w:val="24"/>
      <w:szCs w:val="24"/>
      <w:lang w:val="x-none"/>
    </w:rPr>
  </w:style>
  <w:style w:type="paragraph" w:customStyle="1" w:styleId="msonormal1">
    <w:name w:val="msonormal1"/>
    <w:uiPriority w:val="99"/>
    <w:qFormat/>
    <w:rsid w:val="00795C6A"/>
    <w:rPr>
      <w:sz w:val="24"/>
      <w:szCs w:val="24"/>
    </w:rPr>
  </w:style>
  <w:style w:type="paragraph" w:customStyle="1" w:styleId="affffd">
    <w:name w:val="Подпись таблицы"/>
    <w:basedOn w:val="a5"/>
    <w:autoRedefine/>
    <w:uiPriority w:val="99"/>
    <w:qFormat/>
    <w:rsid w:val="00795C6A"/>
    <w:pPr>
      <w:keepNext/>
      <w:keepLines/>
      <w:spacing w:before="360" w:after="120"/>
      <w:ind w:left="1077"/>
      <w:jc w:val="left"/>
    </w:pPr>
    <w:rPr>
      <w:b/>
      <w:sz w:val="24"/>
      <w:szCs w:val="22"/>
      <w:lang w:val="ru-RU" w:eastAsia="en-US"/>
    </w:rPr>
  </w:style>
  <w:style w:type="character" w:customStyle="1" w:styleId="affffe">
    <w:name w:val="Подпись рисунка Знак"/>
    <w:link w:val="afffff"/>
    <w:locked/>
    <w:rsid w:val="00795C6A"/>
    <w:rPr>
      <w:b/>
      <w:color w:val="000000"/>
      <w:sz w:val="24"/>
      <w:szCs w:val="24"/>
      <w:shd w:val="clear" w:color="auto" w:fill="FFFFFF"/>
      <w:lang w:eastAsia="en-US"/>
    </w:rPr>
  </w:style>
  <w:style w:type="paragraph" w:customStyle="1" w:styleId="afffff">
    <w:name w:val="Подпись рисунка"/>
    <w:basedOn w:val="a5"/>
    <w:link w:val="affffe"/>
    <w:qFormat/>
    <w:rsid w:val="00795C6A"/>
    <w:pPr>
      <w:shd w:val="clear" w:color="auto" w:fill="FFFFFF"/>
      <w:tabs>
        <w:tab w:val="left" w:pos="851"/>
        <w:tab w:val="left" w:pos="993"/>
        <w:tab w:val="left" w:pos="1229"/>
      </w:tabs>
      <w:ind w:firstLine="567"/>
      <w:jc w:val="center"/>
    </w:pPr>
    <w:rPr>
      <w:b/>
      <w:color w:val="000000"/>
      <w:sz w:val="24"/>
      <w:szCs w:val="24"/>
      <w:lang w:val="ru-RU" w:eastAsia="en-US"/>
    </w:rPr>
  </w:style>
  <w:style w:type="paragraph" w:customStyle="1" w:styleId="140">
    <w:name w:val="Стиль 14 пт полужирный подчеркивание По центру Первая строка:  ..."/>
    <w:basedOn w:val="a5"/>
    <w:uiPriority w:val="99"/>
    <w:qFormat/>
    <w:rsid w:val="00795C6A"/>
    <w:pPr>
      <w:spacing w:before="120" w:after="120" w:line="288" w:lineRule="auto"/>
      <w:ind w:firstLine="709"/>
      <w:jc w:val="center"/>
    </w:pPr>
    <w:rPr>
      <w:b/>
      <w:bCs/>
      <w:u w:val="single"/>
      <w:lang w:val="ru-RU"/>
    </w:rPr>
  </w:style>
  <w:style w:type="paragraph" w:customStyle="1" w:styleId="Afffff0">
    <w:name w:val="Текстовый блок A"/>
    <w:uiPriority w:val="99"/>
    <w:qFormat/>
    <w:rsid w:val="00795C6A"/>
    <w:rPr>
      <w:rFonts w:ascii="Helvetica" w:eastAsia="ヒラギノ角ゴ Pro W3" w:hAnsi="Helvetica"/>
      <w:color w:val="000000"/>
      <w:sz w:val="24"/>
      <w:szCs w:val="24"/>
    </w:rPr>
  </w:style>
  <w:style w:type="paragraph" w:customStyle="1" w:styleId="2f3">
    <w:name w:val="Стиль Маркированный список 2"/>
    <w:basedOn w:val="20"/>
    <w:uiPriority w:val="99"/>
    <w:qFormat/>
    <w:rsid w:val="00795C6A"/>
    <w:pPr>
      <w:numPr>
        <w:numId w:val="0"/>
      </w:numPr>
      <w:tabs>
        <w:tab w:val="clear" w:pos="720"/>
        <w:tab w:val="left" w:pos="851"/>
      </w:tabs>
      <w:ind w:left="1800" w:hanging="360"/>
    </w:pPr>
    <w:rPr>
      <w:rFonts w:ascii="Times New Roman" w:hAnsi="Times New Roman"/>
    </w:rPr>
  </w:style>
  <w:style w:type="paragraph" w:customStyle="1" w:styleId="BAAAA">
    <w:name w:val="Свободная форма B A A A A"/>
    <w:uiPriority w:val="99"/>
    <w:qFormat/>
    <w:rsid w:val="00795C6A"/>
    <w:rPr>
      <w:rFonts w:eastAsia="ヒラギノ角ゴ Pro W3"/>
      <w:color w:val="000000"/>
      <w:sz w:val="24"/>
      <w:szCs w:val="24"/>
    </w:rPr>
  </w:style>
  <w:style w:type="paragraph" w:customStyle="1" w:styleId="1f4">
    <w:name w:val="Обычный1"/>
    <w:autoRedefine/>
    <w:uiPriority w:val="99"/>
    <w:qFormat/>
    <w:rsid w:val="00795C6A"/>
    <w:pPr>
      <w:shd w:val="clear" w:color="auto" w:fill="FFFFFF"/>
      <w:ind w:left="-48" w:firstLine="48"/>
      <w:jc w:val="center"/>
    </w:pPr>
    <w:rPr>
      <w:rFonts w:eastAsia="ヒラギノ角ゴ Pro W3"/>
      <w:color w:val="000000"/>
      <w:sz w:val="24"/>
      <w:szCs w:val="24"/>
      <w:lang w:val="en-US"/>
    </w:rPr>
  </w:style>
  <w:style w:type="paragraph" w:customStyle="1" w:styleId="afffff1">
    <w:name w:val="Стиль основного списка"/>
    <w:basedOn w:val="Afffff0"/>
    <w:uiPriority w:val="99"/>
    <w:qFormat/>
    <w:rsid w:val="00795C6A"/>
    <w:rPr>
      <w:rFonts w:ascii="Times New Roman" w:hAnsi="Times New Roman"/>
    </w:rPr>
  </w:style>
  <w:style w:type="paragraph" w:customStyle="1" w:styleId="BAAA">
    <w:name w:val="Свободная форма B A A A"/>
    <w:uiPriority w:val="99"/>
    <w:qFormat/>
    <w:rsid w:val="00795C6A"/>
    <w:rPr>
      <w:rFonts w:eastAsia="ヒラギノ角ゴ Pro W3"/>
      <w:color w:val="000000"/>
      <w:sz w:val="24"/>
      <w:szCs w:val="24"/>
    </w:rPr>
  </w:style>
  <w:style w:type="paragraph" w:customStyle="1" w:styleId="afffff2">
    <w:name w:val="Свободная форма"/>
    <w:uiPriority w:val="99"/>
    <w:qFormat/>
    <w:rsid w:val="00795C6A"/>
    <w:rPr>
      <w:rFonts w:eastAsia="ヒラギノ角ゴ Pro W3"/>
      <w:color w:val="000000"/>
      <w:sz w:val="24"/>
      <w:szCs w:val="24"/>
    </w:rPr>
  </w:style>
  <w:style w:type="character" w:customStyle="1" w:styleId="afffff3">
    <w:name w:val="Рисунок Знак"/>
    <w:link w:val="afffff4"/>
    <w:locked/>
    <w:rsid w:val="00795C6A"/>
    <w:rPr>
      <w:rFonts w:ascii="Arial" w:hAnsi="Arial" w:cs="Arial"/>
      <w:b/>
      <w:bCs/>
      <w:color w:val="000000"/>
      <w:sz w:val="24"/>
      <w:szCs w:val="24"/>
      <w:lang w:eastAsia="en-US"/>
    </w:rPr>
  </w:style>
  <w:style w:type="paragraph" w:customStyle="1" w:styleId="afffff4">
    <w:name w:val="Рисунок"/>
    <w:basedOn w:val="afffff"/>
    <w:link w:val="afffff3"/>
    <w:qFormat/>
    <w:rsid w:val="00795C6A"/>
    <w:pPr>
      <w:keepNext/>
      <w:shd w:val="clear" w:color="auto" w:fill="auto"/>
      <w:tabs>
        <w:tab w:val="clear" w:pos="851"/>
        <w:tab w:val="clear" w:pos="993"/>
        <w:tab w:val="clear" w:pos="1229"/>
        <w:tab w:val="left" w:pos="720"/>
      </w:tabs>
      <w:ind w:firstLine="0"/>
    </w:pPr>
    <w:rPr>
      <w:rFonts w:ascii="Arial" w:hAnsi="Arial" w:cs="Arial"/>
      <w:bCs/>
    </w:rPr>
  </w:style>
  <w:style w:type="paragraph" w:customStyle="1" w:styleId="afffff5">
    <w:name w:val="Название таблицы"/>
    <w:basedOn w:val="ae"/>
    <w:uiPriority w:val="99"/>
    <w:qFormat/>
    <w:rsid w:val="00795C6A"/>
    <w:pPr>
      <w:keepNext/>
      <w:tabs>
        <w:tab w:val="left" w:pos="720"/>
      </w:tabs>
      <w:suppressAutoHyphens w:val="0"/>
      <w:spacing w:before="240" w:after="240" w:line="240" w:lineRule="auto"/>
    </w:pPr>
    <w:rPr>
      <w:rFonts w:ascii="Arial" w:hAnsi="Arial" w:cs="Arial"/>
      <w:bCs/>
      <w:smallCaps/>
      <w:sz w:val="20"/>
      <w:lang w:val="x-none" w:eastAsia="en-US"/>
    </w:rPr>
  </w:style>
  <w:style w:type="paragraph" w:customStyle="1" w:styleId="Style14">
    <w:name w:val="Style14"/>
    <w:basedOn w:val="a5"/>
    <w:uiPriority w:val="99"/>
    <w:qFormat/>
    <w:rsid w:val="00795C6A"/>
    <w:pPr>
      <w:widowControl w:val="0"/>
      <w:autoSpaceDE w:val="0"/>
      <w:autoSpaceDN w:val="0"/>
      <w:adjustRightInd w:val="0"/>
      <w:spacing w:line="415" w:lineRule="exact"/>
      <w:ind w:firstLine="1133"/>
      <w:jc w:val="left"/>
    </w:pPr>
    <w:rPr>
      <w:rFonts w:eastAsia="Malgun Gothic"/>
      <w:sz w:val="24"/>
      <w:szCs w:val="24"/>
      <w:lang w:val="ru-RU" w:eastAsia="ko-KR"/>
    </w:rPr>
  </w:style>
  <w:style w:type="paragraph" w:customStyle="1" w:styleId="ind">
    <w:name w:val="ind"/>
    <w:basedOn w:val="a5"/>
    <w:uiPriority w:val="99"/>
    <w:qFormat/>
    <w:rsid w:val="00795C6A"/>
    <w:pPr>
      <w:spacing w:before="192" w:after="192"/>
      <w:ind w:firstLine="360"/>
    </w:pPr>
    <w:rPr>
      <w:rFonts w:ascii="Verdana" w:hAnsi="Verdana"/>
      <w:sz w:val="24"/>
      <w:szCs w:val="24"/>
      <w:lang w:val="ru-RU"/>
    </w:rPr>
  </w:style>
  <w:style w:type="paragraph" w:customStyle="1" w:styleId="Afffff6">
    <w:name w:val="Свободная форма A"/>
    <w:uiPriority w:val="99"/>
    <w:qFormat/>
    <w:rsid w:val="00795C6A"/>
    <w:rPr>
      <w:rFonts w:ascii="Helvetica" w:eastAsia="ヒラギノ角ゴ Pro W3" w:hAnsi="Helvetica"/>
      <w:color w:val="000000"/>
      <w:sz w:val="24"/>
      <w:szCs w:val="24"/>
    </w:rPr>
  </w:style>
  <w:style w:type="paragraph" w:customStyle="1" w:styleId="B">
    <w:name w:val="Свободная форма B"/>
    <w:uiPriority w:val="99"/>
    <w:qFormat/>
    <w:rsid w:val="00795C6A"/>
    <w:rPr>
      <w:rFonts w:eastAsia="ヒラギノ角ゴ Pro W3"/>
      <w:color w:val="000000"/>
      <w:sz w:val="24"/>
      <w:szCs w:val="24"/>
    </w:rPr>
  </w:style>
  <w:style w:type="paragraph" w:customStyle="1" w:styleId="BA">
    <w:name w:val="Свободная форма B A"/>
    <w:uiPriority w:val="99"/>
    <w:qFormat/>
    <w:rsid w:val="00795C6A"/>
    <w:rPr>
      <w:rFonts w:eastAsia="ヒラギノ角ゴ Pro W3"/>
      <w:color w:val="000000"/>
      <w:sz w:val="24"/>
      <w:szCs w:val="24"/>
    </w:rPr>
  </w:style>
  <w:style w:type="paragraph" w:customStyle="1" w:styleId="B0">
    <w:name w:val="Текстовый блок B"/>
    <w:autoRedefine/>
    <w:uiPriority w:val="99"/>
    <w:qFormat/>
    <w:rsid w:val="00795C6A"/>
    <w:rPr>
      <w:rFonts w:ascii="Helvetica" w:eastAsia="ヒラギノ角ゴ Pro W3" w:hAnsi="Helvetica"/>
      <w:color w:val="000000"/>
      <w:sz w:val="24"/>
      <w:szCs w:val="24"/>
    </w:rPr>
  </w:style>
  <w:style w:type="paragraph" w:customStyle="1" w:styleId="2f4">
    <w:name w:val="Обычный2"/>
    <w:uiPriority w:val="99"/>
    <w:qFormat/>
    <w:rsid w:val="00795C6A"/>
    <w:pPr>
      <w:spacing w:after="100" w:line="276" w:lineRule="auto"/>
    </w:pPr>
    <w:rPr>
      <w:rFonts w:ascii="Arial" w:eastAsia="ヒラギノ角ゴ Pro W3" w:hAnsi="Arial"/>
      <w:b/>
      <w:i/>
      <w:color w:val="000000"/>
      <w:sz w:val="24"/>
    </w:rPr>
  </w:style>
  <w:style w:type="paragraph" w:customStyle="1" w:styleId="1f5">
    <w:name w:val="Текст примечания1"/>
    <w:uiPriority w:val="99"/>
    <w:qFormat/>
    <w:rsid w:val="00795C6A"/>
    <w:pPr>
      <w:spacing w:after="100" w:line="276" w:lineRule="auto"/>
    </w:pPr>
    <w:rPr>
      <w:rFonts w:ascii="Arial" w:eastAsia="ヒラギノ角ゴ Pro W3" w:hAnsi="Arial"/>
      <w:b/>
      <w:i/>
      <w:color w:val="000000"/>
    </w:rPr>
  </w:style>
  <w:style w:type="paragraph" w:customStyle="1" w:styleId="Name2">
    <w:name w:val="Name 2"/>
    <w:basedOn w:val="a5"/>
    <w:next w:val="a5"/>
    <w:autoRedefine/>
    <w:uiPriority w:val="99"/>
    <w:qFormat/>
    <w:rsid w:val="00795C6A"/>
    <w:pPr>
      <w:widowControl w:val="0"/>
      <w:tabs>
        <w:tab w:val="left" w:pos="720"/>
      </w:tabs>
      <w:spacing w:after="600"/>
      <w:jc w:val="center"/>
    </w:pPr>
    <w:rPr>
      <w:rFonts w:ascii="Arial" w:hAnsi="Arial"/>
      <w:b/>
      <w:lang w:val="ru-RU" w:eastAsia="en-US"/>
    </w:rPr>
  </w:style>
  <w:style w:type="paragraph" w:customStyle="1" w:styleId="afffff7">
    <w:name w:val="Центр"/>
    <w:basedOn w:val="a5"/>
    <w:uiPriority w:val="99"/>
    <w:qFormat/>
    <w:rsid w:val="00795C6A"/>
    <w:pPr>
      <w:widowControl w:val="0"/>
      <w:autoSpaceDE w:val="0"/>
      <w:autoSpaceDN w:val="0"/>
      <w:adjustRightInd w:val="0"/>
      <w:spacing w:before="120" w:after="120"/>
      <w:jc w:val="center"/>
    </w:pPr>
    <w:rPr>
      <w:sz w:val="24"/>
      <w:lang w:val="ru-RU"/>
    </w:rPr>
  </w:style>
  <w:style w:type="paragraph" w:customStyle="1" w:styleId="Default">
    <w:name w:val="Default"/>
    <w:uiPriority w:val="99"/>
    <w:qFormat/>
    <w:rsid w:val="00795C6A"/>
    <w:pPr>
      <w:autoSpaceDE w:val="0"/>
      <w:autoSpaceDN w:val="0"/>
      <w:adjustRightInd w:val="0"/>
    </w:pPr>
    <w:rPr>
      <w:rFonts w:ascii="Arial" w:eastAsia="Calibri" w:hAnsi="Arial" w:cs="Arial"/>
      <w:color w:val="000000"/>
      <w:sz w:val="24"/>
      <w:szCs w:val="24"/>
      <w:lang w:eastAsia="en-US"/>
    </w:rPr>
  </w:style>
  <w:style w:type="paragraph" w:customStyle="1" w:styleId="afffff8">
    <w:name w:val="Стиль Основной текст + подчеркивание"/>
    <w:basedOn w:val="af0"/>
    <w:uiPriority w:val="99"/>
    <w:qFormat/>
    <w:rsid w:val="00795C6A"/>
    <w:pPr>
      <w:spacing w:after="120" w:line="240" w:lineRule="auto"/>
      <w:ind w:firstLine="709"/>
      <w:jc w:val="left"/>
    </w:pPr>
    <w:rPr>
      <w:sz w:val="22"/>
      <w:szCs w:val="24"/>
      <w:u w:val="single"/>
      <w:lang w:val="ru-RU"/>
    </w:rPr>
  </w:style>
  <w:style w:type="paragraph" w:customStyle="1" w:styleId="CM16">
    <w:name w:val="CM16"/>
    <w:basedOn w:val="Default"/>
    <w:next w:val="Default"/>
    <w:uiPriority w:val="99"/>
    <w:qFormat/>
    <w:rsid w:val="00795C6A"/>
    <w:pPr>
      <w:widowControl w:val="0"/>
      <w:spacing w:line="323" w:lineRule="atLeast"/>
    </w:pPr>
    <w:rPr>
      <w:rFonts w:ascii="Times-New-Roman" w:eastAsia="Times New Roman" w:hAnsi="Times-New-Roman" w:cs="Times New Roman"/>
      <w:color w:val="auto"/>
      <w:lang w:eastAsia="ru-RU"/>
    </w:rPr>
  </w:style>
  <w:style w:type="paragraph" w:customStyle="1" w:styleId="CM54">
    <w:name w:val="CM54"/>
    <w:basedOn w:val="Default"/>
    <w:next w:val="Default"/>
    <w:uiPriority w:val="99"/>
    <w:qFormat/>
    <w:rsid w:val="00795C6A"/>
    <w:pPr>
      <w:widowControl w:val="0"/>
      <w:spacing w:after="178"/>
    </w:pPr>
    <w:rPr>
      <w:rFonts w:ascii="Times-New-Roman" w:eastAsia="Times New Roman" w:hAnsi="Times-New-Roman" w:cs="Times New Roman"/>
      <w:color w:val="auto"/>
      <w:lang w:eastAsia="ru-RU"/>
    </w:rPr>
  </w:style>
  <w:style w:type="paragraph" w:customStyle="1" w:styleId="CM60">
    <w:name w:val="CM60"/>
    <w:basedOn w:val="Default"/>
    <w:next w:val="Default"/>
    <w:uiPriority w:val="99"/>
    <w:qFormat/>
    <w:rsid w:val="00795C6A"/>
    <w:pPr>
      <w:widowControl w:val="0"/>
      <w:spacing w:after="110"/>
    </w:pPr>
    <w:rPr>
      <w:rFonts w:ascii="Times-New-Roman" w:eastAsia="Times New Roman" w:hAnsi="Times-New-Roman" w:cs="Times New Roman"/>
      <w:color w:val="auto"/>
      <w:lang w:eastAsia="ru-RU"/>
    </w:rPr>
  </w:style>
  <w:style w:type="paragraph" w:customStyle="1" w:styleId="CM59">
    <w:name w:val="CM59"/>
    <w:basedOn w:val="Default"/>
    <w:next w:val="Default"/>
    <w:uiPriority w:val="99"/>
    <w:qFormat/>
    <w:rsid w:val="00795C6A"/>
    <w:pPr>
      <w:widowControl w:val="0"/>
      <w:spacing w:after="278"/>
    </w:pPr>
    <w:rPr>
      <w:rFonts w:ascii="Times-New-Roman" w:eastAsia="Times New Roman" w:hAnsi="Times-New-Roman" w:cs="Times New Roman"/>
      <w:color w:val="auto"/>
      <w:lang w:eastAsia="ru-RU"/>
    </w:rPr>
  </w:style>
  <w:style w:type="paragraph" w:customStyle="1" w:styleId="CM65">
    <w:name w:val="CM65"/>
    <w:basedOn w:val="Default"/>
    <w:next w:val="Default"/>
    <w:uiPriority w:val="99"/>
    <w:qFormat/>
    <w:rsid w:val="00795C6A"/>
    <w:pPr>
      <w:widowControl w:val="0"/>
      <w:spacing w:after="505"/>
    </w:pPr>
    <w:rPr>
      <w:rFonts w:ascii="Times-New-Roman" w:eastAsia="Times New Roman" w:hAnsi="Times-New-Roman" w:cs="Times New Roman"/>
      <w:color w:val="auto"/>
      <w:lang w:eastAsia="ru-RU"/>
    </w:rPr>
  </w:style>
  <w:style w:type="paragraph" w:customStyle="1" w:styleId="FigureCaption">
    <w:name w:val="Figure Caption"/>
    <w:basedOn w:val="a5"/>
    <w:link w:val="FigureCaption0"/>
    <w:rsid w:val="00795C6A"/>
    <w:pPr>
      <w:widowControl w:val="0"/>
      <w:tabs>
        <w:tab w:val="left" w:pos="720"/>
      </w:tabs>
      <w:spacing w:line="360" w:lineRule="auto"/>
      <w:ind w:firstLine="720"/>
    </w:pPr>
    <w:rPr>
      <w:rFonts w:ascii="Arial" w:hAnsi="Arial" w:cs="Arial"/>
      <w:sz w:val="24"/>
      <w:lang w:val="en-US" w:eastAsia="en-US"/>
    </w:rPr>
  </w:style>
  <w:style w:type="paragraph" w:customStyle="1" w:styleId="afffff9">
    <w:name w:val="ОВОС Шер Основой текст"/>
    <w:basedOn w:val="a5"/>
    <w:next w:val="FigureCaption"/>
    <w:uiPriority w:val="99"/>
    <w:qFormat/>
    <w:rsid w:val="00795C6A"/>
    <w:pPr>
      <w:keepNext/>
      <w:tabs>
        <w:tab w:val="left" w:pos="720"/>
      </w:tabs>
      <w:spacing w:after="120" w:line="360" w:lineRule="auto"/>
      <w:ind w:left="283" w:firstLine="720"/>
    </w:pPr>
    <w:rPr>
      <w:rFonts w:ascii="Arial" w:hAnsi="Arial"/>
      <w:sz w:val="22"/>
      <w:lang w:val="ru-RU" w:eastAsia="en-US"/>
    </w:rPr>
  </w:style>
  <w:style w:type="paragraph" w:customStyle="1" w:styleId="10">
    <w:name w:val="ОВОС Шер Заголовок 1"/>
    <w:basedOn w:val="14"/>
    <w:next w:val="af5"/>
    <w:uiPriority w:val="99"/>
    <w:qFormat/>
    <w:rsid w:val="00795C6A"/>
    <w:pPr>
      <w:keepNext/>
      <w:widowControl w:val="0"/>
      <w:numPr>
        <w:numId w:val="4"/>
      </w:numPr>
      <w:suppressAutoHyphens w:val="0"/>
      <w:spacing w:before="120" w:after="120" w:line="240" w:lineRule="auto"/>
      <w:jc w:val="both"/>
    </w:pPr>
    <w:rPr>
      <w:rFonts w:ascii="Arial" w:hAnsi="Arial"/>
      <w:kern w:val="0"/>
      <w:lang w:val="x-none"/>
    </w:rPr>
  </w:style>
  <w:style w:type="paragraph" w:customStyle="1" w:styleId="23">
    <w:name w:val="ОВОС Шер Заголовок 2"/>
    <w:basedOn w:val="26"/>
    <w:uiPriority w:val="99"/>
    <w:qFormat/>
    <w:rsid w:val="00795C6A"/>
    <w:pPr>
      <w:keepNext/>
      <w:numPr>
        <w:ilvl w:val="1"/>
        <w:numId w:val="4"/>
      </w:numPr>
      <w:suppressAutoHyphens w:val="0"/>
      <w:spacing w:before="120" w:after="120" w:line="240" w:lineRule="auto"/>
      <w:jc w:val="left"/>
    </w:pPr>
    <w:rPr>
      <w:i/>
      <w:caps/>
      <w:sz w:val="24"/>
      <w:lang w:val="x-none"/>
    </w:rPr>
  </w:style>
  <w:style w:type="paragraph" w:customStyle="1" w:styleId="3">
    <w:name w:val="ОВОС Шер Заголовок 3"/>
    <w:basedOn w:val="33"/>
    <w:uiPriority w:val="99"/>
    <w:qFormat/>
    <w:rsid w:val="00795C6A"/>
    <w:pPr>
      <w:keepNext/>
      <w:numPr>
        <w:ilvl w:val="2"/>
        <w:numId w:val="4"/>
      </w:numPr>
      <w:tabs>
        <w:tab w:val="left" w:pos="1101"/>
        <w:tab w:val="left" w:pos="8330"/>
        <w:tab w:val="left" w:pos="9180"/>
      </w:tabs>
      <w:suppressAutoHyphens w:val="0"/>
      <w:spacing w:before="120" w:after="120" w:line="240" w:lineRule="auto"/>
      <w:jc w:val="left"/>
    </w:pPr>
    <w:rPr>
      <w:caps/>
      <w:sz w:val="24"/>
      <w:u w:val="single"/>
      <w:lang w:val="x-none"/>
    </w:rPr>
  </w:style>
  <w:style w:type="paragraph" w:customStyle="1" w:styleId="4">
    <w:name w:val="ОВОС Шер Заголовок 4"/>
    <w:basedOn w:val="41"/>
    <w:uiPriority w:val="99"/>
    <w:qFormat/>
    <w:rsid w:val="00795C6A"/>
    <w:pPr>
      <w:keepNext/>
      <w:numPr>
        <w:ilvl w:val="3"/>
        <w:numId w:val="4"/>
      </w:numPr>
      <w:suppressAutoHyphens w:val="0"/>
      <w:spacing w:before="120" w:after="120" w:line="240" w:lineRule="auto"/>
      <w:jc w:val="left"/>
    </w:pPr>
    <w:rPr>
      <w:i/>
      <w:sz w:val="22"/>
      <w:lang w:val="x-none"/>
    </w:rPr>
  </w:style>
  <w:style w:type="paragraph" w:customStyle="1" w:styleId="5">
    <w:name w:val="ОВОС Шер Заголовок 5"/>
    <w:basedOn w:val="50"/>
    <w:uiPriority w:val="99"/>
    <w:qFormat/>
    <w:rsid w:val="00795C6A"/>
    <w:pPr>
      <w:widowControl/>
      <w:numPr>
        <w:ilvl w:val="4"/>
        <w:numId w:val="4"/>
      </w:numPr>
      <w:tabs>
        <w:tab w:val="clear" w:pos="2700"/>
        <w:tab w:val="clear" w:pos="2880"/>
      </w:tabs>
      <w:spacing w:before="120" w:after="0"/>
    </w:pPr>
    <w:rPr>
      <w:rFonts w:ascii="Times New Roman" w:hAnsi="Times New Roman"/>
      <w:i/>
      <w:smallCaps w:val="0"/>
      <w:noProof w:val="0"/>
      <w:u w:val="single"/>
    </w:rPr>
  </w:style>
  <w:style w:type="paragraph" w:customStyle="1" w:styleId="6">
    <w:name w:val="ОВОС Шер Заголовок 6"/>
    <w:basedOn w:val="60"/>
    <w:uiPriority w:val="99"/>
    <w:qFormat/>
    <w:rsid w:val="00795C6A"/>
    <w:pPr>
      <w:numPr>
        <w:ilvl w:val="5"/>
        <w:numId w:val="4"/>
      </w:numPr>
      <w:spacing w:before="120" w:after="120"/>
    </w:pPr>
    <w:rPr>
      <w:bCs w:val="0"/>
      <w:szCs w:val="20"/>
      <w:lang w:val="x-none"/>
    </w:rPr>
  </w:style>
  <w:style w:type="paragraph" w:customStyle="1" w:styleId="3-arial">
    <w:name w:val="Заголовок 3-arial"/>
    <w:basedOn w:val="33"/>
    <w:uiPriority w:val="99"/>
    <w:qFormat/>
    <w:rsid w:val="00795C6A"/>
    <w:pPr>
      <w:keepNext/>
      <w:suppressAutoHyphens w:val="0"/>
      <w:spacing w:line="240" w:lineRule="auto"/>
      <w:ind w:left="0" w:firstLine="567"/>
      <w:jc w:val="center"/>
    </w:pPr>
    <w:rPr>
      <w:szCs w:val="28"/>
      <w:lang w:val="x-none"/>
    </w:rPr>
  </w:style>
  <w:style w:type="paragraph" w:customStyle="1" w:styleId="afffffa">
    <w:name w:val="Значения в таблице"/>
    <w:basedOn w:val="a5"/>
    <w:next w:val="a5"/>
    <w:uiPriority w:val="99"/>
    <w:qFormat/>
    <w:rsid w:val="00795C6A"/>
    <w:pPr>
      <w:spacing w:line="360" w:lineRule="auto"/>
      <w:jc w:val="center"/>
    </w:pPr>
    <w:rPr>
      <w:sz w:val="20"/>
      <w:lang w:val="ru-RU" w:eastAsia="en-US"/>
    </w:rPr>
  </w:style>
  <w:style w:type="paragraph" w:customStyle="1" w:styleId="afffffb">
    <w:name w:val="Шапка таблицы"/>
    <w:basedOn w:val="afffffa"/>
    <w:next w:val="afffffa"/>
    <w:uiPriority w:val="99"/>
    <w:qFormat/>
    <w:rsid w:val="00795C6A"/>
    <w:rPr>
      <w:b/>
      <w:sz w:val="24"/>
    </w:rPr>
  </w:style>
  <w:style w:type="character" w:customStyle="1" w:styleId="TableCaption1">
    <w:name w:val="Table Caption Знак Знак Знак Знак"/>
    <w:link w:val="TableCaption2"/>
    <w:locked/>
    <w:rsid w:val="00795C6A"/>
    <w:rPr>
      <w:rFonts w:ascii="Arial" w:hAnsi="Arial" w:cs="Arial"/>
      <w:b/>
      <w:lang w:val="en-US"/>
    </w:rPr>
  </w:style>
  <w:style w:type="paragraph" w:customStyle="1" w:styleId="TableCaption2">
    <w:name w:val="Table Caption Знак Знак Знак"/>
    <w:basedOn w:val="a5"/>
    <w:link w:val="TableCaption1"/>
    <w:qFormat/>
    <w:rsid w:val="00795C6A"/>
    <w:pPr>
      <w:keepNext/>
      <w:keepLines/>
      <w:spacing w:before="360" w:after="120"/>
      <w:ind w:left="1080"/>
      <w:jc w:val="left"/>
    </w:pPr>
    <w:rPr>
      <w:rFonts w:ascii="Arial" w:hAnsi="Arial" w:cs="Arial"/>
      <w:b/>
      <w:sz w:val="20"/>
      <w:lang w:val="en-US"/>
    </w:rPr>
  </w:style>
  <w:style w:type="paragraph" w:customStyle="1" w:styleId="font5">
    <w:name w:val="font5"/>
    <w:basedOn w:val="a5"/>
    <w:uiPriority w:val="99"/>
    <w:qFormat/>
    <w:rsid w:val="00795C6A"/>
    <w:pPr>
      <w:spacing w:before="100" w:beforeAutospacing="1" w:after="100" w:afterAutospacing="1" w:line="360" w:lineRule="auto"/>
      <w:jc w:val="center"/>
    </w:pPr>
    <w:rPr>
      <w:rFonts w:ascii="GOST type A" w:eastAsia="Arial Unicode MS" w:hAnsi="GOST type A" w:cs="Arial Unicode MS"/>
      <w:i/>
      <w:iCs/>
      <w:sz w:val="24"/>
      <w:szCs w:val="24"/>
      <w:lang w:val="ru-RU"/>
    </w:rPr>
  </w:style>
  <w:style w:type="paragraph" w:customStyle="1" w:styleId="afffffc">
    <w:name w:val="основной текст"/>
    <w:basedOn w:val="a5"/>
    <w:uiPriority w:val="99"/>
    <w:qFormat/>
    <w:rsid w:val="00795C6A"/>
    <w:pPr>
      <w:spacing w:after="120"/>
      <w:ind w:firstLine="851"/>
    </w:pPr>
    <w:rPr>
      <w:rFonts w:ascii="Arial" w:hAnsi="Arial"/>
      <w:lang w:val="ru-RU"/>
    </w:rPr>
  </w:style>
  <w:style w:type="paragraph" w:customStyle="1" w:styleId="Body1">
    <w:name w:val="Body1"/>
    <w:basedOn w:val="a5"/>
    <w:uiPriority w:val="99"/>
    <w:qFormat/>
    <w:rsid w:val="00795C6A"/>
    <w:pPr>
      <w:tabs>
        <w:tab w:val="center" w:pos="4678"/>
        <w:tab w:val="center" w:pos="7797"/>
      </w:tabs>
      <w:spacing w:before="1200" w:after="360" w:line="240" w:lineRule="atLeast"/>
      <w:ind w:firstLine="567"/>
      <w:jc w:val="left"/>
    </w:pPr>
    <w:rPr>
      <w:rFonts w:ascii="Arial" w:hAnsi="Arial"/>
      <w:noProof/>
      <w:sz w:val="26"/>
      <w:lang w:val="ru-RU"/>
    </w:rPr>
  </w:style>
  <w:style w:type="paragraph" w:customStyle="1" w:styleId="Style36">
    <w:name w:val="Style36"/>
    <w:basedOn w:val="a5"/>
    <w:uiPriority w:val="99"/>
    <w:qFormat/>
    <w:rsid w:val="00795C6A"/>
    <w:pPr>
      <w:widowControl w:val="0"/>
      <w:autoSpaceDE w:val="0"/>
      <w:autoSpaceDN w:val="0"/>
      <w:adjustRightInd w:val="0"/>
      <w:spacing w:line="413" w:lineRule="exact"/>
      <w:ind w:firstLine="739"/>
    </w:pPr>
    <w:rPr>
      <w:rFonts w:ascii="Arial" w:hAnsi="Arial"/>
      <w:sz w:val="24"/>
      <w:szCs w:val="24"/>
      <w:lang w:val="ru-RU"/>
    </w:rPr>
  </w:style>
  <w:style w:type="paragraph" w:customStyle="1" w:styleId="Char">
    <w:name w:val="Char"/>
    <w:basedOn w:val="a5"/>
    <w:uiPriority w:val="99"/>
    <w:qFormat/>
    <w:rsid w:val="00795C6A"/>
    <w:pPr>
      <w:jc w:val="left"/>
    </w:pPr>
    <w:rPr>
      <w:rFonts w:ascii="Verdana" w:eastAsia="SimSun" w:hAnsi="Verdana" w:cs="Verdana"/>
      <w:sz w:val="20"/>
      <w:lang w:val="en-US" w:eastAsia="en-US"/>
    </w:rPr>
  </w:style>
  <w:style w:type="paragraph" w:customStyle="1" w:styleId="Zag2">
    <w:name w:val="Zag_2"/>
    <w:basedOn w:val="a5"/>
    <w:uiPriority w:val="99"/>
    <w:qFormat/>
    <w:rsid w:val="00795C6A"/>
    <w:pPr>
      <w:jc w:val="left"/>
    </w:pPr>
    <w:rPr>
      <w:rFonts w:ascii="Arial" w:hAnsi="Arial"/>
      <w:b/>
      <w:sz w:val="22"/>
      <w:lang w:val="en-US"/>
    </w:rPr>
  </w:style>
  <w:style w:type="paragraph" w:customStyle="1" w:styleId="Stylefortext">
    <w:name w:val="Style for text"/>
    <w:basedOn w:val="a5"/>
    <w:autoRedefine/>
    <w:uiPriority w:val="99"/>
    <w:qFormat/>
    <w:rsid w:val="00795C6A"/>
    <w:pPr>
      <w:widowControl w:val="0"/>
      <w:tabs>
        <w:tab w:val="left" w:pos="6660"/>
      </w:tabs>
      <w:spacing w:before="240"/>
      <w:ind w:left="540" w:right="720" w:firstLine="180"/>
    </w:pPr>
    <w:rPr>
      <w:sz w:val="26"/>
      <w:szCs w:val="26"/>
      <w:lang w:val="ru-RU"/>
    </w:rPr>
  </w:style>
  <w:style w:type="paragraph" w:customStyle="1" w:styleId="BlockText">
    <w:name w:val="Block Text"/>
    <w:basedOn w:val="a5"/>
    <w:uiPriority w:val="99"/>
    <w:qFormat/>
    <w:rsid w:val="00795C6A"/>
    <w:pPr>
      <w:spacing w:line="360" w:lineRule="auto"/>
      <w:ind w:left="426" w:right="170"/>
    </w:pPr>
    <w:rPr>
      <w:rFonts w:ascii="TimesDL" w:hAnsi="TimesDL"/>
      <w:sz w:val="22"/>
      <w:lang w:val="ru-RU"/>
    </w:rPr>
  </w:style>
  <w:style w:type="paragraph" w:customStyle="1" w:styleId="22">
    <w:name w:val="М.список 2"/>
    <w:basedOn w:val="a5"/>
    <w:uiPriority w:val="99"/>
    <w:qFormat/>
    <w:rsid w:val="00795C6A"/>
    <w:pPr>
      <w:numPr>
        <w:numId w:val="5"/>
      </w:numPr>
      <w:ind w:right="-6"/>
    </w:pPr>
    <w:rPr>
      <w:sz w:val="24"/>
      <w:szCs w:val="24"/>
      <w:lang w:val="ru-RU"/>
    </w:rPr>
  </w:style>
  <w:style w:type="paragraph" w:customStyle="1" w:styleId="afffffd">
    <w:name w:val="рисунок"/>
    <w:basedOn w:val="a5"/>
    <w:next w:val="ae"/>
    <w:uiPriority w:val="99"/>
    <w:qFormat/>
    <w:rsid w:val="00795C6A"/>
    <w:pPr>
      <w:keepNext/>
      <w:jc w:val="center"/>
    </w:pPr>
    <w:rPr>
      <w:rFonts w:ascii="Arial" w:hAnsi="Arial"/>
      <w:b/>
      <w:sz w:val="20"/>
      <w:lang w:val="ru-RU"/>
    </w:rPr>
  </w:style>
  <w:style w:type="paragraph" w:customStyle="1" w:styleId="afffffe">
    <w:name w:val="табл_строка"/>
    <w:basedOn w:val="af0"/>
    <w:uiPriority w:val="99"/>
    <w:qFormat/>
    <w:rsid w:val="00795C6A"/>
    <w:pPr>
      <w:spacing w:before="120" w:line="240" w:lineRule="auto"/>
      <w:ind w:firstLine="0"/>
      <w:jc w:val="center"/>
    </w:pPr>
    <w:rPr>
      <w:sz w:val="22"/>
      <w:lang w:val="ru-RU"/>
    </w:rPr>
  </w:style>
  <w:style w:type="character" w:customStyle="1" w:styleId="affffff">
    <w:name w:val="Основной Знак"/>
    <w:link w:val="affffff0"/>
    <w:locked/>
    <w:rsid w:val="00795C6A"/>
    <w:rPr>
      <w:sz w:val="24"/>
      <w:szCs w:val="24"/>
    </w:rPr>
  </w:style>
  <w:style w:type="paragraph" w:customStyle="1" w:styleId="affffff0">
    <w:name w:val="Основной"/>
    <w:basedOn w:val="a5"/>
    <w:link w:val="affffff"/>
    <w:qFormat/>
    <w:rsid w:val="00795C6A"/>
    <w:pPr>
      <w:ind w:firstLine="709"/>
    </w:pPr>
    <w:rPr>
      <w:sz w:val="24"/>
      <w:szCs w:val="24"/>
      <w:lang w:val="ru-RU"/>
    </w:rPr>
  </w:style>
  <w:style w:type="character" w:customStyle="1" w:styleId="affffff1">
    <w:name w:val="Основной текст продолжение Знак"/>
    <w:link w:val="affffff2"/>
    <w:locked/>
    <w:rsid w:val="00795C6A"/>
    <w:rPr>
      <w:sz w:val="24"/>
      <w:lang w:val="x-none" w:eastAsia="x-none"/>
    </w:rPr>
  </w:style>
  <w:style w:type="paragraph" w:customStyle="1" w:styleId="affffff2">
    <w:name w:val="Основной текст продолжение"/>
    <w:basedOn w:val="af0"/>
    <w:next w:val="af0"/>
    <w:link w:val="affffff1"/>
    <w:qFormat/>
    <w:rsid w:val="00795C6A"/>
    <w:pPr>
      <w:spacing w:before="120" w:line="240" w:lineRule="auto"/>
      <w:ind w:firstLine="709"/>
    </w:pPr>
    <w:rPr>
      <w:sz w:val="24"/>
      <w:lang w:val="x-none" w:eastAsia="x-none"/>
    </w:rPr>
  </w:style>
  <w:style w:type="paragraph" w:customStyle="1" w:styleId="affffff3">
    <w:name w:val="табл_заголовок"/>
    <w:uiPriority w:val="99"/>
    <w:qFormat/>
    <w:rsid w:val="00795C6A"/>
    <w:pPr>
      <w:keepNext/>
      <w:keepLines/>
      <w:jc w:val="center"/>
    </w:pPr>
    <w:rPr>
      <w:noProof/>
      <w:sz w:val="24"/>
    </w:rPr>
  </w:style>
  <w:style w:type="paragraph" w:customStyle="1" w:styleId="21">
    <w:name w:val="перечисление_раздел 2"/>
    <w:basedOn w:val="a5"/>
    <w:uiPriority w:val="99"/>
    <w:qFormat/>
    <w:rsid w:val="00795C6A"/>
    <w:pPr>
      <w:numPr>
        <w:numId w:val="6"/>
      </w:numPr>
      <w:jc w:val="left"/>
    </w:pPr>
    <w:rPr>
      <w:sz w:val="24"/>
      <w:lang w:val="ru-RU"/>
    </w:rPr>
  </w:style>
  <w:style w:type="character" w:customStyle="1" w:styleId="122">
    <w:name w:val="абзац 12 Знак2"/>
    <w:link w:val="120"/>
    <w:locked/>
    <w:rsid w:val="00795C6A"/>
    <w:rPr>
      <w:sz w:val="24"/>
      <w:lang w:val="x-none" w:eastAsia="x-none"/>
    </w:rPr>
  </w:style>
  <w:style w:type="paragraph" w:customStyle="1" w:styleId="120">
    <w:name w:val="абзац 12"/>
    <w:basedOn w:val="a5"/>
    <w:link w:val="122"/>
    <w:qFormat/>
    <w:rsid w:val="00795C6A"/>
    <w:pPr>
      <w:spacing w:before="120"/>
      <w:ind w:firstLine="709"/>
    </w:pPr>
    <w:rPr>
      <w:sz w:val="24"/>
      <w:lang w:val="x-none" w:eastAsia="x-none"/>
    </w:rPr>
  </w:style>
  <w:style w:type="paragraph" w:customStyle="1" w:styleId="affffff4">
    <w:name w:val="больше_или_равно"/>
    <w:uiPriority w:val="99"/>
    <w:qFormat/>
    <w:rsid w:val="00795C6A"/>
    <w:pPr>
      <w:ind w:firstLine="709"/>
      <w:jc w:val="both"/>
    </w:pPr>
    <w:rPr>
      <w:sz w:val="24"/>
    </w:rPr>
  </w:style>
  <w:style w:type="paragraph" w:customStyle="1" w:styleId="32">
    <w:name w:val="перечисление_раздел 3_2 уровень"/>
    <w:basedOn w:val="a5"/>
    <w:uiPriority w:val="99"/>
    <w:qFormat/>
    <w:rsid w:val="00795C6A"/>
    <w:pPr>
      <w:numPr>
        <w:numId w:val="7"/>
      </w:numPr>
      <w:jc w:val="left"/>
    </w:pPr>
    <w:rPr>
      <w:sz w:val="24"/>
      <w:lang w:val="ru-RU"/>
    </w:rPr>
  </w:style>
  <w:style w:type="paragraph" w:customStyle="1" w:styleId="1f6">
    <w:name w:val="Список1"/>
    <w:basedOn w:val="a5"/>
    <w:uiPriority w:val="99"/>
    <w:qFormat/>
    <w:rsid w:val="00795C6A"/>
    <w:pPr>
      <w:tabs>
        <w:tab w:val="num" w:pos="720"/>
      </w:tabs>
      <w:spacing w:before="240"/>
      <w:ind w:left="720" w:hanging="360"/>
    </w:pPr>
    <w:rPr>
      <w:sz w:val="24"/>
      <w:szCs w:val="24"/>
      <w:lang w:val="ru-RU"/>
    </w:rPr>
  </w:style>
  <w:style w:type="paragraph" w:customStyle="1" w:styleId="Iniiaiieoaeno">
    <w:name w:val="Iniiaiie oaeno"/>
    <w:basedOn w:val="a5"/>
    <w:uiPriority w:val="99"/>
    <w:qFormat/>
    <w:rsid w:val="00795C6A"/>
    <w:pPr>
      <w:widowControl w:val="0"/>
    </w:pPr>
    <w:rPr>
      <w:sz w:val="24"/>
      <w:lang w:val="ru-RU" w:eastAsia="en-US"/>
    </w:rPr>
  </w:style>
  <w:style w:type="paragraph" w:customStyle="1" w:styleId="affffff5">
    <w:name w:val="Обычный + по ширине"/>
    <w:basedOn w:val="a5"/>
    <w:uiPriority w:val="99"/>
    <w:qFormat/>
    <w:rsid w:val="00795C6A"/>
    <w:pPr>
      <w:overflowPunct w:val="0"/>
      <w:autoSpaceDE w:val="0"/>
      <w:autoSpaceDN w:val="0"/>
      <w:adjustRightInd w:val="0"/>
    </w:pPr>
    <w:rPr>
      <w:sz w:val="24"/>
      <w:szCs w:val="24"/>
      <w:lang w:val="ru-RU"/>
    </w:rPr>
  </w:style>
  <w:style w:type="paragraph" w:customStyle="1" w:styleId="ConsPlusNormal">
    <w:name w:val="ConsPlusNormal"/>
    <w:uiPriority w:val="99"/>
    <w:qFormat/>
    <w:rsid w:val="00795C6A"/>
    <w:pPr>
      <w:widowControl w:val="0"/>
      <w:autoSpaceDE w:val="0"/>
      <w:autoSpaceDN w:val="0"/>
      <w:adjustRightInd w:val="0"/>
      <w:ind w:firstLine="720"/>
    </w:pPr>
    <w:rPr>
      <w:rFonts w:ascii="Arial" w:hAnsi="Arial" w:cs="Arial"/>
    </w:rPr>
  </w:style>
  <w:style w:type="paragraph" w:customStyle="1" w:styleId="ConsPlusNonformat">
    <w:name w:val="ConsPlusNonformat"/>
    <w:uiPriority w:val="99"/>
    <w:qFormat/>
    <w:rsid w:val="00795C6A"/>
    <w:pPr>
      <w:widowControl w:val="0"/>
      <w:autoSpaceDE w:val="0"/>
      <w:autoSpaceDN w:val="0"/>
      <w:adjustRightInd w:val="0"/>
    </w:pPr>
    <w:rPr>
      <w:rFonts w:ascii="Courier New" w:hAnsi="Courier New" w:cs="Courier New"/>
    </w:rPr>
  </w:style>
  <w:style w:type="paragraph" w:customStyle="1" w:styleId="Iauiue">
    <w:name w:val="Iau?iue"/>
    <w:uiPriority w:val="99"/>
    <w:qFormat/>
    <w:rsid w:val="00795C6A"/>
    <w:pPr>
      <w:overflowPunct w:val="0"/>
      <w:autoSpaceDE w:val="0"/>
      <w:autoSpaceDN w:val="0"/>
      <w:adjustRightInd w:val="0"/>
    </w:pPr>
  </w:style>
  <w:style w:type="paragraph" w:customStyle="1" w:styleId="T">
    <w:name w:val="Tекст таблицы"/>
    <w:basedOn w:val="a5"/>
    <w:uiPriority w:val="99"/>
    <w:qFormat/>
    <w:rsid w:val="00795C6A"/>
    <w:pPr>
      <w:spacing w:before="120" w:after="120"/>
      <w:jc w:val="center"/>
    </w:pPr>
    <w:rPr>
      <w:sz w:val="20"/>
      <w:lang w:val="ru-RU"/>
    </w:rPr>
  </w:style>
  <w:style w:type="character" w:customStyle="1" w:styleId="T0">
    <w:name w:val="!Tекст документа Знак Знак"/>
    <w:link w:val="T1"/>
    <w:locked/>
    <w:rsid w:val="00795C6A"/>
    <w:rPr>
      <w:sz w:val="24"/>
      <w:szCs w:val="24"/>
      <w:lang w:val="x-none" w:eastAsia="x-none"/>
    </w:rPr>
  </w:style>
  <w:style w:type="paragraph" w:customStyle="1" w:styleId="T1">
    <w:name w:val="!Tекст документа"/>
    <w:basedOn w:val="a5"/>
    <w:link w:val="T0"/>
    <w:qFormat/>
    <w:rsid w:val="00795C6A"/>
    <w:pPr>
      <w:spacing w:line="360" w:lineRule="auto"/>
      <w:ind w:left="397" w:right="318" w:firstLine="692"/>
    </w:pPr>
    <w:rPr>
      <w:sz w:val="24"/>
      <w:szCs w:val="24"/>
      <w:lang w:val="x-none" w:eastAsia="x-none"/>
    </w:rPr>
  </w:style>
  <w:style w:type="paragraph" w:customStyle="1" w:styleId="11">
    <w:name w:val="!МЗ1"/>
    <w:basedOn w:val="14"/>
    <w:next w:val="T1"/>
    <w:uiPriority w:val="99"/>
    <w:qFormat/>
    <w:rsid w:val="00795C6A"/>
    <w:pPr>
      <w:keepNext/>
      <w:widowControl w:val="0"/>
      <w:numPr>
        <w:numId w:val="8"/>
      </w:numPr>
      <w:suppressAutoHyphens w:val="0"/>
      <w:overflowPunct w:val="0"/>
      <w:autoSpaceDE w:val="0"/>
      <w:autoSpaceDN w:val="0"/>
      <w:adjustRightInd w:val="0"/>
      <w:spacing w:before="120" w:after="120" w:line="360" w:lineRule="auto"/>
      <w:ind w:right="318"/>
      <w:jc w:val="both"/>
    </w:pPr>
    <w:rPr>
      <w:bCs/>
      <w:kern w:val="32"/>
      <w:sz w:val="24"/>
      <w:szCs w:val="32"/>
      <w:lang w:val="x-none"/>
    </w:rPr>
  </w:style>
  <w:style w:type="paragraph" w:customStyle="1" w:styleId="affffff6">
    <w:name w:val="!Значения формулы"/>
    <w:basedOn w:val="a5"/>
    <w:next w:val="a5"/>
    <w:uiPriority w:val="99"/>
    <w:qFormat/>
    <w:rsid w:val="00795C6A"/>
    <w:pPr>
      <w:keepNext/>
      <w:spacing w:line="360" w:lineRule="auto"/>
      <w:ind w:left="397" w:right="318"/>
    </w:pPr>
    <w:rPr>
      <w:sz w:val="24"/>
      <w:szCs w:val="24"/>
      <w:lang w:val="ru-RU"/>
    </w:rPr>
  </w:style>
  <w:style w:type="paragraph" w:customStyle="1" w:styleId="24">
    <w:name w:val="!МЗ2"/>
    <w:basedOn w:val="26"/>
    <w:next w:val="a5"/>
    <w:uiPriority w:val="99"/>
    <w:qFormat/>
    <w:rsid w:val="00795C6A"/>
    <w:pPr>
      <w:numPr>
        <w:ilvl w:val="1"/>
        <w:numId w:val="8"/>
      </w:numPr>
      <w:suppressAutoHyphens w:val="0"/>
      <w:spacing w:before="240" w:after="240" w:line="360" w:lineRule="auto"/>
      <w:ind w:right="318"/>
      <w:jc w:val="left"/>
    </w:pPr>
    <w:rPr>
      <w:bCs/>
      <w:iCs/>
      <w:sz w:val="24"/>
      <w:szCs w:val="28"/>
      <w:lang w:val="x-none"/>
    </w:rPr>
  </w:style>
  <w:style w:type="paragraph" w:customStyle="1" w:styleId="affffff7">
    <w:name w:val="!Номер таблицы"/>
    <w:basedOn w:val="a5"/>
    <w:next w:val="a5"/>
    <w:uiPriority w:val="99"/>
    <w:qFormat/>
    <w:rsid w:val="00795C6A"/>
    <w:pPr>
      <w:spacing w:line="360" w:lineRule="auto"/>
      <w:ind w:left="284" w:right="318" w:firstLine="567"/>
      <w:jc w:val="right"/>
    </w:pPr>
    <w:rPr>
      <w:sz w:val="24"/>
      <w:szCs w:val="24"/>
      <w:lang w:val="ru-RU"/>
    </w:rPr>
  </w:style>
  <w:style w:type="character" w:customStyle="1" w:styleId="affffff8">
    <w:name w:val="!формула Знак"/>
    <w:link w:val="affffff9"/>
    <w:locked/>
    <w:rsid w:val="00795C6A"/>
    <w:rPr>
      <w:sz w:val="24"/>
      <w:szCs w:val="24"/>
      <w:lang w:val="en-US" w:eastAsia="x-none"/>
    </w:rPr>
  </w:style>
  <w:style w:type="paragraph" w:customStyle="1" w:styleId="affffff9">
    <w:name w:val="!формула"/>
    <w:basedOn w:val="a5"/>
    <w:next w:val="affffff6"/>
    <w:link w:val="affffff8"/>
    <w:qFormat/>
    <w:rsid w:val="00795C6A"/>
    <w:pPr>
      <w:keepNext/>
      <w:spacing w:line="360" w:lineRule="auto"/>
      <w:ind w:left="284" w:right="318" w:firstLine="567"/>
      <w:jc w:val="right"/>
    </w:pPr>
    <w:rPr>
      <w:sz w:val="24"/>
      <w:szCs w:val="24"/>
      <w:lang w:val="en-US" w:eastAsia="x-none"/>
    </w:rPr>
  </w:style>
  <w:style w:type="paragraph" w:customStyle="1" w:styleId="30">
    <w:name w:val="!МЗ3"/>
    <w:basedOn w:val="33"/>
    <w:uiPriority w:val="99"/>
    <w:qFormat/>
    <w:rsid w:val="00795C6A"/>
    <w:pPr>
      <w:keepNext/>
      <w:numPr>
        <w:ilvl w:val="2"/>
        <w:numId w:val="8"/>
      </w:numPr>
      <w:suppressAutoHyphens w:val="0"/>
      <w:spacing w:before="240" w:after="240" w:line="240" w:lineRule="auto"/>
      <w:ind w:right="1151"/>
    </w:pPr>
    <w:rPr>
      <w:rFonts w:eastAsia="Arial"/>
      <w:sz w:val="24"/>
      <w:lang w:val="x-none"/>
    </w:rPr>
  </w:style>
  <w:style w:type="paragraph" w:customStyle="1" w:styleId="40">
    <w:name w:val="!МЗ4"/>
    <w:basedOn w:val="41"/>
    <w:uiPriority w:val="99"/>
    <w:qFormat/>
    <w:rsid w:val="00795C6A"/>
    <w:pPr>
      <w:keepNext/>
      <w:numPr>
        <w:ilvl w:val="3"/>
        <w:numId w:val="8"/>
      </w:numPr>
      <w:suppressAutoHyphens w:val="0"/>
      <w:spacing w:before="240" w:after="240" w:line="360" w:lineRule="auto"/>
      <w:ind w:right="1701"/>
      <w:jc w:val="left"/>
    </w:pPr>
    <w:rPr>
      <w:rFonts w:eastAsia="Arial"/>
      <w:sz w:val="22"/>
      <w:lang w:val="x-none"/>
    </w:rPr>
  </w:style>
  <w:style w:type="character" w:customStyle="1" w:styleId="affffffa">
    <w:name w:val="!Маркированный список Знак"/>
    <w:link w:val="a4"/>
    <w:uiPriority w:val="99"/>
    <w:locked/>
    <w:rsid w:val="00795C6A"/>
  </w:style>
  <w:style w:type="paragraph" w:customStyle="1" w:styleId="a4">
    <w:name w:val="!Маркированный список"/>
    <w:basedOn w:val="a5"/>
    <w:next w:val="a5"/>
    <w:link w:val="affffffa"/>
    <w:uiPriority w:val="99"/>
    <w:qFormat/>
    <w:rsid w:val="00795C6A"/>
    <w:pPr>
      <w:numPr>
        <w:numId w:val="9"/>
      </w:numPr>
      <w:spacing w:line="360" w:lineRule="auto"/>
      <w:ind w:right="318"/>
    </w:pPr>
    <w:rPr>
      <w:sz w:val="20"/>
      <w:lang w:val="ru-RU"/>
    </w:rPr>
  </w:style>
  <w:style w:type="paragraph" w:customStyle="1" w:styleId="FR3">
    <w:name w:val="FR3"/>
    <w:uiPriority w:val="99"/>
    <w:qFormat/>
    <w:rsid w:val="00795C6A"/>
    <w:pPr>
      <w:widowControl w:val="0"/>
      <w:overflowPunct w:val="0"/>
      <w:autoSpaceDE w:val="0"/>
      <w:autoSpaceDN w:val="0"/>
      <w:adjustRightInd w:val="0"/>
    </w:pPr>
    <w:rPr>
      <w:rFonts w:ascii="Arial" w:hAnsi="Arial"/>
      <w:sz w:val="12"/>
    </w:rPr>
  </w:style>
  <w:style w:type="paragraph" w:customStyle="1" w:styleId="0ef7">
    <w:name w:val="Обыа0ef7ный"/>
    <w:uiPriority w:val="99"/>
    <w:qFormat/>
    <w:rsid w:val="00795C6A"/>
    <w:pPr>
      <w:widowControl w:val="0"/>
      <w:suppressAutoHyphens/>
      <w:ind w:firstLine="709"/>
      <w:jc w:val="both"/>
    </w:pPr>
    <w:rPr>
      <w:rFonts w:eastAsia="Arial"/>
      <w:sz w:val="28"/>
      <w:lang w:eastAsia="ar-SA"/>
    </w:rPr>
  </w:style>
  <w:style w:type="character" w:customStyle="1" w:styleId="affffffb">
    <w:name w:val="Основной текст продолжение Знак Знак Знак"/>
    <w:link w:val="affffffc"/>
    <w:locked/>
    <w:rsid w:val="00795C6A"/>
    <w:rPr>
      <w:sz w:val="24"/>
      <w:szCs w:val="24"/>
      <w:lang w:val="x-none" w:eastAsia="x-none"/>
    </w:rPr>
  </w:style>
  <w:style w:type="paragraph" w:customStyle="1" w:styleId="affffffc">
    <w:name w:val="Основной текст продолжение Знак Знак"/>
    <w:basedOn w:val="a5"/>
    <w:next w:val="af0"/>
    <w:link w:val="affffffb"/>
    <w:qFormat/>
    <w:rsid w:val="00795C6A"/>
    <w:pPr>
      <w:spacing w:before="120"/>
      <w:ind w:firstLine="709"/>
    </w:pPr>
    <w:rPr>
      <w:sz w:val="24"/>
      <w:szCs w:val="24"/>
      <w:lang w:val="x-none" w:eastAsia="x-none"/>
    </w:rPr>
  </w:style>
  <w:style w:type="paragraph" w:customStyle="1" w:styleId="Zag1">
    <w:name w:val="Zag_1"/>
    <w:basedOn w:val="a5"/>
    <w:uiPriority w:val="99"/>
    <w:qFormat/>
    <w:rsid w:val="00795C6A"/>
    <w:pPr>
      <w:jc w:val="center"/>
    </w:pPr>
    <w:rPr>
      <w:rFonts w:ascii="Arial" w:hAnsi="Arial"/>
      <w:lang w:val="ru-RU"/>
    </w:rPr>
  </w:style>
  <w:style w:type="character" w:customStyle="1" w:styleId="Char0">
    <w:name w:val="Текст документа Char"/>
    <w:link w:val="affffffd"/>
    <w:locked/>
    <w:rsid w:val="00795C6A"/>
    <w:rPr>
      <w:sz w:val="28"/>
      <w:lang w:val="x-none" w:eastAsia="x-none"/>
    </w:rPr>
  </w:style>
  <w:style w:type="paragraph" w:customStyle="1" w:styleId="affffffd">
    <w:name w:val="Текст документа"/>
    <w:basedOn w:val="af0"/>
    <w:link w:val="Char0"/>
    <w:qFormat/>
    <w:rsid w:val="00795C6A"/>
    <w:pPr>
      <w:spacing w:line="240" w:lineRule="auto"/>
      <w:ind w:firstLine="720"/>
    </w:pPr>
    <w:rPr>
      <w:lang w:val="x-none" w:eastAsia="x-none"/>
    </w:rPr>
  </w:style>
  <w:style w:type="paragraph" w:customStyle="1" w:styleId="12">
    <w:name w:val="!Мой заголовок 1"/>
    <w:basedOn w:val="26"/>
    <w:next w:val="a5"/>
    <w:uiPriority w:val="99"/>
    <w:qFormat/>
    <w:rsid w:val="00795C6A"/>
    <w:pPr>
      <w:numPr>
        <w:ilvl w:val="1"/>
        <w:numId w:val="10"/>
      </w:numPr>
      <w:suppressAutoHyphens w:val="0"/>
      <w:spacing w:before="120" w:after="120" w:line="360" w:lineRule="auto"/>
      <w:ind w:right="255"/>
      <w:jc w:val="left"/>
    </w:pPr>
    <w:rPr>
      <w:bCs/>
      <w:iCs/>
      <w:caps/>
      <w:szCs w:val="28"/>
      <w:lang w:val="x-none"/>
    </w:rPr>
  </w:style>
  <w:style w:type="character" w:customStyle="1" w:styleId="2f5">
    <w:name w:val="!Мой заголовок 2 Знак Знак"/>
    <w:link w:val="25"/>
    <w:uiPriority w:val="99"/>
    <w:locked/>
    <w:rsid w:val="00795C6A"/>
    <w:rPr>
      <w:b/>
      <w:bCs/>
      <w:sz w:val="24"/>
      <w:szCs w:val="26"/>
      <w:lang w:val="x-none" w:eastAsia="x-none"/>
    </w:rPr>
  </w:style>
  <w:style w:type="paragraph" w:customStyle="1" w:styleId="25">
    <w:name w:val="!Мой заголовок 2"/>
    <w:basedOn w:val="33"/>
    <w:next w:val="a5"/>
    <w:link w:val="2f5"/>
    <w:uiPriority w:val="99"/>
    <w:qFormat/>
    <w:rsid w:val="00795C6A"/>
    <w:pPr>
      <w:keepNext/>
      <w:numPr>
        <w:ilvl w:val="2"/>
        <w:numId w:val="10"/>
      </w:numPr>
      <w:suppressAutoHyphens w:val="0"/>
      <w:spacing w:before="240" w:after="240" w:line="240" w:lineRule="auto"/>
      <w:ind w:right="255"/>
      <w:jc w:val="left"/>
    </w:pPr>
    <w:rPr>
      <w:bCs/>
      <w:sz w:val="24"/>
      <w:szCs w:val="26"/>
      <w:lang w:val="x-none" w:eastAsia="x-none"/>
    </w:rPr>
  </w:style>
  <w:style w:type="paragraph" w:customStyle="1" w:styleId="31">
    <w:name w:val="!Мой заголовок 3"/>
    <w:basedOn w:val="41"/>
    <w:next w:val="T1"/>
    <w:uiPriority w:val="99"/>
    <w:qFormat/>
    <w:rsid w:val="00795C6A"/>
    <w:pPr>
      <w:keepNext/>
      <w:numPr>
        <w:ilvl w:val="3"/>
        <w:numId w:val="10"/>
      </w:numPr>
      <w:suppressAutoHyphens w:val="0"/>
      <w:spacing w:before="120" w:after="100" w:afterAutospacing="1" w:line="360" w:lineRule="auto"/>
      <w:ind w:right="255"/>
      <w:jc w:val="left"/>
    </w:pPr>
    <w:rPr>
      <w:bCs/>
      <w:sz w:val="22"/>
      <w:szCs w:val="22"/>
      <w:lang w:val="x-none"/>
    </w:rPr>
  </w:style>
  <w:style w:type="paragraph" w:customStyle="1" w:styleId="a">
    <w:name w:val="Первый заголовок"/>
    <w:basedOn w:val="14"/>
    <w:uiPriority w:val="99"/>
    <w:qFormat/>
    <w:rsid w:val="00795C6A"/>
    <w:pPr>
      <w:numPr>
        <w:numId w:val="11"/>
      </w:numPr>
      <w:tabs>
        <w:tab w:val="center" w:pos="0"/>
        <w:tab w:val="num" w:pos="360"/>
      </w:tabs>
      <w:suppressAutoHyphens w:val="0"/>
      <w:spacing w:line="360" w:lineRule="auto"/>
      <w:ind w:left="360" w:right="-51"/>
    </w:pPr>
    <w:rPr>
      <w:rFonts w:ascii="Arial" w:hAnsi="Arial"/>
      <w:bCs/>
      <w:caps w:val="0"/>
      <w:kern w:val="0"/>
      <w:lang w:val="x-none"/>
    </w:rPr>
  </w:style>
  <w:style w:type="paragraph" w:customStyle="1" w:styleId="affffffe">
    <w:name w:val="!Название таблицы"/>
    <w:basedOn w:val="a5"/>
    <w:next w:val="a5"/>
    <w:uiPriority w:val="99"/>
    <w:qFormat/>
    <w:rsid w:val="00795C6A"/>
    <w:pPr>
      <w:spacing w:line="360" w:lineRule="auto"/>
      <w:ind w:left="284" w:right="255" w:firstLine="567"/>
      <w:jc w:val="center"/>
    </w:pPr>
    <w:rPr>
      <w:b/>
      <w:sz w:val="24"/>
      <w:szCs w:val="24"/>
      <w:lang w:val="ru-RU"/>
    </w:rPr>
  </w:style>
  <w:style w:type="character" w:customStyle="1" w:styleId="afffffff">
    <w:name w:val="!Нумерованный список Знак Знак"/>
    <w:link w:val="a2"/>
    <w:locked/>
    <w:rsid w:val="00795C6A"/>
    <w:rPr>
      <w:sz w:val="24"/>
      <w:szCs w:val="24"/>
      <w:lang w:val="x-none" w:eastAsia="x-none"/>
    </w:rPr>
  </w:style>
  <w:style w:type="paragraph" w:customStyle="1" w:styleId="a2">
    <w:name w:val="!Нумерованный список"/>
    <w:basedOn w:val="a5"/>
    <w:next w:val="a5"/>
    <w:link w:val="afffffff"/>
    <w:qFormat/>
    <w:rsid w:val="00795C6A"/>
    <w:pPr>
      <w:numPr>
        <w:numId w:val="12"/>
      </w:numPr>
      <w:spacing w:line="360" w:lineRule="auto"/>
      <w:ind w:right="318"/>
    </w:pPr>
    <w:rPr>
      <w:sz w:val="24"/>
      <w:szCs w:val="24"/>
      <w:lang w:val="x-none" w:eastAsia="x-none"/>
    </w:rPr>
  </w:style>
  <w:style w:type="paragraph" w:customStyle="1" w:styleId="a3">
    <w:name w:val="черта Знак"/>
    <w:basedOn w:val="a5"/>
    <w:uiPriority w:val="99"/>
    <w:qFormat/>
    <w:rsid w:val="00795C6A"/>
    <w:pPr>
      <w:numPr>
        <w:numId w:val="13"/>
      </w:numPr>
      <w:spacing w:after="120"/>
    </w:pPr>
    <w:rPr>
      <w:sz w:val="24"/>
      <w:szCs w:val="24"/>
      <w:lang w:val="ru-RU"/>
    </w:rPr>
  </w:style>
  <w:style w:type="paragraph" w:customStyle="1" w:styleId="afffffff0">
    <w:name w:val="черта"/>
    <w:basedOn w:val="a3"/>
    <w:uiPriority w:val="99"/>
    <w:qFormat/>
    <w:rsid w:val="00795C6A"/>
  </w:style>
  <w:style w:type="paragraph" w:customStyle="1" w:styleId="afffffff1">
    <w:name w:val="Стиль абзаца"/>
    <w:basedOn w:val="a5"/>
    <w:uiPriority w:val="99"/>
    <w:qFormat/>
    <w:rsid w:val="00795C6A"/>
    <w:pPr>
      <w:spacing w:after="120"/>
    </w:pPr>
    <w:rPr>
      <w:rFonts w:ascii="Arial" w:hAnsi="Arial" w:cs="Arial"/>
      <w:sz w:val="20"/>
      <w:lang w:val="ru-RU"/>
    </w:rPr>
  </w:style>
  <w:style w:type="paragraph" w:customStyle="1" w:styleId="Standard">
    <w:name w:val="Standard"/>
    <w:uiPriority w:val="99"/>
    <w:qFormat/>
    <w:rsid w:val="00795C6A"/>
    <w:pPr>
      <w:suppressAutoHyphens/>
      <w:autoSpaceDN w:val="0"/>
      <w:spacing w:line="360" w:lineRule="auto"/>
      <w:ind w:firstLine="851"/>
      <w:jc w:val="both"/>
    </w:pPr>
    <w:rPr>
      <w:rFonts w:ascii="TimesDL, 'Times New Roman'" w:hAnsi="TimesDL, 'Times New Roman'"/>
      <w:kern w:val="3"/>
      <w:sz w:val="22"/>
    </w:rPr>
  </w:style>
  <w:style w:type="character" w:customStyle="1" w:styleId="T2">
    <w:name w:val="Tекст документа Знак"/>
    <w:link w:val="T3"/>
    <w:locked/>
    <w:rsid w:val="00795C6A"/>
    <w:rPr>
      <w:sz w:val="24"/>
      <w:szCs w:val="24"/>
      <w:lang w:val="x-none" w:eastAsia="x-none"/>
    </w:rPr>
  </w:style>
  <w:style w:type="paragraph" w:customStyle="1" w:styleId="T3">
    <w:name w:val="Tекст документа"/>
    <w:basedOn w:val="a5"/>
    <w:link w:val="T2"/>
    <w:qFormat/>
    <w:rsid w:val="00795C6A"/>
    <w:pPr>
      <w:spacing w:line="360" w:lineRule="auto"/>
      <w:ind w:left="284" w:right="255" w:firstLine="567"/>
    </w:pPr>
    <w:rPr>
      <w:sz w:val="24"/>
      <w:szCs w:val="24"/>
      <w:lang w:val="x-none" w:eastAsia="x-none"/>
    </w:rPr>
  </w:style>
  <w:style w:type="paragraph" w:customStyle="1" w:styleId="heading2">
    <w:name w:val="heading 2"/>
    <w:basedOn w:val="a5"/>
    <w:next w:val="a5"/>
    <w:uiPriority w:val="99"/>
    <w:semiHidden/>
    <w:qFormat/>
    <w:rsid w:val="00795C6A"/>
    <w:pPr>
      <w:keepNext/>
      <w:snapToGrid w:val="0"/>
      <w:jc w:val="center"/>
    </w:pPr>
    <w:rPr>
      <w:b/>
      <w:sz w:val="24"/>
      <w:szCs w:val="24"/>
      <w:lang w:val="ru-RU"/>
    </w:rPr>
  </w:style>
  <w:style w:type="paragraph" w:customStyle="1" w:styleId="211">
    <w:name w:val="Основной текст 21"/>
    <w:basedOn w:val="a5"/>
    <w:uiPriority w:val="99"/>
    <w:qFormat/>
    <w:rsid w:val="00795C6A"/>
    <w:pPr>
      <w:suppressAutoHyphens/>
      <w:ind w:right="20"/>
    </w:pPr>
    <w:rPr>
      <w:sz w:val="24"/>
      <w:lang w:val="ru-RU" w:eastAsia="ar-SA"/>
    </w:rPr>
  </w:style>
  <w:style w:type="paragraph" w:customStyle="1" w:styleId="afffffff2">
    <w:name w:val="!Заглавие таблицы"/>
    <w:basedOn w:val="T3"/>
    <w:uiPriority w:val="99"/>
    <w:qFormat/>
    <w:rsid w:val="00795C6A"/>
    <w:pPr>
      <w:ind w:left="0" w:right="0" w:firstLine="0"/>
      <w:jc w:val="center"/>
    </w:pPr>
    <w:rPr>
      <w:b/>
      <w:sz w:val="20"/>
      <w:lang w:val="ru-RU" w:eastAsia="ru-RU"/>
    </w:rPr>
  </w:style>
  <w:style w:type="paragraph" w:customStyle="1" w:styleId="150">
    <w:name w:val="Шанпар1.5"/>
    <w:basedOn w:val="a5"/>
    <w:uiPriority w:val="99"/>
    <w:semiHidden/>
    <w:qFormat/>
    <w:rsid w:val="00795C6A"/>
    <w:pPr>
      <w:widowControl w:val="0"/>
      <w:spacing w:before="120" w:line="360" w:lineRule="auto"/>
      <w:ind w:firstLine="720"/>
    </w:pPr>
    <w:rPr>
      <w:sz w:val="24"/>
      <w:lang w:val="ru-RU"/>
    </w:rPr>
  </w:style>
  <w:style w:type="paragraph" w:customStyle="1" w:styleId="textn">
    <w:name w:val="textn"/>
    <w:basedOn w:val="a5"/>
    <w:uiPriority w:val="99"/>
    <w:qFormat/>
    <w:rsid w:val="00795C6A"/>
    <w:pPr>
      <w:spacing w:before="100" w:beforeAutospacing="1" w:after="100" w:afterAutospacing="1"/>
      <w:jc w:val="left"/>
    </w:pPr>
    <w:rPr>
      <w:sz w:val="24"/>
      <w:szCs w:val="24"/>
      <w:lang w:val="ru-RU"/>
    </w:rPr>
  </w:style>
  <w:style w:type="paragraph" w:customStyle="1" w:styleId="xl63">
    <w:name w:val="xl63"/>
    <w:basedOn w:val="a5"/>
    <w:uiPriority w:val="99"/>
    <w:qFormat/>
    <w:rsid w:val="00795C6A"/>
    <w:pPr>
      <w:pBdr>
        <w:top w:val="single" w:sz="8" w:space="0" w:color="auto"/>
        <w:right w:val="single" w:sz="8" w:space="0" w:color="auto"/>
      </w:pBdr>
      <w:shd w:val="clear" w:color="auto" w:fill="FFFFFF"/>
      <w:spacing w:before="100" w:beforeAutospacing="1" w:after="100" w:afterAutospacing="1"/>
      <w:jc w:val="left"/>
    </w:pPr>
    <w:rPr>
      <w:color w:val="000000"/>
      <w:sz w:val="16"/>
      <w:szCs w:val="16"/>
      <w:lang w:val="ru-RU"/>
    </w:rPr>
  </w:style>
  <w:style w:type="paragraph" w:customStyle="1" w:styleId="xl64">
    <w:name w:val="xl64"/>
    <w:basedOn w:val="a5"/>
    <w:uiPriority w:val="99"/>
    <w:qFormat/>
    <w:rsid w:val="00795C6A"/>
    <w:pPr>
      <w:pBdr>
        <w:right w:val="single" w:sz="8" w:space="0" w:color="auto"/>
      </w:pBdr>
      <w:shd w:val="clear" w:color="auto" w:fill="FFFFFF"/>
      <w:spacing w:before="100" w:beforeAutospacing="1" w:after="100" w:afterAutospacing="1"/>
      <w:jc w:val="left"/>
    </w:pPr>
    <w:rPr>
      <w:color w:val="000000"/>
      <w:sz w:val="16"/>
      <w:szCs w:val="16"/>
      <w:lang w:val="ru-RU"/>
    </w:rPr>
  </w:style>
  <w:style w:type="paragraph" w:customStyle="1" w:styleId="xl65">
    <w:name w:val="xl65"/>
    <w:basedOn w:val="a5"/>
    <w:uiPriority w:val="99"/>
    <w:qFormat/>
    <w:rsid w:val="00795C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left"/>
    </w:pPr>
    <w:rPr>
      <w:color w:val="000000"/>
      <w:sz w:val="24"/>
      <w:szCs w:val="24"/>
      <w:lang w:val="ru-RU"/>
    </w:rPr>
  </w:style>
  <w:style w:type="paragraph" w:customStyle="1" w:styleId="xl66">
    <w:name w:val="xl66"/>
    <w:basedOn w:val="a5"/>
    <w:uiPriority w:val="99"/>
    <w:qFormat/>
    <w:rsid w:val="00795C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left"/>
    </w:pPr>
    <w:rPr>
      <w:sz w:val="20"/>
      <w:lang w:val="ru-RU"/>
    </w:rPr>
  </w:style>
  <w:style w:type="paragraph" w:customStyle="1" w:styleId="xl67">
    <w:name w:val="xl67"/>
    <w:basedOn w:val="a5"/>
    <w:uiPriority w:val="99"/>
    <w:qFormat/>
    <w:rsid w:val="00795C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left"/>
    </w:pPr>
    <w:rPr>
      <w:color w:val="000000"/>
      <w:sz w:val="26"/>
      <w:szCs w:val="26"/>
      <w:lang w:val="ru-RU"/>
    </w:rPr>
  </w:style>
  <w:style w:type="paragraph" w:customStyle="1" w:styleId="xl68">
    <w:name w:val="xl68"/>
    <w:basedOn w:val="a5"/>
    <w:uiPriority w:val="99"/>
    <w:qFormat/>
    <w:rsid w:val="00795C6A"/>
    <w:pPr>
      <w:pBdr>
        <w:top w:val="single" w:sz="4" w:space="0" w:color="auto"/>
        <w:left w:val="single" w:sz="4" w:space="0" w:color="auto"/>
        <w:bottom w:val="single" w:sz="4" w:space="0" w:color="auto"/>
        <w:right w:val="single" w:sz="4" w:space="0" w:color="auto"/>
      </w:pBdr>
      <w:spacing w:before="100" w:beforeAutospacing="1" w:after="100" w:afterAutospacing="1"/>
      <w:jc w:val="left"/>
    </w:pPr>
    <w:rPr>
      <w:sz w:val="24"/>
      <w:szCs w:val="24"/>
      <w:lang w:val="ru-RU"/>
    </w:rPr>
  </w:style>
  <w:style w:type="paragraph" w:customStyle="1" w:styleId="xl69">
    <w:name w:val="xl69"/>
    <w:basedOn w:val="a5"/>
    <w:uiPriority w:val="99"/>
    <w:qFormat/>
    <w:rsid w:val="00795C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color w:val="000000"/>
      <w:sz w:val="24"/>
      <w:szCs w:val="24"/>
      <w:lang w:val="ru-RU"/>
    </w:rPr>
  </w:style>
  <w:style w:type="paragraph" w:customStyle="1" w:styleId="xl70">
    <w:name w:val="xl70"/>
    <w:basedOn w:val="a5"/>
    <w:uiPriority w:val="99"/>
    <w:qFormat/>
    <w:rsid w:val="00795C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left"/>
    </w:pPr>
    <w:rPr>
      <w:b/>
      <w:bCs/>
      <w:color w:val="000000"/>
      <w:sz w:val="26"/>
      <w:szCs w:val="26"/>
      <w:lang w:val="ru-RU"/>
    </w:rPr>
  </w:style>
  <w:style w:type="paragraph" w:customStyle="1" w:styleId="xl71">
    <w:name w:val="xl71"/>
    <w:basedOn w:val="a5"/>
    <w:uiPriority w:val="99"/>
    <w:qFormat/>
    <w:rsid w:val="00795C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left"/>
    </w:pPr>
    <w:rPr>
      <w:b/>
      <w:bCs/>
      <w:color w:val="000000"/>
      <w:sz w:val="36"/>
      <w:szCs w:val="36"/>
      <w:lang w:val="ru-RU"/>
    </w:rPr>
  </w:style>
  <w:style w:type="paragraph" w:customStyle="1" w:styleId="xl72">
    <w:name w:val="xl72"/>
    <w:basedOn w:val="a5"/>
    <w:uiPriority w:val="99"/>
    <w:qFormat/>
    <w:rsid w:val="00795C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b/>
      <w:bCs/>
      <w:color w:val="000000"/>
      <w:sz w:val="36"/>
      <w:szCs w:val="36"/>
      <w:lang w:val="ru-RU"/>
    </w:rPr>
  </w:style>
  <w:style w:type="paragraph" w:customStyle="1" w:styleId="xl73">
    <w:name w:val="xl73"/>
    <w:basedOn w:val="a5"/>
    <w:uiPriority w:val="99"/>
    <w:qFormat/>
    <w:rsid w:val="00795C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color w:val="000000"/>
      <w:sz w:val="26"/>
      <w:szCs w:val="26"/>
      <w:lang w:val="ru-RU"/>
    </w:rPr>
  </w:style>
  <w:style w:type="paragraph" w:customStyle="1" w:styleId="xl74">
    <w:name w:val="xl74"/>
    <w:basedOn w:val="a5"/>
    <w:uiPriority w:val="99"/>
    <w:qFormat/>
    <w:rsid w:val="00795C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i/>
      <w:iCs/>
      <w:color w:val="000000"/>
      <w:sz w:val="24"/>
      <w:szCs w:val="24"/>
      <w:lang w:val="ru-RU"/>
    </w:rPr>
  </w:style>
  <w:style w:type="paragraph" w:customStyle="1" w:styleId="xl75">
    <w:name w:val="xl75"/>
    <w:basedOn w:val="a5"/>
    <w:uiPriority w:val="99"/>
    <w:qFormat/>
    <w:rsid w:val="00795C6A"/>
    <w:pPr>
      <w:pBdr>
        <w:top w:val="single" w:sz="8" w:space="0" w:color="auto"/>
        <w:left w:val="single" w:sz="8" w:space="0" w:color="auto"/>
        <w:right w:val="single" w:sz="8" w:space="0" w:color="auto"/>
      </w:pBdr>
      <w:shd w:val="clear" w:color="auto" w:fill="FFFFFF"/>
      <w:spacing w:before="100" w:beforeAutospacing="1" w:after="100" w:afterAutospacing="1"/>
      <w:jc w:val="left"/>
    </w:pPr>
    <w:rPr>
      <w:color w:val="000000"/>
      <w:sz w:val="16"/>
      <w:szCs w:val="16"/>
      <w:lang w:val="ru-RU"/>
    </w:rPr>
  </w:style>
  <w:style w:type="paragraph" w:customStyle="1" w:styleId="xl76">
    <w:name w:val="xl76"/>
    <w:basedOn w:val="a5"/>
    <w:uiPriority w:val="99"/>
    <w:qFormat/>
    <w:rsid w:val="00795C6A"/>
    <w:pPr>
      <w:pBdr>
        <w:left w:val="single" w:sz="8" w:space="0" w:color="auto"/>
        <w:right w:val="single" w:sz="8" w:space="0" w:color="auto"/>
      </w:pBdr>
      <w:shd w:val="clear" w:color="auto" w:fill="FFFFFF"/>
      <w:spacing w:before="100" w:beforeAutospacing="1" w:after="100" w:afterAutospacing="1"/>
      <w:jc w:val="left"/>
    </w:pPr>
    <w:rPr>
      <w:color w:val="000000"/>
      <w:sz w:val="16"/>
      <w:szCs w:val="16"/>
      <w:lang w:val="ru-RU"/>
    </w:rPr>
  </w:style>
  <w:style w:type="paragraph" w:customStyle="1" w:styleId="xl77">
    <w:name w:val="xl77"/>
    <w:basedOn w:val="a5"/>
    <w:uiPriority w:val="99"/>
    <w:qFormat/>
    <w:rsid w:val="00795C6A"/>
    <w:pPr>
      <w:pBdr>
        <w:top w:val="single" w:sz="8" w:space="0" w:color="auto"/>
        <w:left w:val="single" w:sz="8" w:space="14" w:color="auto"/>
      </w:pBdr>
      <w:shd w:val="clear" w:color="auto" w:fill="FFFFFF"/>
      <w:spacing w:before="100" w:beforeAutospacing="1" w:after="100" w:afterAutospacing="1"/>
      <w:ind w:firstLineChars="200"/>
      <w:jc w:val="left"/>
    </w:pPr>
    <w:rPr>
      <w:color w:val="000000"/>
      <w:sz w:val="16"/>
      <w:szCs w:val="16"/>
      <w:lang w:val="ru-RU"/>
    </w:rPr>
  </w:style>
  <w:style w:type="paragraph" w:customStyle="1" w:styleId="xl78">
    <w:name w:val="xl78"/>
    <w:basedOn w:val="a5"/>
    <w:uiPriority w:val="99"/>
    <w:qFormat/>
    <w:rsid w:val="00795C6A"/>
    <w:pPr>
      <w:pBdr>
        <w:top w:val="single" w:sz="8" w:space="0" w:color="auto"/>
      </w:pBdr>
      <w:shd w:val="clear" w:color="auto" w:fill="FFFFFF"/>
      <w:spacing w:before="100" w:beforeAutospacing="1" w:after="100" w:afterAutospacing="1"/>
      <w:ind w:firstLineChars="200"/>
      <w:jc w:val="left"/>
    </w:pPr>
    <w:rPr>
      <w:color w:val="000000"/>
      <w:sz w:val="16"/>
      <w:szCs w:val="16"/>
      <w:lang w:val="ru-RU"/>
    </w:rPr>
  </w:style>
  <w:style w:type="paragraph" w:customStyle="1" w:styleId="xl79">
    <w:name w:val="xl79"/>
    <w:basedOn w:val="a5"/>
    <w:uiPriority w:val="99"/>
    <w:qFormat/>
    <w:rsid w:val="00795C6A"/>
    <w:pPr>
      <w:pBdr>
        <w:top w:val="single" w:sz="8" w:space="0" w:color="auto"/>
        <w:right w:val="single" w:sz="8" w:space="0" w:color="auto"/>
      </w:pBdr>
      <w:shd w:val="clear" w:color="auto" w:fill="FFFFFF"/>
      <w:spacing w:before="100" w:beforeAutospacing="1" w:after="100" w:afterAutospacing="1"/>
      <w:ind w:firstLineChars="200"/>
      <w:jc w:val="left"/>
    </w:pPr>
    <w:rPr>
      <w:color w:val="000000"/>
      <w:sz w:val="16"/>
      <w:szCs w:val="16"/>
      <w:lang w:val="ru-RU"/>
    </w:rPr>
  </w:style>
  <w:style w:type="paragraph" w:customStyle="1" w:styleId="xl80">
    <w:name w:val="xl80"/>
    <w:basedOn w:val="a5"/>
    <w:uiPriority w:val="99"/>
    <w:qFormat/>
    <w:rsid w:val="00795C6A"/>
    <w:pPr>
      <w:pBdr>
        <w:left w:val="single" w:sz="8" w:space="14" w:color="auto"/>
        <w:bottom w:val="single" w:sz="8" w:space="0" w:color="auto"/>
      </w:pBdr>
      <w:shd w:val="clear" w:color="auto" w:fill="FFFFFF"/>
      <w:spacing w:before="100" w:beforeAutospacing="1" w:after="100" w:afterAutospacing="1"/>
      <w:ind w:firstLineChars="200"/>
      <w:jc w:val="left"/>
    </w:pPr>
    <w:rPr>
      <w:color w:val="000000"/>
      <w:sz w:val="16"/>
      <w:szCs w:val="16"/>
      <w:lang w:val="ru-RU"/>
    </w:rPr>
  </w:style>
  <w:style w:type="paragraph" w:customStyle="1" w:styleId="xl81">
    <w:name w:val="xl81"/>
    <w:basedOn w:val="a5"/>
    <w:uiPriority w:val="99"/>
    <w:qFormat/>
    <w:rsid w:val="00795C6A"/>
    <w:pPr>
      <w:pBdr>
        <w:bottom w:val="single" w:sz="8" w:space="0" w:color="auto"/>
      </w:pBdr>
      <w:shd w:val="clear" w:color="auto" w:fill="FFFFFF"/>
      <w:spacing w:before="100" w:beforeAutospacing="1" w:after="100" w:afterAutospacing="1"/>
      <w:ind w:firstLineChars="200"/>
      <w:jc w:val="left"/>
    </w:pPr>
    <w:rPr>
      <w:color w:val="000000"/>
      <w:sz w:val="16"/>
      <w:szCs w:val="16"/>
      <w:lang w:val="ru-RU"/>
    </w:rPr>
  </w:style>
  <w:style w:type="paragraph" w:customStyle="1" w:styleId="xl82">
    <w:name w:val="xl82"/>
    <w:basedOn w:val="a5"/>
    <w:uiPriority w:val="99"/>
    <w:qFormat/>
    <w:rsid w:val="00795C6A"/>
    <w:pPr>
      <w:pBdr>
        <w:bottom w:val="single" w:sz="8" w:space="0" w:color="auto"/>
        <w:right w:val="single" w:sz="8" w:space="0" w:color="auto"/>
      </w:pBdr>
      <w:shd w:val="clear" w:color="auto" w:fill="FFFFFF"/>
      <w:spacing w:before="100" w:beforeAutospacing="1" w:after="100" w:afterAutospacing="1"/>
      <w:ind w:firstLineChars="200"/>
      <w:jc w:val="left"/>
    </w:pPr>
    <w:rPr>
      <w:color w:val="000000"/>
      <w:sz w:val="16"/>
      <w:szCs w:val="16"/>
      <w:lang w:val="ru-RU"/>
    </w:rPr>
  </w:style>
  <w:style w:type="paragraph" w:customStyle="1" w:styleId="xl83">
    <w:name w:val="xl83"/>
    <w:basedOn w:val="a5"/>
    <w:uiPriority w:val="99"/>
    <w:qFormat/>
    <w:rsid w:val="00795C6A"/>
    <w:pPr>
      <w:pBdr>
        <w:left w:val="single" w:sz="8" w:space="0" w:color="auto"/>
        <w:right w:val="single" w:sz="8" w:space="0" w:color="auto"/>
      </w:pBdr>
      <w:spacing w:before="100" w:beforeAutospacing="1" w:after="100" w:afterAutospacing="1"/>
      <w:jc w:val="left"/>
    </w:pPr>
    <w:rPr>
      <w:sz w:val="24"/>
      <w:szCs w:val="24"/>
      <w:lang w:val="ru-RU"/>
    </w:rPr>
  </w:style>
  <w:style w:type="paragraph" w:customStyle="1" w:styleId="xl84">
    <w:name w:val="xl84"/>
    <w:basedOn w:val="a5"/>
    <w:uiPriority w:val="99"/>
    <w:qFormat/>
    <w:rsid w:val="00795C6A"/>
    <w:pPr>
      <w:pBdr>
        <w:left w:val="single" w:sz="8" w:space="0" w:color="auto"/>
        <w:bottom w:val="single" w:sz="4" w:space="0" w:color="auto"/>
        <w:right w:val="single" w:sz="8" w:space="0" w:color="auto"/>
      </w:pBdr>
      <w:spacing w:before="100" w:beforeAutospacing="1" w:after="100" w:afterAutospacing="1"/>
      <w:jc w:val="left"/>
    </w:pPr>
    <w:rPr>
      <w:sz w:val="24"/>
      <w:szCs w:val="24"/>
      <w:lang w:val="ru-RU"/>
    </w:rPr>
  </w:style>
  <w:style w:type="character" w:customStyle="1" w:styleId="T4">
    <w:name w:val="!Tекст документа жирный Знак Знак"/>
    <w:link w:val="T5"/>
    <w:locked/>
    <w:rsid w:val="00795C6A"/>
    <w:rPr>
      <w:b/>
      <w:bCs/>
      <w:sz w:val="24"/>
      <w:szCs w:val="24"/>
      <w:lang w:val="x-none" w:eastAsia="x-none"/>
    </w:rPr>
  </w:style>
  <w:style w:type="paragraph" w:customStyle="1" w:styleId="T5">
    <w:name w:val="!Tекст документа жирный"/>
    <w:basedOn w:val="T1"/>
    <w:next w:val="T1"/>
    <w:link w:val="T4"/>
    <w:qFormat/>
    <w:rsid w:val="00795C6A"/>
    <w:pPr>
      <w:spacing w:before="100" w:beforeAutospacing="1"/>
    </w:pPr>
    <w:rPr>
      <w:b/>
      <w:bCs/>
    </w:rPr>
  </w:style>
  <w:style w:type="paragraph" w:customStyle="1" w:styleId="afffffff3">
    <w:name w:val="Текст абзаца"/>
    <w:basedOn w:val="a5"/>
    <w:uiPriority w:val="99"/>
    <w:qFormat/>
    <w:rsid w:val="00795C6A"/>
    <w:pPr>
      <w:widowControl w:val="0"/>
      <w:spacing w:line="360" w:lineRule="auto"/>
      <w:ind w:firstLine="567"/>
    </w:pPr>
    <w:rPr>
      <w:rFonts w:ascii="ISOCPEUR" w:hAnsi="ISOCPEUR"/>
      <w:lang w:val="ru-RU"/>
    </w:rPr>
  </w:style>
  <w:style w:type="paragraph" w:customStyle="1" w:styleId="FR2">
    <w:name w:val="FR2"/>
    <w:uiPriority w:val="99"/>
    <w:qFormat/>
    <w:rsid w:val="00795C6A"/>
    <w:pPr>
      <w:widowControl w:val="0"/>
      <w:autoSpaceDE w:val="0"/>
      <w:autoSpaceDN w:val="0"/>
      <w:adjustRightInd w:val="0"/>
      <w:spacing w:before="1480" w:line="360" w:lineRule="atLeast"/>
      <w:ind w:right="200"/>
      <w:jc w:val="center"/>
    </w:pPr>
    <w:rPr>
      <w:b/>
      <w:bCs/>
      <w:sz w:val="36"/>
      <w:szCs w:val="36"/>
    </w:rPr>
  </w:style>
  <w:style w:type="paragraph" w:customStyle="1" w:styleId="e9">
    <w:name w:val="ÎñíîâíîÈe9 òåêñò"/>
    <w:basedOn w:val="a5"/>
    <w:uiPriority w:val="99"/>
    <w:qFormat/>
    <w:rsid w:val="00795C6A"/>
    <w:pPr>
      <w:widowControl w:val="0"/>
      <w:adjustRightInd w:val="0"/>
      <w:spacing w:line="360" w:lineRule="atLeast"/>
      <w:jc w:val="center"/>
    </w:pPr>
    <w:rPr>
      <w:lang w:val="ru-RU"/>
    </w:rPr>
  </w:style>
  <w:style w:type="character" w:customStyle="1" w:styleId="IauiPbA9">
    <w:name w:val="Iau?iPbA9 Знак"/>
    <w:link w:val="IauiPbA90"/>
    <w:locked/>
    <w:rsid w:val="00795C6A"/>
    <w:rPr>
      <w:sz w:val="28"/>
    </w:rPr>
  </w:style>
  <w:style w:type="paragraph" w:customStyle="1" w:styleId="IauiPbA90">
    <w:name w:val="Iau?iPbA9"/>
    <w:link w:val="IauiPbA9"/>
    <w:qFormat/>
    <w:rsid w:val="00795C6A"/>
    <w:pPr>
      <w:widowControl w:val="0"/>
      <w:adjustRightInd w:val="0"/>
      <w:spacing w:line="360" w:lineRule="atLeast"/>
      <w:jc w:val="both"/>
    </w:pPr>
    <w:rPr>
      <w:sz w:val="28"/>
    </w:rPr>
  </w:style>
  <w:style w:type="paragraph" w:customStyle="1" w:styleId="afffffff4">
    <w:name w:val="Обычный_"/>
    <w:uiPriority w:val="99"/>
    <w:qFormat/>
    <w:rsid w:val="00795C6A"/>
    <w:pPr>
      <w:widowControl w:val="0"/>
      <w:spacing w:line="276" w:lineRule="auto"/>
      <w:ind w:firstLine="567"/>
      <w:jc w:val="both"/>
    </w:pPr>
    <w:rPr>
      <w:rFonts w:ascii="Calibri" w:hAnsi="Calibri"/>
      <w:sz w:val="24"/>
      <w:szCs w:val="24"/>
    </w:rPr>
  </w:style>
  <w:style w:type="paragraph" w:customStyle="1" w:styleId="afffffff5">
    <w:name w:val="Таблица_текст"/>
    <w:basedOn w:val="a5"/>
    <w:uiPriority w:val="99"/>
    <w:qFormat/>
    <w:rsid w:val="00795C6A"/>
    <w:pPr>
      <w:tabs>
        <w:tab w:val="left" w:pos="720"/>
      </w:tabs>
      <w:spacing w:line="360" w:lineRule="auto"/>
      <w:jc w:val="center"/>
    </w:pPr>
    <w:rPr>
      <w:rFonts w:ascii="Arial" w:hAnsi="Arial" w:cs="Arial"/>
      <w:sz w:val="20"/>
      <w:lang w:val="ru-RU" w:eastAsia="en-US"/>
    </w:rPr>
  </w:style>
  <w:style w:type="paragraph" w:customStyle="1" w:styleId="s1">
    <w:name w:val="s_1"/>
    <w:basedOn w:val="a5"/>
    <w:uiPriority w:val="99"/>
    <w:qFormat/>
    <w:rsid w:val="00795C6A"/>
    <w:pPr>
      <w:spacing w:before="100" w:beforeAutospacing="1" w:after="100" w:afterAutospacing="1"/>
      <w:jc w:val="left"/>
    </w:pPr>
    <w:rPr>
      <w:sz w:val="24"/>
      <w:szCs w:val="24"/>
      <w:lang w:val="ru-RU"/>
    </w:rPr>
  </w:style>
  <w:style w:type="character" w:customStyle="1" w:styleId="-0">
    <w:name w:val="Ц-ОСН. Знак"/>
    <w:link w:val="-1"/>
    <w:locked/>
    <w:rsid w:val="00795C6A"/>
  </w:style>
  <w:style w:type="paragraph" w:customStyle="1" w:styleId="-1">
    <w:name w:val="Ц-ОСН."/>
    <w:basedOn w:val="af0"/>
    <w:link w:val="-0"/>
    <w:qFormat/>
    <w:rsid w:val="00795C6A"/>
    <w:pPr>
      <w:widowControl w:val="0"/>
      <w:snapToGrid w:val="0"/>
      <w:spacing w:line="360" w:lineRule="auto"/>
      <w:ind w:firstLine="737"/>
      <w:contextualSpacing/>
    </w:pPr>
    <w:rPr>
      <w:sz w:val="20"/>
      <w:lang w:val="ru-RU"/>
    </w:rPr>
  </w:style>
  <w:style w:type="character" w:customStyle="1" w:styleId="afffffff6">
    <w:name w:val="ОБЫЧН Знак"/>
    <w:link w:val="afffffff7"/>
    <w:locked/>
    <w:rsid w:val="00795C6A"/>
    <w:rPr>
      <w:sz w:val="24"/>
      <w:szCs w:val="24"/>
    </w:rPr>
  </w:style>
  <w:style w:type="paragraph" w:customStyle="1" w:styleId="afffffff7">
    <w:name w:val="ОБЫЧН"/>
    <w:basedOn w:val="a5"/>
    <w:link w:val="afffffff6"/>
    <w:qFormat/>
    <w:locked/>
    <w:rsid w:val="00795C6A"/>
    <w:pPr>
      <w:autoSpaceDE w:val="0"/>
      <w:autoSpaceDN w:val="0"/>
      <w:adjustRightInd w:val="0"/>
      <w:spacing w:before="120" w:after="120" w:line="360" w:lineRule="auto"/>
      <w:ind w:firstLine="709"/>
    </w:pPr>
    <w:rPr>
      <w:sz w:val="24"/>
      <w:szCs w:val="24"/>
      <w:lang w:val="ru-RU"/>
    </w:rPr>
  </w:style>
  <w:style w:type="character" w:customStyle="1" w:styleId="1f7">
    <w:name w:val="Имя_табл Знак1"/>
    <w:link w:val="afffffff8"/>
    <w:locked/>
    <w:rsid w:val="00795C6A"/>
    <w:rPr>
      <w:rFonts w:ascii="Wingdings (L$)" w:eastAsia="Wingdings (L$)" w:hAnsi="Wingdings (L$)"/>
      <w:b/>
      <w:i/>
      <w:sz w:val="28"/>
    </w:rPr>
  </w:style>
  <w:style w:type="paragraph" w:customStyle="1" w:styleId="afffffff8">
    <w:name w:val="Имя_табл"/>
    <w:basedOn w:val="a5"/>
    <w:next w:val="a5"/>
    <w:link w:val="1f7"/>
    <w:qFormat/>
    <w:rsid w:val="00795C6A"/>
    <w:pPr>
      <w:keepNext/>
      <w:keepLines/>
      <w:tabs>
        <w:tab w:val="left" w:pos="709"/>
      </w:tabs>
      <w:jc w:val="center"/>
    </w:pPr>
    <w:rPr>
      <w:rFonts w:ascii="Wingdings (L$)" w:eastAsia="Wingdings (L$)" w:hAnsi="Wingdings (L$)"/>
      <w:b/>
      <w:i/>
      <w:lang w:val="ru-RU"/>
    </w:rPr>
  </w:style>
  <w:style w:type="paragraph" w:customStyle="1" w:styleId="ConsPlusCell">
    <w:name w:val="ConsPlusCell"/>
    <w:uiPriority w:val="99"/>
    <w:qFormat/>
    <w:rsid w:val="00795C6A"/>
    <w:pPr>
      <w:widowControl w:val="0"/>
      <w:autoSpaceDE w:val="0"/>
      <w:autoSpaceDN w:val="0"/>
      <w:adjustRightInd w:val="0"/>
    </w:pPr>
    <w:rPr>
      <w:rFonts w:ascii="Arial" w:hAnsi="Arial" w:cs="Arial"/>
    </w:rPr>
  </w:style>
  <w:style w:type="paragraph" w:customStyle="1" w:styleId="WR">
    <w:name w:val="СтильWR"/>
    <w:basedOn w:val="a5"/>
    <w:qFormat/>
    <w:rsid w:val="00795C6A"/>
    <w:pPr>
      <w:spacing w:line="360" w:lineRule="auto"/>
      <w:ind w:firstLine="709"/>
    </w:pPr>
    <w:rPr>
      <w:sz w:val="24"/>
      <w:szCs w:val="24"/>
      <w:lang w:val="en-GB"/>
    </w:rPr>
  </w:style>
  <w:style w:type="paragraph" w:customStyle="1" w:styleId="FORMATTEXT0">
    <w:name w:val=".FORMATTEXT"/>
    <w:uiPriority w:val="99"/>
    <w:qFormat/>
    <w:rsid w:val="00795C6A"/>
    <w:pPr>
      <w:widowControl w:val="0"/>
      <w:autoSpaceDE w:val="0"/>
      <w:autoSpaceDN w:val="0"/>
      <w:adjustRightInd w:val="0"/>
    </w:pPr>
    <w:rPr>
      <w:sz w:val="24"/>
      <w:szCs w:val="24"/>
    </w:rPr>
  </w:style>
  <w:style w:type="paragraph" w:customStyle="1" w:styleId="BodyTextIndent31">
    <w:name w:val="Body Text Indent 31"/>
    <w:basedOn w:val="a5"/>
    <w:qFormat/>
    <w:rsid w:val="00795C6A"/>
    <w:pPr>
      <w:widowControl w:val="0"/>
      <w:snapToGrid w:val="0"/>
      <w:spacing w:line="360" w:lineRule="auto"/>
      <w:ind w:firstLine="426"/>
    </w:pPr>
    <w:rPr>
      <w:rFonts w:ascii="Arial" w:hAnsi="Arial"/>
      <w:sz w:val="22"/>
      <w:lang w:val="ru-RU"/>
    </w:rPr>
  </w:style>
  <w:style w:type="character" w:customStyle="1" w:styleId="2f6">
    <w:name w:val="Основной текст (2)_"/>
    <w:link w:val="2f7"/>
    <w:locked/>
    <w:rsid w:val="00795C6A"/>
    <w:rPr>
      <w:shd w:val="clear" w:color="auto" w:fill="FFFFFF"/>
    </w:rPr>
  </w:style>
  <w:style w:type="paragraph" w:customStyle="1" w:styleId="2f7">
    <w:name w:val="Основной текст (2)"/>
    <w:basedOn w:val="a5"/>
    <w:link w:val="2f6"/>
    <w:qFormat/>
    <w:rsid w:val="00795C6A"/>
    <w:pPr>
      <w:widowControl w:val="0"/>
      <w:shd w:val="clear" w:color="auto" w:fill="FFFFFF"/>
      <w:spacing w:line="271" w:lineRule="exact"/>
      <w:ind w:left="284" w:hanging="700"/>
      <w:jc w:val="left"/>
    </w:pPr>
    <w:rPr>
      <w:sz w:val="20"/>
      <w:lang w:val="ru-RU"/>
    </w:rPr>
  </w:style>
  <w:style w:type="character" w:customStyle="1" w:styleId="afffffff9">
    <w:name w:val="Основной текст_"/>
    <w:link w:val="2f8"/>
    <w:uiPriority w:val="99"/>
    <w:locked/>
    <w:rsid w:val="00795C6A"/>
    <w:rPr>
      <w:rFonts w:ascii="Arial" w:hAnsi="Arial" w:cs="Arial"/>
      <w:spacing w:val="1"/>
      <w:shd w:val="clear" w:color="auto" w:fill="FFFFFF"/>
    </w:rPr>
  </w:style>
  <w:style w:type="paragraph" w:customStyle="1" w:styleId="2f8">
    <w:name w:val="Основной текст2"/>
    <w:basedOn w:val="a5"/>
    <w:link w:val="afffffff9"/>
    <w:uiPriority w:val="99"/>
    <w:qFormat/>
    <w:rsid w:val="00795C6A"/>
    <w:pPr>
      <w:shd w:val="clear" w:color="auto" w:fill="FFFFFF"/>
      <w:spacing w:line="240" w:lineRule="atLeast"/>
      <w:ind w:hanging="680"/>
      <w:jc w:val="left"/>
    </w:pPr>
    <w:rPr>
      <w:rFonts w:ascii="Arial" w:hAnsi="Arial" w:cs="Arial"/>
      <w:spacing w:val="1"/>
      <w:sz w:val="20"/>
      <w:lang w:val="ru-RU"/>
    </w:rPr>
  </w:style>
  <w:style w:type="paragraph" w:customStyle="1" w:styleId="western">
    <w:name w:val="western"/>
    <w:basedOn w:val="a5"/>
    <w:uiPriority w:val="99"/>
    <w:qFormat/>
    <w:rsid w:val="00795C6A"/>
    <w:pPr>
      <w:suppressAutoHyphens/>
      <w:spacing w:before="280" w:after="280"/>
    </w:pPr>
    <w:rPr>
      <w:szCs w:val="28"/>
      <w:lang w:val="ru-RU" w:eastAsia="ar-SA"/>
    </w:rPr>
  </w:style>
  <w:style w:type="character" w:customStyle="1" w:styleId="afffffffa">
    <w:name w:val="Абзац Знак"/>
    <w:aliases w:val="Основной текст Знак Знак,Основной текст Знак2 Знак Знак,Основной текст Знак1 Знак Знак Знак,Основной текст Знак3 Знак Знак Знак Знак,Основной текст Знак Знак3 Знак Знак Знак Знак,Основной текст Знак3 Знак Знак Знак Знак Знак Знак"/>
    <w:link w:val="afffffffb"/>
    <w:uiPriority w:val="99"/>
    <w:locked/>
    <w:rsid w:val="00795C6A"/>
    <w:rPr>
      <w:rFonts w:ascii="Arial" w:hAnsi="Arial" w:cs="Arial"/>
      <w:sz w:val="24"/>
      <w:lang w:val="x-none" w:eastAsia="x-none"/>
    </w:rPr>
  </w:style>
  <w:style w:type="paragraph" w:customStyle="1" w:styleId="afffffffb">
    <w:name w:val="Абзац"/>
    <w:basedOn w:val="a5"/>
    <w:link w:val="afffffffa"/>
    <w:autoRedefine/>
    <w:uiPriority w:val="99"/>
    <w:qFormat/>
    <w:rsid w:val="00795C6A"/>
    <w:pPr>
      <w:ind w:firstLine="709"/>
    </w:pPr>
    <w:rPr>
      <w:rFonts w:ascii="Arial" w:hAnsi="Arial" w:cs="Arial"/>
      <w:sz w:val="24"/>
      <w:lang w:val="x-none" w:eastAsia="x-none"/>
    </w:rPr>
  </w:style>
  <w:style w:type="character" w:customStyle="1" w:styleId="afffffffc">
    <w:name w:val="Обычный текст Знак"/>
    <w:link w:val="afffffffd"/>
    <w:uiPriority w:val="99"/>
    <w:locked/>
    <w:rsid w:val="00795C6A"/>
    <w:rPr>
      <w:rFonts w:ascii="Arial" w:hAnsi="Arial" w:cs="Arial"/>
      <w:kern w:val="24"/>
      <w:sz w:val="24"/>
      <w:lang w:val="x-none" w:eastAsia="x-none"/>
    </w:rPr>
  </w:style>
  <w:style w:type="paragraph" w:customStyle="1" w:styleId="afffffffd">
    <w:name w:val="Обычный текст"/>
    <w:basedOn w:val="a5"/>
    <w:link w:val="afffffffc"/>
    <w:uiPriority w:val="99"/>
    <w:qFormat/>
    <w:rsid w:val="00795C6A"/>
    <w:pPr>
      <w:ind w:left="284" w:right="142" w:firstLine="567"/>
    </w:pPr>
    <w:rPr>
      <w:rFonts w:ascii="Arial" w:hAnsi="Arial" w:cs="Arial"/>
      <w:kern w:val="24"/>
      <w:sz w:val="24"/>
      <w:lang w:val="x-none" w:eastAsia="x-none"/>
    </w:rPr>
  </w:style>
  <w:style w:type="paragraph" w:customStyle="1" w:styleId="font6">
    <w:name w:val="font6"/>
    <w:basedOn w:val="a5"/>
    <w:uiPriority w:val="99"/>
    <w:qFormat/>
    <w:rsid w:val="00795C6A"/>
    <w:pPr>
      <w:spacing w:before="100" w:beforeAutospacing="1" w:after="100" w:afterAutospacing="1"/>
      <w:jc w:val="left"/>
    </w:pPr>
    <w:rPr>
      <w:rFonts w:ascii="Calibri" w:hAnsi="Calibri"/>
      <w:color w:val="000000"/>
      <w:sz w:val="20"/>
      <w:lang w:val="ru-RU"/>
    </w:rPr>
  </w:style>
  <w:style w:type="paragraph" w:customStyle="1" w:styleId="font7">
    <w:name w:val="font7"/>
    <w:basedOn w:val="a5"/>
    <w:uiPriority w:val="99"/>
    <w:qFormat/>
    <w:rsid w:val="00795C6A"/>
    <w:pPr>
      <w:spacing w:before="100" w:beforeAutospacing="1" w:after="100" w:afterAutospacing="1"/>
      <w:jc w:val="left"/>
    </w:pPr>
    <w:rPr>
      <w:rFonts w:ascii="Calibri" w:hAnsi="Calibri"/>
      <w:color w:val="000000"/>
      <w:sz w:val="16"/>
      <w:szCs w:val="16"/>
      <w:lang w:val="ru-RU"/>
    </w:rPr>
  </w:style>
  <w:style w:type="paragraph" w:customStyle="1" w:styleId="font8">
    <w:name w:val="font8"/>
    <w:basedOn w:val="a5"/>
    <w:uiPriority w:val="99"/>
    <w:qFormat/>
    <w:rsid w:val="00795C6A"/>
    <w:pPr>
      <w:spacing w:before="100" w:beforeAutospacing="1" w:after="100" w:afterAutospacing="1"/>
      <w:jc w:val="left"/>
    </w:pPr>
    <w:rPr>
      <w:rFonts w:ascii="Calibri" w:hAnsi="Calibri"/>
      <w:color w:val="000000"/>
      <w:sz w:val="18"/>
      <w:szCs w:val="18"/>
      <w:lang w:val="ru-RU"/>
    </w:rPr>
  </w:style>
  <w:style w:type="paragraph" w:customStyle="1" w:styleId="font9">
    <w:name w:val="font9"/>
    <w:basedOn w:val="a5"/>
    <w:uiPriority w:val="99"/>
    <w:qFormat/>
    <w:rsid w:val="00795C6A"/>
    <w:pPr>
      <w:spacing w:before="100" w:beforeAutospacing="1" w:after="100" w:afterAutospacing="1"/>
      <w:jc w:val="left"/>
    </w:pPr>
    <w:rPr>
      <w:rFonts w:ascii="Symbol" w:hAnsi="Symbol"/>
      <w:color w:val="000000"/>
      <w:sz w:val="16"/>
      <w:szCs w:val="16"/>
      <w:lang w:val="ru-RU"/>
    </w:rPr>
  </w:style>
  <w:style w:type="paragraph" w:customStyle="1" w:styleId="font10">
    <w:name w:val="font10"/>
    <w:basedOn w:val="a5"/>
    <w:uiPriority w:val="99"/>
    <w:qFormat/>
    <w:rsid w:val="00795C6A"/>
    <w:pPr>
      <w:spacing w:before="100" w:beforeAutospacing="1" w:after="100" w:afterAutospacing="1"/>
      <w:jc w:val="left"/>
    </w:pPr>
    <w:rPr>
      <w:rFonts w:ascii="Symbol" w:hAnsi="Symbol"/>
      <w:color w:val="000000"/>
      <w:sz w:val="20"/>
      <w:lang w:val="ru-RU"/>
    </w:rPr>
  </w:style>
  <w:style w:type="paragraph" w:customStyle="1" w:styleId="font11">
    <w:name w:val="font11"/>
    <w:basedOn w:val="a5"/>
    <w:uiPriority w:val="99"/>
    <w:qFormat/>
    <w:rsid w:val="00795C6A"/>
    <w:pPr>
      <w:spacing w:before="100" w:beforeAutospacing="1" w:after="100" w:afterAutospacing="1"/>
      <w:jc w:val="left"/>
    </w:pPr>
    <w:rPr>
      <w:rFonts w:ascii="Calibri" w:hAnsi="Calibri"/>
      <w:color w:val="000000"/>
      <w:sz w:val="20"/>
      <w:lang w:val="ru-RU"/>
    </w:rPr>
  </w:style>
  <w:style w:type="paragraph" w:customStyle="1" w:styleId="font12">
    <w:name w:val="font12"/>
    <w:basedOn w:val="a5"/>
    <w:uiPriority w:val="99"/>
    <w:qFormat/>
    <w:rsid w:val="00795C6A"/>
    <w:pPr>
      <w:spacing w:before="100" w:beforeAutospacing="1" w:after="100" w:afterAutospacing="1"/>
      <w:jc w:val="left"/>
    </w:pPr>
    <w:rPr>
      <w:rFonts w:ascii="Calibri" w:hAnsi="Calibri"/>
      <w:color w:val="000000"/>
      <w:sz w:val="16"/>
      <w:szCs w:val="16"/>
      <w:lang w:val="ru-RU"/>
    </w:rPr>
  </w:style>
  <w:style w:type="paragraph" w:customStyle="1" w:styleId="font13">
    <w:name w:val="font13"/>
    <w:basedOn w:val="a5"/>
    <w:uiPriority w:val="99"/>
    <w:qFormat/>
    <w:rsid w:val="00795C6A"/>
    <w:pPr>
      <w:spacing w:before="100" w:beforeAutospacing="1" w:after="100" w:afterAutospacing="1"/>
      <w:jc w:val="left"/>
    </w:pPr>
    <w:rPr>
      <w:rFonts w:ascii="Calibri" w:hAnsi="Calibri"/>
      <w:color w:val="000000"/>
      <w:sz w:val="18"/>
      <w:szCs w:val="18"/>
      <w:lang w:val="ru-RU"/>
    </w:rPr>
  </w:style>
  <w:style w:type="paragraph" w:customStyle="1" w:styleId="font0">
    <w:name w:val="font0"/>
    <w:basedOn w:val="a5"/>
    <w:uiPriority w:val="99"/>
    <w:qFormat/>
    <w:rsid w:val="00795C6A"/>
    <w:pPr>
      <w:spacing w:before="100" w:beforeAutospacing="1" w:after="100" w:afterAutospacing="1"/>
      <w:jc w:val="left"/>
    </w:pPr>
    <w:rPr>
      <w:rFonts w:ascii="Calibri" w:hAnsi="Calibri"/>
      <w:color w:val="000000"/>
      <w:sz w:val="22"/>
      <w:szCs w:val="22"/>
      <w:lang w:val="ru-RU"/>
    </w:rPr>
  </w:style>
  <w:style w:type="paragraph" w:customStyle="1" w:styleId="afffffffe">
    <w:name w:val="Таблица_заголовок"/>
    <w:basedOn w:val="a5"/>
    <w:uiPriority w:val="99"/>
    <w:qFormat/>
    <w:rsid w:val="00795C6A"/>
    <w:pPr>
      <w:keepNext/>
      <w:tabs>
        <w:tab w:val="left" w:pos="720"/>
      </w:tabs>
      <w:spacing w:line="360" w:lineRule="auto"/>
      <w:jc w:val="center"/>
    </w:pPr>
    <w:rPr>
      <w:rFonts w:ascii="Arial" w:hAnsi="Arial"/>
      <w:b/>
      <w:sz w:val="18"/>
      <w:szCs w:val="18"/>
      <w:lang w:val="ru-RU" w:eastAsia="en-US"/>
    </w:rPr>
  </w:style>
  <w:style w:type="character" w:styleId="affffffff">
    <w:name w:val="footnote reference"/>
    <w:unhideWhenUsed/>
    <w:rsid w:val="00795C6A"/>
    <w:rPr>
      <w:vertAlign w:val="superscript"/>
    </w:rPr>
  </w:style>
  <w:style w:type="character" w:styleId="affffffff0">
    <w:name w:val="annotation reference"/>
    <w:unhideWhenUsed/>
    <w:rsid w:val="00795C6A"/>
    <w:rPr>
      <w:sz w:val="16"/>
      <w:szCs w:val="16"/>
    </w:rPr>
  </w:style>
  <w:style w:type="character" w:styleId="affffffff1">
    <w:name w:val="Intense Emphasis"/>
    <w:qFormat/>
    <w:rsid w:val="00795C6A"/>
    <w:rPr>
      <w:b/>
      <w:bCs/>
    </w:rPr>
  </w:style>
  <w:style w:type="character" w:customStyle="1" w:styleId="1f8">
    <w:name w:val="Подзаголовок Знак1"/>
    <w:rsid w:val="00795C6A"/>
    <w:rPr>
      <w:rFonts w:ascii="Cambria" w:eastAsia="Times New Roman" w:hAnsi="Cambria" w:cs="Times New Roman"/>
      <w:i/>
      <w:iCs/>
      <w:color w:val="4F81BD"/>
      <w:spacing w:val="15"/>
      <w:sz w:val="24"/>
      <w:szCs w:val="24"/>
      <w:lang w:eastAsia="en-US"/>
    </w:rPr>
  </w:style>
  <w:style w:type="paragraph" w:customStyle="1" w:styleId="TableText">
    <w:name w:val="Table Text"/>
    <w:basedOn w:val="a5"/>
    <w:link w:val="TableText0"/>
    <w:uiPriority w:val="99"/>
    <w:rsid w:val="00795C6A"/>
    <w:pPr>
      <w:widowControl w:val="0"/>
      <w:tabs>
        <w:tab w:val="left" w:pos="720"/>
      </w:tabs>
      <w:spacing w:line="360" w:lineRule="auto"/>
      <w:ind w:firstLine="720"/>
    </w:pPr>
    <w:rPr>
      <w:rFonts w:ascii="Arial" w:hAnsi="Arial"/>
      <w:sz w:val="24"/>
      <w:lang w:val="ru-RU" w:eastAsia="en-US"/>
    </w:rPr>
  </w:style>
  <w:style w:type="character" w:customStyle="1" w:styleId="TableText0">
    <w:name w:val="Table Text Знак"/>
    <w:link w:val="TableText"/>
    <w:uiPriority w:val="99"/>
    <w:locked/>
    <w:rsid w:val="00795C6A"/>
    <w:rPr>
      <w:rFonts w:ascii="Arial" w:hAnsi="Arial"/>
      <w:sz w:val="24"/>
      <w:lang w:eastAsia="en-US"/>
    </w:rPr>
  </w:style>
  <w:style w:type="character" w:customStyle="1" w:styleId="FigureCaption0">
    <w:name w:val="Figure Caption Знак"/>
    <w:link w:val="FigureCaption"/>
    <w:locked/>
    <w:rsid w:val="00795C6A"/>
    <w:rPr>
      <w:rFonts w:ascii="Arial" w:hAnsi="Arial" w:cs="Arial"/>
      <w:sz w:val="24"/>
      <w:lang w:val="en-US" w:eastAsia="en-US"/>
    </w:rPr>
  </w:style>
  <w:style w:type="paragraph" w:styleId="affa">
    <w:name w:val="footnote text"/>
    <w:basedOn w:val="a5"/>
    <w:link w:val="aff9"/>
    <w:unhideWhenUsed/>
    <w:rsid w:val="00795C6A"/>
    <w:pPr>
      <w:widowControl w:val="0"/>
      <w:tabs>
        <w:tab w:val="left" w:pos="720"/>
      </w:tabs>
      <w:ind w:firstLine="720"/>
    </w:pPr>
    <w:rPr>
      <w:rFonts w:ascii="Arial" w:hAnsi="Arial" w:cs="Arial"/>
      <w:i/>
      <w:sz w:val="18"/>
      <w:lang w:val="en-US"/>
    </w:rPr>
  </w:style>
  <w:style w:type="character" w:customStyle="1" w:styleId="1f9">
    <w:name w:val="Текст сноски Знак1"/>
    <w:rsid w:val="00795C6A"/>
    <w:rPr>
      <w:lang w:val="uk-UA"/>
    </w:rPr>
  </w:style>
  <w:style w:type="character" w:customStyle="1" w:styleId="1fa">
    <w:name w:val="Схема документа Знак1"/>
    <w:semiHidden/>
    <w:rsid w:val="00795C6A"/>
    <w:rPr>
      <w:rFonts w:ascii="Tahoma" w:hAnsi="Tahoma" w:cs="Tahoma"/>
      <w:sz w:val="16"/>
      <w:szCs w:val="16"/>
      <w:lang w:eastAsia="en-US"/>
    </w:rPr>
  </w:style>
  <w:style w:type="paragraph" w:styleId="afff">
    <w:name w:val="endnote text"/>
    <w:basedOn w:val="a5"/>
    <w:link w:val="affe"/>
    <w:unhideWhenUsed/>
    <w:rsid w:val="00795C6A"/>
    <w:pPr>
      <w:widowControl w:val="0"/>
      <w:tabs>
        <w:tab w:val="left" w:pos="720"/>
      </w:tabs>
      <w:ind w:firstLine="720"/>
    </w:pPr>
    <w:rPr>
      <w:rFonts w:ascii="Arial" w:hAnsi="Arial" w:cs="Arial"/>
      <w:sz w:val="20"/>
      <w:lang w:val="en-US"/>
    </w:rPr>
  </w:style>
  <w:style w:type="character" w:customStyle="1" w:styleId="1fb">
    <w:name w:val="Текст концевой сноски Знак1"/>
    <w:rsid w:val="00795C6A"/>
    <w:rPr>
      <w:lang w:val="uk-UA"/>
    </w:rPr>
  </w:style>
  <w:style w:type="character" w:customStyle="1" w:styleId="212">
    <w:name w:val="Основной текст с отступом 2 Знак1"/>
    <w:semiHidden/>
    <w:rsid w:val="00795C6A"/>
    <w:rPr>
      <w:rFonts w:ascii="Arial" w:hAnsi="Arial"/>
      <w:sz w:val="24"/>
      <w:lang w:eastAsia="en-US"/>
    </w:rPr>
  </w:style>
  <w:style w:type="paragraph" w:styleId="37">
    <w:name w:val="Body Text 3"/>
    <w:basedOn w:val="a5"/>
    <w:link w:val="36"/>
    <w:unhideWhenUsed/>
    <w:rsid w:val="00795C6A"/>
    <w:pPr>
      <w:widowControl w:val="0"/>
      <w:tabs>
        <w:tab w:val="left" w:pos="720"/>
      </w:tabs>
      <w:spacing w:after="120" w:line="360" w:lineRule="auto"/>
      <w:ind w:firstLine="720"/>
    </w:pPr>
    <w:rPr>
      <w:rFonts w:ascii="Arial" w:hAnsi="Arial" w:cs="Arial"/>
      <w:sz w:val="16"/>
      <w:szCs w:val="16"/>
      <w:lang w:val="ru-RU" w:eastAsia="en-US"/>
    </w:rPr>
  </w:style>
  <w:style w:type="character" w:customStyle="1" w:styleId="310">
    <w:name w:val="Основной текст 3 Знак1"/>
    <w:rsid w:val="00795C6A"/>
    <w:rPr>
      <w:sz w:val="16"/>
      <w:szCs w:val="16"/>
      <w:lang w:val="uk-UA"/>
    </w:rPr>
  </w:style>
  <w:style w:type="paragraph" w:styleId="afff9">
    <w:name w:val="annotation subject"/>
    <w:basedOn w:val="affc"/>
    <w:next w:val="affc"/>
    <w:link w:val="afff8"/>
    <w:unhideWhenUsed/>
    <w:rsid w:val="00795C6A"/>
    <w:rPr>
      <w:b/>
      <w:bCs/>
      <w:lang w:eastAsia="en-US"/>
    </w:rPr>
  </w:style>
  <w:style w:type="character" w:customStyle="1" w:styleId="1fc">
    <w:name w:val="Тема примечания Знак1"/>
    <w:rsid w:val="00795C6A"/>
    <w:rPr>
      <w:b/>
      <w:bCs/>
      <w:lang w:val="uk-UA"/>
    </w:rPr>
  </w:style>
  <w:style w:type="character" w:customStyle="1" w:styleId="1fd">
    <w:name w:val="Текст выноски Знак1"/>
    <w:semiHidden/>
    <w:rsid w:val="00795C6A"/>
    <w:rPr>
      <w:rFonts w:ascii="Tahoma" w:hAnsi="Tahoma" w:cs="Tahoma"/>
      <w:sz w:val="16"/>
      <w:szCs w:val="16"/>
      <w:lang w:eastAsia="en-US"/>
    </w:rPr>
  </w:style>
  <w:style w:type="paragraph" w:styleId="39">
    <w:name w:val="Body Text Indent 3"/>
    <w:basedOn w:val="a5"/>
    <w:link w:val="38"/>
    <w:unhideWhenUsed/>
    <w:rsid w:val="00795C6A"/>
    <w:pPr>
      <w:widowControl w:val="0"/>
      <w:tabs>
        <w:tab w:val="left" w:pos="720"/>
      </w:tabs>
      <w:spacing w:after="120" w:line="360" w:lineRule="auto"/>
      <w:ind w:left="283" w:firstLine="720"/>
    </w:pPr>
    <w:rPr>
      <w:rFonts w:ascii="Arial" w:hAnsi="Arial" w:cs="Arial"/>
      <w:sz w:val="16"/>
      <w:szCs w:val="16"/>
      <w:lang w:val="ru-RU" w:eastAsia="en-US"/>
    </w:rPr>
  </w:style>
  <w:style w:type="character" w:customStyle="1" w:styleId="311">
    <w:name w:val="Основной текст с отступом 3 Знак1"/>
    <w:rsid w:val="00795C6A"/>
    <w:rPr>
      <w:sz w:val="16"/>
      <w:szCs w:val="16"/>
      <w:lang w:val="uk-UA"/>
    </w:rPr>
  </w:style>
  <w:style w:type="paragraph" w:styleId="afff7">
    <w:name w:val="Plain Text"/>
    <w:basedOn w:val="a5"/>
    <w:link w:val="afff6"/>
    <w:unhideWhenUsed/>
    <w:rsid w:val="00795C6A"/>
    <w:pPr>
      <w:widowControl w:val="0"/>
      <w:tabs>
        <w:tab w:val="left" w:pos="720"/>
      </w:tabs>
      <w:ind w:firstLine="720"/>
    </w:pPr>
    <w:rPr>
      <w:rFonts w:ascii="Courier New" w:hAnsi="Courier New" w:cs="Courier New"/>
      <w:sz w:val="20"/>
      <w:lang w:val="ru-RU"/>
    </w:rPr>
  </w:style>
  <w:style w:type="character" w:customStyle="1" w:styleId="1fe">
    <w:name w:val="Текст Знак1"/>
    <w:rsid w:val="00795C6A"/>
    <w:rPr>
      <w:rFonts w:ascii="Courier New" w:hAnsi="Courier New" w:cs="Courier New"/>
      <w:lang w:val="uk-UA"/>
    </w:rPr>
  </w:style>
  <w:style w:type="character" w:customStyle="1" w:styleId="FontStyle13">
    <w:name w:val="Font Style13"/>
    <w:rsid w:val="00795C6A"/>
    <w:rPr>
      <w:rFonts w:ascii="Times New Roman" w:hAnsi="Times New Roman" w:cs="Times New Roman" w:hint="default"/>
      <w:sz w:val="20"/>
      <w:szCs w:val="20"/>
    </w:rPr>
  </w:style>
  <w:style w:type="character" w:customStyle="1" w:styleId="FontStyle15">
    <w:name w:val="Font Style15"/>
    <w:uiPriority w:val="99"/>
    <w:rsid w:val="00795C6A"/>
    <w:rPr>
      <w:rFonts w:ascii="Century Schoolbook" w:hAnsi="Century Schoolbook" w:cs="Century Schoolbook" w:hint="default"/>
      <w:sz w:val="18"/>
      <w:szCs w:val="18"/>
    </w:rPr>
  </w:style>
  <w:style w:type="character" w:customStyle="1" w:styleId="FontStyle14">
    <w:name w:val="Font Style14"/>
    <w:rsid w:val="00795C6A"/>
    <w:rPr>
      <w:rFonts w:ascii="Times New Roman" w:hAnsi="Times New Roman" w:cs="Times New Roman" w:hint="default"/>
      <w:b/>
      <w:bCs/>
      <w:sz w:val="20"/>
      <w:szCs w:val="20"/>
    </w:rPr>
  </w:style>
  <w:style w:type="character" w:customStyle="1" w:styleId="FontStyle18">
    <w:name w:val="Font Style18"/>
    <w:rsid w:val="00795C6A"/>
    <w:rPr>
      <w:rFonts w:ascii="Times New Roman" w:hAnsi="Times New Roman" w:cs="Times New Roman" w:hint="default"/>
      <w:sz w:val="20"/>
      <w:szCs w:val="20"/>
    </w:rPr>
  </w:style>
  <w:style w:type="character" w:customStyle="1" w:styleId="FontStyle36">
    <w:name w:val="Font Style36"/>
    <w:rsid w:val="00795C6A"/>
    <w:rPr>
      <w:rFonts w:ascii="Times New Roman" w:hAnsi="Times New Roman" w:cs="Times New Roman" w:hint="default"/>
      <w:sz w:val="20"/>
      <w:szCs w:val="20"/>
    </w:rPr>
  </w:style>
  <w:style w:type="character" w:customStyle="1" w:styleId="FontStyle38">
    <w:name w:val="Font Style38"/>
    <w:rsid w:val="00795C6A"/>
    <w:rPr>
      <w:rFonts w:ascii="Times New Roman" w:hAnsi="Times New Roman" w:cs="Times New Roman" w:hint="default"/>
      <w:b/>
      <w:bCs/>
      <w:sz w:val="20"/>
      <w:szCs w:val="20"/>
    </w:rPr>
  </w:style>
  <w:style w:type="character" w:customStyle="1" w:styleId="FontStyle39">
    <w:name w:val="Font Style39"/>
    <w:rsid w:val="00795C6A"/>
    <w:rPr>
      <w:rFonts w:ascii="Times New Roman" w:hAnsi="Times New Roman" w:cs="Times New Roman" w:hint="default"/>
      <w:b/>
      <w:bCs/>
      <w:sz w:val="12"/>
      <w:szCs w:val="12"/>
    </w:rPr>
  </w:style>
  <w:style w:type="character" w:customStyle="1" w:styleId="FontStyle40">
    <w:name w:val="Font Style40"/>
    <w:rsid w:val="00795C6A"/>
    <w:rPr>
      <w:rFonts w:ascii="Bookman Old Style" w:hAnsi="Bookman Old Style" w:cs="Bookman Old Style" w:hint="default"/>
      <w:b/>
      <w:bCs/>
      <w:sz w:val="26"/>
      <w:szCs w:val="26"/>
    </w:rPr>
  </w:style>
  <w:style w:type="character" w:customStyle="1" w:styleId="FontStyle41">
    <w:name w:val="Font Style41"/>
    <w:rsid w:val="00795C6A"/>
    <w:rPr>
      <w:rFonts w:ascii="Arial" w:hAnsi="Arial" w:cs="Arial" w:hint="default"/>
      <w:b/>
      <w:bCs/>
      <w:sz w:val="22"/>
      <w:szCs w:val="22"/>
    </w:rPr>
  </w:style>
  <w:style w:type="character" w:customStyle="1" w:styleId="FontStyle42">
    <w:name w:val="Font Style42"/>
    <w:rsid w:val="00795C6A"/>
    <w:rPr>
      <w:rFonts w:ascii="Times New Roman" w:hAnsi="Times New Roman" w:cs="Times New Roman" w:hint="default"/>
      <w:sz w:val="22"/>
      <w:szCs w:val="22"/>
    </w:rPr>
  </w:style>
  <w:style w:type="character" w:customStyle="1" w:styleId="FontStyle43">
    <w:name w:val="Font Style43"/>
    <w:rsid w:val="00795C6A"/>
    <w:rPr>
      <w:rFonts w:ascii="Times New Roman" w:hAnsi="Times New Roman" w:cs="Times New Roman" w:hint="default"/>
      <w:b/>
      <w:bCs/>
      <w:spacing w:val="40"/>
      <w:sz w:val="8"/>
      <w:szCs w:val="8"/>
    </w:rPr>
  </w:style>
  <w:style w:type="character" w:customStyle="1" w:styleId="FontStyle44">
    <w:name w:val="Font Style44"/>
    <w:rsid w:val="00795C6A"/>
    <w:rPr>
      <w:rFonts w:ascii="Times New Roman" w:hAnsi="Times New Roman" w:cs="Times New Roman" w:hint="default"/>
      <w:b/>
      <w:bCs/>
      <w:sz w:val="16"/>
      <w:szCs w:val="16"/>
    </w:rPr>
  </w:style>
  <w:style w:type="character" w:customStyle="1" w:styleId="FontStyle45">
    <w:name w:val="Font Style45"/>
    <w:rsid w:val="00795C6A"/>
    <w:rPr>
      <w:rFonts w:ascii="Times New Roman" w:hAnsi="Times New Roman" w:cs="Times New Roman" w:hint="default"/>
      <w:b/>
      <w:bCs/>
      <w:sz w:val="18"/>
      <w:szCs w:val="18"/>
    </w:rPr>
  </w:style>
  <w:style w:type="character" w:customStyle="1" w:styleId="FontStyle46">
    <w:name w:val="Font Style46"/>
    <w:rsid w:val="00795C6A"/>
    <w:rPr>
      <w:rFonts w:ascii="Times New Roman" w:hAnsi="Times New Roman" w:cs="Times New Roman" w:hint="default"/>
      <w:spacing w:val="-30"/>
      <w:sz w:val="76"/>
      <w:szCs w:val="76"/>
    </w:rPr>
  </w:style>
  <w:style w:type="character" w:customStyle="1" w:styleId="FontStyle47">
    <w:name w:val="Font Style47"/>
    <w:rsid w:val="00795C6A"/>
    <w:rPr>
      <w:rFonts w:ascii="Times New Roman" w:hAnsi="Times New Roman" w:cs="Times New Roman" w:hint="default"/>
      <w:b/>
      <w:bCs/>
      <w:i/>
      <w:iCs/>
      <w:spacing w:val="-50"/>
      <w:sz w:val="54"/>
      <w:szCs w:val="54"/>
    </w:rPr>
  </w:style>
  <w:style w:type="character" w:customStyle="1" w:styleId="FontStyle115">
    <w:name w:val="Font Style115"/>
    <w:rsid w:val="00795C6A"/>
    <w:rPr>
      <w:rFonts w:ascii="Courier New" w:hAnsi="Courier New" w:cs="Courier New" w:hint="default"/>
      <w:b/>
      <w:bCs/>
      <w:spacing w:val="-10"/>
      <w:sz w:val="18"/>
      <w:szCs w:val="18"/>
    </w:rPr>
  </w:style>
  <w:style w:type="character" w:customStyle="1" w:styleId="FontStyle122">
    <w:name w:val="Font Style122"/>
    <w:rsid w:val="00795C6A"/>
    <w:rPr>
      <w:rFonts w:ascii="Courier New" w:hAnsi="Courier New" w:cs="Courier New" w:hint="default"/>
      <w:sz w:val="18"/>
      <w:szCs w:val="18"/>
    </w:rPr>
  </w:style>
  <w:style w:type="character" w:customStyle="1" w:styleId="FontStyle121">
    <w:name w:val="Font Style121"/>
    <w:rsid w:val="00795C6A"/>
    <w:rPr>
      <w:rFonts w:ascii="Courier New" w:hAnsi="Courier New" w:cs="Courier New" w:hint="default"/>
      <w:i/>
      <w:iCs/>
      <w:spacing w:val="-10"/>
      <w:sz w:val="18"/>
      <w:szCs w:val="18"/>
    </w:rPr>
  </w:style>
  <w:style w:type="character" w:customStyle="1" w:styleId="FontStyle27">
    <w:name w:val="Font Style27"/>
    <w:rsid w:val="00795C6A"/>
    <w:rPr>
      <w:rFonts w:ascii="Times New Roman" w:hAnsi="Times New Roman" w:cs="Times New Roman" w:hint="default"/>
      <w:sz w:val="20"/>
      <w:szCs w:val="20"/>
    </w:rPr>
  </w:style>
  <w:style w:type="character" w:customStyle="1" w:styleId="FontStyle28">
    <w:name w:val="Font Style28"/>
    <w:rsid w:val="00795C6A"/>
    <w:rPr>
      <w:rFonts w:ascii="Times New Roman" w:hAnsi="Times New Roman" w:cs="Times New Roman" w:hint="default"/>
      <w:b/>
      <w:bCs/>
      <w:i/>
      <w:iCs/>
      <w:spacing w:val="-10"/>
      <w:sz w:val="20"/>
      <w:szCs w:val="20"/>
    </w:rPr>
  </w:style>
  <w:style w:type="character" w:customStyle="1" w:styleId="FontStyle26">
    <w:name w:val="Font Style26"/>
    <w:rsid w:val="00795C6A"/>
    <w:rPr>
      <w:rFonts w:ascii="Times New Roman" w:hAnsi="Times New Roman" w:cs="Times New Roman" w:hint="default"/>
      <w:sz w:val="12"/>
      <w:szCs w:val="12"/>
    </w:rPr>
  </w:style>
  <w:style w:type="character" w:customStyle="1" w:styleId="FontStyle30">
    <w:name w:val="Font Style30"/>
    <w:rsid w:val="00795C6A"/>
    <w:rPr>
      <w:rFonts w:ascii="Times New Roman" w:hAnsi="Times New Roman" w:cs="Times New Roman" w:hint="default"/>
      <w:b/>
      <w:bCs/>
      <w:spacing w:val="-10"/>
      <w:sz w:val="18"/>
      <w:szCs w:val="18"/>
    </w:rPr>
  </w:style>
  <w:style w:type="character" w:customStyle="1" w:styleId="FontStyle33">
    <w:name w:val="Font Style33"/>
    <w:rsid w:val="00795C6A"/>
    <w:rPr>
      <w:rFonts w:ascii="Times New Roman" w:hAnsi="Times New Roman" w:cs="Times New Roman" w:hint="default"/>
      <w:b/>
      <w:bCs/>
      <w:spacing w:val="-10"/>
      <w:sz w:val="20"/>
      <w:szCs w:val="20"/>
    </w:rPr>
  </w:style>
  <w:style w:type="character" w:customStyle="1" w:styleId="FontStyle29">
    <w:name w:val="Font Style29"/>
    <w:uiPriority w:val="99"/>
    <w:rsid w:val="00795C6A"/>
    <w:rPr>
      <w:rFonts w:ascii="Times New Roman" w:hAnsi="Times New Roman" w:cs="Times New Roman" w:hint="default"/>
      <w:sz w:val="20"/>
      <w:szCs w:val="20"/>
    </w:rPr>
  </w:style>
  <w:style w:type="character" w:customStyle="1" w:styleId="FontStyle268">
    <w:name w:val="Font Style268"/>
    <w:rsid w:val="00795C6A"/>
    <w:rPr>
      <w:rFonts w:ascii="Courier New" w:hAnsi="Courier New" w:cs="Courier New" w:hint="default"/>
      <w:sz w:val="24"/>
      <w:szCs w:val="24"/>
    </w:rPr>
  </w:style>
  <w:style w:type="character" w:customStyle="1" w:styleId="FontStyle168">
    <w:name w:val="Font Style168"/>
    <w:rsid w:val="00795C6A"/>
    <w:rPr>
      <w:rFonts w:ascii="Times New Roman" w:hAnsi="Times New Roman" w:cs="Times New Roman" w:hint="default"/>
      <w:sz w:val="22"/>
      <w:szCs w:val="22"/>
    </w:rPr>
  </w:style>
  <w:style w:type="character" w:customStyle="1" w:styleId="FontStyle151">
    <w:name w:val="Font Style151"/>
    <w:rsid w:val="00795C6A"/>
    <w:rPr>
      <w:rFonts w:ascii="Times New Roman" w:hAnsi="Times New Roman" w:cs="Times New Roman" w:hint="default"/>
      <w:b/>
      <w:bCs/>
      <w:sz w:val="26"/>
      <w:szCs w:val="26"/>
    </w:rPr>
  </w:style>
  <w:style w:type="character" w:customStyle="1" w:styleId="FontStyle152">
    <w:name w:val="Font Style152"/>
    <w:rsid w:val="00795C6A"/>
    <w:rPr>
      <w:rFonts w:ascii="Times New Roman" w:hAnsi="Times New Roman" w:cs="Times New Roman" w:hint="default"/>
      <w:sz w:val="26"/>
      <w:szCs w:val="26"/>
    </w:rPr>
  </w:style>
  <w:style w:type="character" w:customStyle="1" w:styleId="affffffff2">
    <w:name w:val="Основной ш"/>
    <w:rsid w:val="00795C6A"/>
  </w:style>
  <w:style w:type="character" w:customStyle="1" w:styleId="FontStyle271">
    <w:name w:val="Font Style271"/>
    <w:rsid w:val="00795C6A"/>
    <w:rPr>
      <w:rFonts w:ascii="Times New Roman" w:hAnsi="Times New Roman" w:cs="Times New Roman" w:hint="default"/>
      <w:sz w:val="22"/>
      <w:szCs w:val="22"/>
    </w:rPr>
  </w:style>
  <w:style w:type="character" w:customStyle="1" w:styleId="Heading4Char">
    <w:name w:val="Heading 4 Char"/>
    <w:locked/>
    <w:rsid w:val="00795C6A"/>
    <w:rPr>
      <w:rFonts w:ascii="Arial" w:hAnsi="Arial" w:cs="Arial" w:hint="default"/>
      <w:b/>
      <w:bCs w:val="0"/>
      <w:noProof/>
      <w:sz w:val="24"/>
      <w:lang w:val="ru-RU" w:eastAsia="ru-RU" w:bidi="ar-SA"/>
    </w:rPr>
  </w:style>
  <w:style w:type="character" w:customStyle="1" w:styleId="BodyText2Char">
    <w:name w:val="Body Text 2 Char"/>
    <w:aliases w:val="Основной текст 2 Знак Char,Основной текст 2 Знак1 Char,Основной текст 2 Знак Знак Char,Основной текст 2 Знак1 Знак Char,Основной текст 2 Знак Знак1 Char,Основной текст 2 Знак2 Char,Основной текст 2 Знак1 Знак Знак Char"/>
    <w:locked/>
    <w:rsid w:val="00795C6A"/>
    <w:rPr>
      <w:rFonts w:ascii="Arial" w:hAnsi="Arial" w:cs="Times New Roman" w:hint="default"/>
      <w:sz w:val="24"/>
      <w:lang w:val="ru-RU" w:eastAsia="ru-RU" w:bidi="ar-SA"/>
    </w:rPr>
  </w:style>
  <w:style w:type="character" w:customStyle="1" w:styleId="ListBullet2Char">
    <w:name w:val="List Bullet 2 Char"/>
    <w:aliases w:val="EIA Bullet 2 Char,Маркированный список 2 Знак Char"/>
    <w:locked/>
    <w:rsid w:val="00795C6A"/>
    <w:rPr>
      <w:rFonts w:ascii="Arial" w:hAnsi="Arial" w:cs="Arial" w:hint="default"/>
      <w:sz w:val="24"/>
      <w:lang w:val="ru-RU" w:eastAsia="en-US" w:bidi="ar-SA"/>
    </w:rPr>
  </w:style>
  <w:style w:type="character" w:customStyle="1" w:styleId="Heading1Char">
    <w:name w:val="Heading 1 Char"/>
    <w:aliases w:val="Знак Char"/>
    <w:locked/>
    <w:rsid w:val="00795C6A"/>
    <w:rPr>
      <w:rFonts w:ascii="Arial" w:hAnsi="Arial" w:cs="Arial" w:hint="default"/>
      <w:b/>
      <w:bCs w:val="0"/>
      <w:kern w:val="32"/>
      <w:sz w:val="32"/>
      <w:lang w:val="ru-RU" w:eastAsia="en-US" w:bidi="ar-SA"/>
    </w:rPr>
  </w:style>
  <w:style w:type="paragraph" w:styleId="afffb">
    <w:name w:val="No Spacing"/>
    <w:link w:val="afffa"/>
    <w:uiPriority w:val="1"/>
    <w:qFormat/>
    <w:rsid w:val="00795C6A"/>
    <w:pPr>
      <w:widowControl w:val="0"/>
      <w:tabs>
        <w:tab w:val="left" w:pos="720"/>
      </w:tabs>
      <w:ind w:firstLine="720"/>
      <w:jc w:val="both"/>
    </w:pPr>
    <w:rPr>
      <w:rFonts w:ascii="Calibri" w:hAnsi="Calibri" w:cs="Calibri"/>
      <w:sz w:val="22"/>
      <w:szCs w:val="22"/>
      <w:lang w:eastAsia="en-US"/>
    </w:rPr>
  </w:style>
  <w:style w:type="character" w:customStyle="1" w:styleId="62">
    <w:name w:val="Знак Знак6"/>
    <w:locked/>
    <w:rsid w:val="00795C6A"/>
    <w:rPr>
      <w:rFonts w:ascii="Arial" w:hAnsi="Arial" w:cs="Arial" w:hint="default"/>
      <w:b/>
      <w:bCs w:val="0"/>
      <w:sz w:val="24"/>
      <w:szCs w:val="24"/>
      <w:lang w:val="ru-RU" w:eastAsia="en-US" w:bidi="ar-SA"/>
    </w:rPr>
  </w:style>
  <w:style w:type="character" w:customStyle="1" w:styleId="FontStyle16">
    <w:name w:val="Font Style16"/>
    <w:rsid w:val="00795C6A"/>
    <w:rPr>
      <w:rFonts w:ascii="Times New Roman" w:hAnsi="Times New Roman" w:cs="Times New Roman" w:hint="default"/>
      <w:b/>
      <w:bCs/>
      <w:sz w:val="16"/>
      <w:szCs w:val="16"/>
    </w:rPr>
  </w:style>
  <w:style w:type="character" w:customStyle="1" w:styleId="FontStyle17">
    <w:name w:val="Font Style17"/>
    <w:rsid w:val="00795C6A"/>
    <w:rPr>
      <w:rFonts w:ascii="Times New Roman" w:hAnsi="Times New Roman" w:cs="Times New Roman" w:hint="default"/>
      <w:b/>
      <w:bCs/>
      <w:i/>
      <w:iCs/>
      <w:sz w:val="22"/>
      <w:szCs w:val="22"/>
    </w:rPr>
  </w:style>
  <w:style w:type="character" w:customStyle="1" w:styleId="FontStyle19">
    <w:name w:val="Font Style19"/>
    <w:rsid w:val="00795C6A"/>
    <w:rPr>
      <w:rFonts w:ascii="Bookman Old Style" w:hAnsi="Bookman Old Style" w:cs="Bookman Old Style" w:hint="default"/>
      <w:b/>
      <w:bCs/>
      <w:sz w:val="16"/>
      <w:szCs w:val="16"/>
    </w:rPr>
  </w:style>
  <w:style w:type="character" w:customStyle="1" w:styleId="FontStyle20">
    <w:name w:val="Font Style20"/>
    <w:rsid w:val="00795C6A"/>
    <w:rPr>
      <w:rFonts w:ascii="Times New Roman" w:hAnsi="Times New Roman" w:cs="Times New Roman" w:hint="default"/>
      <w:sz w:val="24"/>
      <w:szCs w:val="24"/>
    </w:rPr>
  </w:style>
  <w:style w:type="character" w:customStyle="1" w:styleId="FontStyle21">
    <w:name w:val="Font Style21"/>
    <w:uiPriority w:val="99"/>
    <w:rsid w:val="00795C6A"/>
    <w:rPr>
      <w:rFonts w:ascii="Times New Roman" w:hAnsi="Times New Roman" w:cs="Times New Roman" w:hint="default"/>
      <w:b/>
      <w:bCs/>
      <w:i/>
      <w:iCs/>
      <w:sz w:val="22"/>
      <w:szCs w:val="22"/>
    </w:rPr>
  </w:style>
  <w:style w:type="character" w:customStyle="1" w:styleId="FontStyle22">
    <w:name w:val="Font Style22"/>
    <w:rsid w:val="00795C6A"/>
    <w:rPr>
      <w:rFonts w:ascii="Times New Roman" w:hAnsi="Times New Roman" w:cs="Times New Roman" w:hint="default"/>
      <w:i/>
      <w:iCs/>
      <w:spacing w:val="20"/>
      <w:sz w:val="8"/>
      <w:szCs w:val="8"/>
    </w:rPr>
  </w:style>
  <w:style w:type="character" w:customStyle="1" w:styleId="FontStyle23">
    <w:name w:val="Font Style23"/>
    <w:rsid w:val="00795C6A"/>
    <w:rPr>
      <w:rFonts w:ascii="Times New Roman" w:hAnsi="Times New Roman" w:cs="Times New Roman" w:hint="default"/>
      <w:b/>
      <w:bCs/>
      <w:sz w:val="8"/>
      <w:szCs w:val="8"/>
    </w:rPr>
  </w:style>
  <w:style w:type="character" w:customStyle="1" w:styleId="213">
    <w:name w:val="Знак Знак21"/>
    <w:rsid w:val="00795C6A"/>
    <w:rPr>
      <w:rFonts w:ascii="Arial" w:hAnsi="Arial" w:cs="Arial" w:hint="default"/>
      <w:b/>
      <w:bCs/>
      <w:caps/>
      <w:kern w:val="32"/>
      <w:sz w:val="32"/>
      <w:szCs w:val="24"/>
      <w:lang w:val="ru-RU" w:eastAsia="ru-RU" w:bidi="ar-SA"/>
    </w:rPr>
  </w:style>
  <w:style w:type="character" w:customStyle="1" w:styleId="200">
    <w:name w:val="Знак Знак20"/>
    <w:rsid w:val="00795C6A"/>
    <w:rPr>
      <w:rFonts w:ascii="Arial" w:hAnsi="Arial" w:cs="Arial" w:hint="default"/>
      <w:b/>
      <w:bCs/>
      <w:iCs/>
      <w:caps/>
      <w:sz w:val="28"/>
      <w:szCs w:val="28"/>
      <w:lang w:val="ru-RU" w:eastAsia="ru-RU" w:bidi="ar-SA"/>
    </w:rPr>
  </w:style>
  <w:style w:type="character" w:customStyle="1" w:styleId="190">
    <w:name w:val="Знак Знак19"/>
    <w:rsid w:val="00795C6A"/>
    <w:rPr>
      <w:rFonts w:ascii="Arial" w:hAnsi="Arial" w:cs="Arial" w:hint="default"/>
      <w:b/>
      <w:bCs/>
      <w:caps/>
      <w:sz w:val="24"/>
      <w:szCs w:val="24"/>
      <w:lang w:val="ru-RU" w:eastAsia="ru-RU" w:bidi="ar-SA"/>
    </w:rPr>
  </w:style>
  <w:style w:type="character" w:customStyle="1" w:styleId="180">
    <w:name w:val="Знак Знак18"/>
    <w:rsid w:val="00795C6A"/>
    <w:rPr>
      <w:b/>
      <w:bCs/>
      <w:sz w:val="24"/>
      <w:szCs w:val="28"/>
      <w:lang w:val="ru-RU" w:eastAsia="ru-RU" w:bidi="ar-SA"/>
    </w:rPr>
  </w:style>
  <w:style w:type="character" w:customStyle="1" w:styleId="2f9">
    <w:name w:val="??????? ?????????? Знак Знак2"/>
    <w:rsid w:val="00795C6A"/>
    <w:rPr>
      <w:rFonts w:ascii="Arial" w:hAnsi="Arial" w:cs="Arial" w:hint="default"/>
      <w:sz w:val="22"/>
      <w:lang w:val="ru-RU" w:eastAsia="en-US" w:bidi="ar-SA"/>
    </w:rPr>
  </w:style>
  <w:style w:type="character" w:customStyle="1" w:styleId="92">
    <w:name w:val="Знак Знак9"/>
    <w:rsid w:val="00795C6A"/>
    <w:rPr>
      <w:szCs w:val="24"/>
      <w:lang w:val="ru-RU" w:eastAsia="ru-RU" w:bidi="ar-SA"/>
    </w:rPr>
  </w:style>
  <w:style w:type="character" w:customStyle="1" w:styleId="EIABullet21">
    <w:name w:val="EIA Bullet 2 Знак1"/>
    <w:aliases w:val="Маркированный список 2 Знак Знак1,Маркированный список 2 Знак Знак Знак Знак Знак,Маркированный список 2 Знак + полужирный Знак Знак1"/>
    <w:rsid w:val="00795C6A"/>
    <w:rPr>
      <w:sz w:val="28"/>
      <w:szCs w:val="24"/>
      <w:lang w:val="ru-RU" w:eastAsia="ru-RU" w:bidi="ar-SA"/>
    </w:rPr>
  </w:style>
  <w:style w:type="character" w:customStyle="1" w:styleId="FontStyle76">
    <w:name w:val="Font Style76"/>
    <w:rsid w:val="00795C6A"/>
    <w:rPr>
      <w:rFonts w:ascii="Arial Narrow" w:hAnsi="Arial Narrow" w:cs="Arial Narrow" w:hint="default"/>
      <w:spacing w:val="20"/>
      <w:sz w:val="20"/>
      <w:szCs w:val="20"/>
    </w:rPr>
  </w:style>
  <w:style w:type="character" w:customStyle="1" w:styleId="FontStyle54">
    <w:name w:val="Font Style54"/>
    <w:rsid w:val="00795C6A"/>
    <w:rPr>
      <w:rFonts w:ascii="Arial Narrow" w:hAnsi="Arial Narrow" w:cs="Arial Narrow" w:hint="default"/>
      <w:spacing w:val="20"/>
      <w:sz w:val="20"/>
      <w:szCs w:val="20"/>
    </w:rPr>
  </w:style>
  <w:style w:type="character" w:customStyle="1" w:styleId="FontStyle62">
    <w:name w:val="Font Style62"/>
    <w:rsid w:val="00795C6A"/>
    <w:rPr>
      <w:rFonts w:ascii="Times New Roman" w:hAnsi="Times New Roman" w:cs="Times New Roman" w:hint="default"/>
      <w:i/>
      <w:iCs/>
      <w:sz w:val="24"/>
      <w:szCs w:val="24"/>
    </w:rPr>
  </w:style>
  <w:style w:type="character" w:customStyle="1" w:styleId="FontStyle63">
    <w:name w:val="Font Style63"/>
    <w:rsid w:val="00795C6A"/>
    <w:rPr>
      <w:rFonts w:ascii="Times New Roman" w:hAnsi="Times New Roman" w:cs="Times New Roman" w:hint="default"/>
      <w:sz w:val="24"/>
      <w:szCs w:val="24"/>
    </w:rPr>
  </w:style>
  <w:style w:type="character" w:customStyle="1" w:styleId="FontStyle89">
    <w:name w:val="Font Style89"/>
    <w:rsid w:val="00795C6A"/>
    <w:rPr>
      <w:rFonts w:ascii="Times New Roman" w:hAnsi="Times New Roman" w:cs="Times New Roman" w:hint="default"/>
      <w:spacing w:val="-10"/>
      <w:sz w:val="50"/>
      <w:szCs w:val="50"/>
    </w:rPr>
  </w:style>
  <w:style w:type="character" w:customStyle="1" w:styleId="FontStyle85">
    <w:name w:val="Font Style85"/>
    <w:rsid w:val="00795C6A"/>
    <w:rPr>
      <w:rFonts w:ascii="Times New Roman" w:hAnsi="Times New Roman" w:cs="Times New Roman" w:hint="default"/>
      <w:b/>
      <w:bCs/>
      <w:spacing w:val="-10"/>
      <w:sz w:val="50"/>
      <w:szCs w:val="50"/>
    </w:rPr>
  </w:style>
  <w:style w:type="character" w:customStyle="1" w:styleId="FontStyle96">
    <w:name w:val="Font Style96"/>
    <w:rsid w:val="00795C6A"/>
    <w:rPr>
      <w:rFonts w:ascii="Times New Roman" w:hAnsi="Times New Roman" w:cs="Times New Roman" w:hint="default"/>
      <w:b/>
      <w:bCs/>
      <w:i/>
      <w:iCs/>
      <w:sz w:val="50"/>
      <w:szCs w:val="50"/>
    </w:rPr>
  </w:style>
  <w:style w:type="character" w:customStyle="1" w:styleId="FontStyle68">
    <w:name w:val="Font Style68"/>
    <w:rsid w:val="00795C6A"/>
    <w:rPr>
      <w:rFonts w:ascii="Times New Roman" w:hAnsi="Times New Roman" w:cs="Times New Roman" w:hint="default"/>
      <w:b/>
      <w:bCs/>
      <w:spacing w:val="-30"/>
      <w:sz w:val="46"/>
      <w:szCs w:val="46"/>
    </w:rPr>
  </w:style>
  <w:style w:type="character" w:customStyle="1" w:styleId="FontStyle75">
    <w:name w:val="Font Style75"/>
    <w:rsid w:val="00795C6A"/>
    <w:rPr>
      <w:rFonts w:ascii="Times New Roman" w:hAnsi="Times New Roman" w:cs="Times New Roman" w:hint="default"/>
      <w:sz w:val="44"/>
      <w:szCs w:val="44"/>
    </w:rPr>
  </w:style>
  <w:style w:type="character" w:customStyle="1" w:styleId="f3">
    <w:name w:val="f3"/>
    <w:rsid w:val="00795C6A"/>
  </w:style>
  <w:style w:type="character" w:customStyle="1" w:styleId="TableText1">
    <w:name w:val="Table Text Знак Знак"/>
    <w:rsid w:val="00795C6A"/>
    <w:rPr>
      <w:rFonts w:ascii="Arial" w:hAnsi="Arial" w:cs="Arial" w:hint="default"/>
      <w:noProof/>
      <w:lang w:val="ru-RU" w:eastAsia="ru-RU" w:bidi="ar-SA"/>
    </w:rPr>
  </w:style>
  <w:style w:type="character" w:customStyle="1" w:styleId="170">
    <w:name w:val="Знак Знак17"/>
    <w:rsid w:val="00795C6A"/>
    <w:rPr>
      <w:rFonts w:ascii="Arial" w:eastAsia="Batang" w:hAnsi="Arial" w:cs="Times New Roman" w:hint="default"/>
      <w:szCs w:val="20"/>
    </w:rPr>
  </w:style>
  <w:style w:type="character" w:customStyle="1" w:styleId="FontStyle11">
    <w:name w:val="Font Style11"/>
    <w:rsid w:val="00795C6A"/>
    <w:rPr>
      <w:rFonts w:ascii="Times New Roman" w:hAnsi="Times New Roman" w:cs="Times New Roman" w:hint="default"/>
      <w:b/>
      <w:bCs/>
      <w:sz w:val="26"/>
      <w:szCs w:val="26"/>
    </w:rPr>
  </w:style>
  <w:style w:type="character" w:customStyle="1" w:styleId="0">
    <w:name w:val="Заголовок 0"/>
    <w:rsid w:val="00795C6A"/>
    <w:rPr>
      <w:rFonts w:ascii="Times New Roman" w:eastAsia="Times New Roman" w:hAnsi="Times New Roman" w:cs="Arial" w:hint="default"/>
      <w:b/>
      <w:bCs/>
      <w:sz w:val="28"/>
      <w:szCs w:val="28"/>
      <w:lang w:eastAsia="ru-RU"/>
    </w:rPr>
  </w:style>
  <w:style w:type="character" w:customStyle="1" w:styleId="FontStyle58">
    <w:name w:val="Font Style58"/>
    <w:rsid w:val="00795C6A"/>
    <w:rPr>
      <w:rFonts w:ascii="Times New Roman" w:hAnsi="Times New Roman" w:cs="Times New Roman" w:hint="default"/>
      <w:sz w:val="24"/>
      <w:szCs w:val="24"/>
    </w:rPr>
  </w:style>
  <w:style w:type="paragraph" w:customStyle="1" w:styleId="FigureCaption12">
    <w:name w:val="Стиль Figure Caption + 12 пт"/>
    <w:basedOn w:val="a5"/>
    <w:link w:val="FigureCaption120"/>
    <w:rsid w:val="00795C6A"/>
    <w:pPr>
      <w:widowControl w:val="0"/>
      <w:tabs>
        <w:tab w:val="left" w:pos="720"/>
      </w:tabs>
      <w:spacing w:line="360" w:lineRule="auto"/>
      <w:ind w:firstLine="720"/>
    </w:pPr>
    <w:rPr>
      <w:rFonts w:ascii="Arial" w:hAnsi="Arial"/>
      <w:sz w:val="24"/>
      <w:lang w:val="ru-RU" w:eastAsia="en-US"/>
    </w:rPr>
  </w:style>
  <w:style w:type="character" w:customStyle="1" w:styleId="FigureCaption120">
    <w:name w:val="Стиль Figure Caption + 12 пт Знак"/>
    <w:link w:val="FigureCaption12"/>
    <w:locked/>
    <w:rsid w:val="00795C6A"/>
    <w:rPr>
      <w:rFonts w:ascii="Arial" w:hAnsi="Arial"/>
      <w:sz w:val="24"/>
      <w:lang w:eastAsia="en-US"/>
    </w:rPr>
  </w:style>
  <w:style w:type="character" w:customStyle="1" w:styleId="affffffff3">
    <w:name w:val="??????? ?????????? Знак Знак"/>
    <w:rsid w:val="00795C6A"/>
    <w:rPr>
      <w:rFonts w:ascii="Arial" w:hAnsi="Arial" w:cs="Arial" w:hint="default"/>
      <w:sz w:val="22"/>
      <w:lang w:val="ru-RU" w:eastAsia="en-US" w:bidi="ar-SA"/>
    </w:rPr>
  </w:style>
  <w:style w:type="character" w:customStyle="1" w:styleId="250">
    <w:name w:val="Знак Знак25"/>
    <w:rsid w:val="00795C6A"/>
    <w:rPr>
      <w:rFonts w:ascii="Arial" w:hAnsi="Arial" w:cs="Arial" w:hint="default"/>
      <w:b/>
      <w:bCs w:val="0"/>
      <w:sz w:val="28"/>
      <w:szCs w:val="28"/>
      <w:lang w:val="ru-RU" w:eastAsia="ru-RU" w:bidi="ar-SA"/>
    </w:rPr>
  </w:style>
  <w:style w:type="character" w:customStyle="1" w:styleId="240">
    <w:name w:val="Знак Знак24"/>
    <w:rsid w:val="00795C6A"/>
    <w:rPr>
      <w:rFonts w:ascii="Arial" w:hAnsi="Arial" w:cs="Arial" w:hint="default"/>
      <w:caps/>
      <w:sz w:val="28"/>
      <w:szCs w:val="28"/>
    </w:rPr>
  </w:style>
  <w:style w:type="character" w:customStyle="1" w:styleId="231">
    <w:name w:val="Знак Знак23"/>
    <w:rsid w:val="00795C6A"/>
    <w:rPr>
      <w:b/>
      <w:bCs/>
      <w:sz w:val="28"/>
      <w:szCs w:val="28"/>
      <w:lang w:val="ru-RU" w:eastAsia="ru-RU" w:bidi="ar-SA"/>
    </w:rPr>
  </w:style>
  <w:style w:type="character" w:customStyle="1" w:styleId="130">
    <w:name w:val="Знак Знак13"/>
    <w:rsid w:val="00795C6A"/>
    <w:rPr>
      <w:sz w:val="24"/>
      <w:szCs w:val="24"/>
      <w:lang w:val="ru-RU" w:eastAsia="ru-RU" w:bidi="ar-SA"/>
    </w:rPr>
  </w:style>
  <w:style w:type="character" w:customStyle="1" w:styleId="FontStyle71">
    <w:name w:val="Font Style71"/>
    <w:rsid w:val="00795C6A"/>
    <w:rPr>
      <w:rFonts w:ascii="Times New Roman" w:hAnsi="Times New Roman" w:cs="Times New Roman" w:hint="default"/>
      <w:sz w:val="18"/>
      <w:szCs w:val="18"/>
    </w:rPr>
  </w:style>
  <w:style w:type="character" w:customStyle="1" w:styleId="111">
    <w:name w:val="Знак Знак11"/>
    <w:rsid w:val="00795C6A"/>
    <w:rPr>
      <w:sz w:val="24"/>
      <w:szCs w:val="24"/>
      <w:lang w:val="ru-RU" w:eastAsia="ru-RU" w:bidi="ar-SA"/>
    </w:rPr>
  </w:style>
  <w:style w:type="character" w:customStyle="1" w:styleId="FontStyle113">
    <w:name w:val="Font Style113"/>
    <w:rsid w:val="00795C6A"/>
    <w:rPr>
      <w:rFonts w:ascii="Times New Roman" w:hAnsi="Times New Roman" w:cs="Times New Roman" w:hint="default"/>
      <w:sz w:val="20"/>
      <w:szCs w:val="20"/>
    </w:rPr>
  </w:style>
  <w:style w:type="character" w:customStyle="1" w:styleId="FontStyle79">
    <w:name w:val="Font Style79"/>
    <w:rsid w:val="00795C6A"/>
    <w:rPr>
      <w:rFonts w:ascii="Times New Roman" w:hAnsi="Times New Roman" w:cs="Times New Roman" w:hint="default"/>
      <w:b/>
      <w:bCs/>
      <w:sz w:val="18"/>
      <w:szCs w:val="18"/>
    </w:rPr>
  </w:style>
  <w:style w:type="character" w:customStyle="1" w:styleId="FontStyle99">
    <w:name w:val="Font Style99"/>
    <w:rsid w:val="00795C6A"/>
    <w:rPr>
      <w:rFonts w:ascii="Times New Roman" w:hAnsi="Times New Roman" w:cs="Times New Roman" w:hint="default"/>
      <w:sz w:val="30"/>
      <w:szCs w:val="30"/>
    </w:rPr>
  </w:style>
  <w:style w:type="character" w:customStyle="1" w:styleId="FontStyle97">
    <w:name w:val="Font Style97"/>
    <w:rsid w:val="00795C6A"/>
    <w:rPr>
      <w:rFonts w:ascii="Times New Roman" w:hAnsi="Times New Roman" w:cs="Times New Roman" w:hint="default"/>
      <w:b/>
      <w:bCs/>
      <w:i/>
      <w:iCs/>
      <w:sz w:val="30"/>
      <w:szCs w:val="30"/>
    </w:rPr>
  </w:style>
  <w:style w:type="character" w:customStyle="1" w:styleId="FontStyle24">
    <w:name w:val="Font Style24"/>
    <w:uiPriority w:val="99"/>
    <w:rsid w:val="00795C6A"/>
    <w:rPr>
      <w:rFonts w:ascii="Times New Roman" w:hAnsi="Times New Roman" w:cs="Times New Roman" w:hint="default"/>
      <w:sz w:val="16"/>
      <w:szCs w:val="16"/>
    </w:rPr>
  </w:style>
  <w:style w:type="character" w:customStyle="1" w:styleId="FontStyle25">
    <w:name w:val="Font Style25"/>
    <w:rsid w:val="00795C6A"/>
    <w:rPr>
      <w:rFonts w:ascii="Constantia" w:hAnsi="Constantia" w:cs="Constantia" w:hint="default"/>
      <w:b/>
      <w:bCs/>
      <w:spacing w:val="10"/>
      <w:sz w:val="16"/>
      <w:szCs w:val="16"/>
    </w:rPr>
  </w:style>
  <w:style w:type="character" w:customStyle="1" w:styleId="FontStyle31">
    <w:name w:val="Font Style31"/>
    <w:rsid w:val="00795C6A"/>
    <w:rPr>
      <w:rFonts w:ascii="Courier New" w:hAnsi="Courier New" w:cs="Courier New" w:hint="default"/>
      <w:spacing w:val="-20"/>
      <w:sz w:val="32"/>
      <w:szCs w:val="32"/>
    </w:rPr>
  </w:style>
  <w:style w:type="character" w:customStyle="1" w:styleId="FontStyle32">
    <w:name w:val="Font Style32"/>
    <w:rsid w:val="00795C6A"/>
    <w:rPr>
      <w:rFonts w:ascii="Courier New" w:hAnsi="Courier New" w:cs="Courier New" w:hint="default"/>
      <w:sz w:val="22"/>
      <w:szCs w:val="22"/>
    </w:rPr>
  </w:style>
  <w:style w:type="character" w:customStyle="1" w:styleId="FontStyle34">
    <w:name w:val="Font Style34"/>
    <w:rsid w:val="00795C6A"/>
    <w:rPr>
      <w:rFonts w:ascii="Courier New" w:hAnsi="Courier New" w:cs="Courier New" w:hint="default"/>
      <w:smallCaps/>
      <w:spacing w:val="-20"/>
      <w:sz w:val="28"/>
      <w:szCs w:val="28"/>
    </w:rPr>
  </w:style>
  <w:style w:type="character" w:customStyle="1" w:styleId="FontStyle35">
    <w:name w:val="Font Style35"/>
    <w:rsid w:val="00795C6A"/>
    <w:rPr>
      <w:rFonts w:ascii="Sylfaen" w:hAnsi="Sylfaen" w:cs="Sylfaen" w:hint="default"/>
      <w:i/>
      <w:iCs/>
      <w:sz w:val="22"/>
      <w:szCs w:val="22"/>
    </w:rPr>
  </w:style>
  <w:style w:type="character" w:customStyle="1" w:styleId="FontStyle37">
    <w:name w:val="Font Style37"/>
    <w:rsid w:val="00795C6A"/>
    <w:rPr>
      <w:rFonts w:ascii="Courier New" w:hAnsi="Courier New" w:cs="Courier New" w:hint="default"/>
      <w:spacing w:val="-20"/>
      <w:sz w:val="26"/>
      <w:szCs w:val="26"/>
    </w:rPr>
  </w:style>
  <w:style w:type="character" w:customStyle="1" w:styleId="FontStyle49">
    <w:name w:val="Font Style49"/>
    <w:rsid w:val="00795C6A"/>
    <w:rPr>
      <w:rFonts w:ascii="Courier New" w:hAnsi="Courier New" w:cs="Courier New" w:hint="default"/>
      <w:i/>
      <w:iCs/>
      <w:spacing w:val="-20"/>
      <w:sz w:val="24"/>
      <w:szCs w:val="24"/>
    </w:rPr>
  </w:style>
  <w:style w:type="character" w:customStyle="1" w:styleId="FontStyle51">
    <w:name w:val="Font Style51"/>
    <w:rsid w:val="00795C6A"/>
    <w:rPr>
      <w:rFonts w:ascii="Arial Narrow" w:hAnsi="Arial Narrow" w:cs="Arial Narrow" w:hint="default"/>
      <w:sz w:val="24"/>
      <w:szCs w:val="24"/>
    </w:rPr>
  </w:style>
  <w:style w:type="character" w:customStyle="1" w:styleId="FontStyle53">
    <w:name w:val="Font Style53"/>
    <w:rsid w:val="00795C6A"/>
    <w:rPr>
      <w:rFonts w:ascii="Times New Roman" w:hAnsi="Times New Roman" w:cs="Times New Roman" w:hint="default"/>
      <w:b/>
      <w:bCs/>
      <w:sz w:val="24"/>
      <w:szCs w:val="24"/>
    </w:rPr>
  </w:style>
  <w:style w:type="character" w:customStyle="1" w:styleId="1ff">
    <w:name w:val="??????? ?????????? Знак Знак1"/>
    <w:rsid w:val="00795C6A"/>
    <w:rPr>
      <w:rFonts w:ascii="Arial" w:hAnsi="Arial" w:cs="Arial" w:hint="default"/>
      <w:sz w:val="22"/>
      <w:lang w:val="ru-RU" w:eastAsia="en-US" w:bidi="ar-SA"/>
    </w:rPr>
  </w:style>
  <w:style w:type="character" w:customStyle="1" w:styleId="HeaderChar">
    <w:name w:val="Header Char"/>
    <w:locked/>
    <w:rsid w:val="00795C6A"/>
    <w:rPr>
      <w:rFonts w:ascii="Arial" w:hAnsi="Arial" w:cs="Times New Roman" w:hint="default"/>
      <w:sz w:val="24"/>
      <w:szCs w:val="24"/>
      <w:lang w:val="ru-RU" w:eastAsia="en-US" w:bidi="ar-SA"/>
    </w:rPr>
  </w:style>
  <w:style w:type="character" w:customStyle="1" w:styleId="FooterChar">
    <w:name w:val="Footer Char"/>
    <w:locked/>
    <w:rsid w:val="00795C6A"/>
    <w:rPr>
      <w:rFonts w:ascii="Arial" w:hAnsi="Arial" w:cs="Times New Roman" w:hint="default"/>
      <w:noProof/>
      <w:sz w:val="22"/>
      <w:szCs w:val="22"/>
      <w:lang w:eastAsia="en-US"/>
    </w:rPr>
  </w:style>
  <w:style w:type="character" w:customStyle="1" w:styleId="-11">
    <w:name w:val="- 1.1 Знак Знак"/>
    <w:rsid w:val="00795C6A"/>
    <w:rPr>
      <w:rFonts w:ascii="Arial" w:eastAsia="Times New Roman" w:hAnsi="Arial" w:cs="Arial" w:hint="default"/>
      <w:b/>
      <w:bCs/>
      <w:i/>
      <w:iCs/>
      <w:sz w:val="28"/>
      <w:szCs w:val="28"/>
    </w:rPr>
  </w:style>
  <w:style w:type="character" w:customStyle="1" w:styleId="FontStyle251">
    <w:name w:val="Font Style251"/>
    <w:rsid w:val="00795C6A"/>
    <w:rPr>
      <w:rFonts w:ascii="Times New Roman" w:hAnsi="Times New Roman" w:cs="Times New Roman" w:hint="default"/>
      <w:sz w:val="28"/>
      <w:szCs w:val="28"/>
    </w:rPr>
  </w:style>
  <w:style w:type="character" w:customStyle="1" w:styleId="FontStyle144">
    <w:name w:val="Font Style144"/>
    <w:rsid w:val="00795C6A"/>
    <w:rPr>
      <w:rFonts w:ascii="Arial" w:hAnsi="Arial" w:cs="Arial" w:hint="default"/>
      <w:b/>
      <w:bCs/>
      <w:sz w:val="38"/>
      <w:szCs w:val="38"/>
    </w:rPr>
  </w:style>
  <w:style w:type="character" w:customStyle="1" w:styleId="FontStyle145">
    <w:name w:val="Font Style145"/>
    <w:rsid w:val="00795C6A"/>
    <w:rPr>
      <w:rFonts w:ascii="Arial" w:hAnsi="Arial" w:cs="Arial" w:hint="default"/>
      <w:b/>
      <w:bCs/>
      <w:sz w:val="30"/>
      <w:szCs w:val="30"/>
    </w:rPr>
  </w:style>
  <w:style w:type="character" w:customStyle="1" w:styleId="FontStyle148">
    <w:name w:val="Font Style148"/>
    <w:rsid w:val="00795C6A"/>
    <w:rPr>
      <w:rFonts w:ascii="Times New Roman" w:hAnsi="Times New Roman" w:cs="Times New Roman" w:hint="default"/>
      <w:sz w:val="20"/>
      <w:szCs w:val="20"/>
    </w:rPr>
  </w:style>
  <w:style w:type="character" w:customStyle="1" w:styleId="FontStyle176">
    <w:name w:val="Font Style176"/>
    <w:rsid w:val="00795C6A"/>
    <w:rPr>
      <w:rFonts w:ascii="Arial" w:hAnsi="Arial" w:cs="Arial" w:hint="default"/>
      <w:sz w:val="14"/>
      <w:szCs w:val="14"/>
    </w:rPr>
  </w:style>
  <w:style w:type="character" w:customStyle="1" w:styleId="FontStyle147">
    <w:name w:val="Font Style147"/>
    <w:rsid w:val="00795C6A"/>
    <w:rPr>
      <w:rFonts w:ascii="Times New Roman" w:hAnsi="Times New Roman" w:cs="Times New Roman" w:hint="default"/>
      <w:b/>
      <w:bCs/>
      <w:sz w:val="20"/>
      <w:szCs w:val="20"/>
    </w:rPr>
  </w:style>
  <w:style w:type="character" w:customStyle="1" w:styleId="FontStyle150">
    <w:name w:val="Font Style150"/>
    <w:rsid w:val="00795C6A"/>
    <w:rPr>
      <w:rFonts w:ascii="Times New Roman" w:hAnsi="Times New Roman" w:cs="Times New Roman" w:hint="default"/>
      <w:b/>
      <w:bCs/>
      <w:sz w:val="26"/>
      <w:szCs w:val="26"/>
    </w:rPr>
  </w:style>
  <w:style w:type="character" w:customStyle="1" w:styleId="grame">
    <w:name w:val="grame"/>
    <w:rsid w:val="00795C6A"/>
  </w:style>
  <w:style w:type="character" w:customStyle="1" w:styleId="FontStyle135">
    <w:name w:val="Font Style135"/>
    <w:uiPriority w:val="99"/>
    <w:rsid w:val="00795C6A"/>
    <w:rPr>
      <w:rFonts w:ascii="Times New Roman" w:hAnsi="Times New Roman" w:cs="Times New Roman" w:hint="default"/>
      <w:i/>
      <w:iCs/>
      <w:sz w:val="18"/>
      <w:szCs w:val="18"/>
    </w:rPr>
  </w:style>
  <w:style w:type="character" w:customStyle="1" w:styleId="3a">
    <w:name w:val="??????? ?????????? Знак Знак3"/>
    <w:rsid w:val="00795C6A"/>
    <w:rPr>
      <w:rFonts w:ascii="Arial" w:hAnsi="Arial" w:cs="Arial" w:hint="default"/>
      <w:sz w:val="22"/>
      <w:lang w:val="ru-RU" w:eastAsia="en-US" w:bidi="ar-SA"/>
    </w:rPr>
  </w:style>
  <w:style w:type="character" w:customStyle="1" w:styleId="FontStyle112">
    <w:name w:val="Font Style112"/>
    <w:rsid w:val="00795C6A"/>
    <w:rPr>
      <w:rFonts w:ascii="Courier New" w:hAnsi="Courier New" w:cs="Courier New" w:hint="default"/>
      <w:sz w:val="22"/>
      <w:szCs w:val="22"/>
    </w:rPr>
  </w:style>
  <w:style w:type="character" w:customStyle="1" w:styleId="spelle">
    <w:name w:val="spelle"/>
    <w:rsid w:val="00795C6A"/>
  </w:style>
  <w:style w:type="character" w:customStyle="1" w:styleId="EIABullet2">
    <w:name w:val="EIA Bullet 2 Знак"/>
    <w:aliases w:val="Маркированный список 2 Знак Знак Знак Знак Знак1,Маркированный список 2 Знак + полужирный Знак Знак"/>
    <w:rsid w:val="00795C6A"/>
    <w:rPr>
      <w:rFonts w:ascii="Arial" w:hAnsi="Arial" w:cs="Arial" w:hint="default"/>
      <w:sz w:val="24"/>
      <w:lang w:eastAsia="en-US"/>
    </w:rPr>
  </w:style>
  <w:style w:type="character" w:customStyle="1" w:styleId="3b">
    <w:name w:val="Знак примечания3"/>
    <w:rsid w:val="00795C6A"/>
    <w:rPr>
      <w:sz w:val="16"/>
    </w:rPr>
  </w:style>
  <w:style w:type="character" w:customStyle="1" w:styleId="2fa">
    <w:name w:val="Знак примечания2"/>
    <w:rsid w:val="00795C6A"/>
    <w:rPr>
      <w:sz w:val="16"/>
    </w:rPr>
  </w:style>
  <w:style w:type="character" w:customStyle="1" w:styleId="hl">
    <w:name w:val="hl"/>
    <w:semiHidden/>
    <w:rsid w:val="00795C6A"/>
    <w:rPr>
      <w:b/>
      <w:bCs/>
      <w:color w:val="000080"/>
      <w:sz w:val="20"/>
      <w:szCs w:val="20"/>
    </w:rPr>
  </w:style>
  <w:style w:type="character" w:customStyle="1" w:styleId="TableCaption3">
    <w:name w:val="Table Caption Знак3"/>
    <w:rsid w:val="00795C6A"/>
    <w:rPr>
      <w:rFonts w:ascii="Arial Bold" w:eastAsia="Times New Roman" w:hAnsi="Arial Bold" w:hint="default"/>
      <w:b/>
      <w:bCs w:val="0"/>
      <w:lang w:val="en-US"/>
    </w:rPr>
  </w:style>
  <w:style w:type="character" w:customStyle="1" w:styleId="apple-style-span">
    <w:name w:val="apple-style-span"/>
    <w:rsid w:val="00795C6A"/>
  </w:style>
  <w:style w:type="character" w:customStyle="1" w:styleId="FontStyle12">
    <w:name w:val="Font Style12"/>
    <w:rsid w:val="00795C6A"/>
    <w:rPr>
      <w:rFonts w:ascii="Times New Roman" w:hAnsi="Times New Roman" w:cs="Times New Roman" w:hint="default"/>
      <w:sz w:val="22"/>
      <w:szCs w:val="22"/>
    </w:rPr>
  </w:style>
  <w:style w:type="character" w:customStyle="1" w:styleId="121">
    <w:name w:val="абзац 12 Знак1"/>
    <w:rsid w:val="00795C6A"/>
    <w:rPr>
      <w:rFonts w:ascii="Times New Roman CYR" w:hAnsi="Times New Roman CYR" w:cs="Times New Roman CYR" w:hint="default"/>
      <w:sz w:val="24"/>
    </w:rPr>
  </w:style>
  <w:style w:type="paragraph" w:styleId="afff3">
    <w:name w:val="Body Text First Indent"/>
    <w:basedOn w:val="af0"/>
    <w:link w:val="afff2"/>
    <w:unhideWhenUsed/>
    <w:rsid w:val="00795C6A"/>
    <w:pPr>
      <w:widowControl w:val="0"/>
      <w:tabs>
        <w:tab w:val="left" w:pos="720"/>
      </w:tabs>
      <w:spacing w:line="360" w:lineRule="auto"/>
      <w:ind w:firstLine="360"/>
    </w:pPr>
    <w:rPr>
      <w:rFonts w:ascii="Arial" w:hAnsi="Arial" w:cs="Arial"/>
      <w:sz w:val="22"/>
      <w:szCs w:val="24"/>
      <w:lang w:val="ru-RU" w:eastAsia="en-US"/>
    </w:rPr>
  </w:style>
  <w:style w:type="character" w:customStyle="1" w:styleId="18">
    <w:name w:val="Основной текст Знак1"/>
    <w:link w:val="af0"/>
    <w:rsid w:val="00795C6A"/>
    <w:rPr>
      <w:sz w:val="28"/>
      <w:lang w:val="uk-UA"/>
    </w:rPr>
  </w:style>
  <w:style w:type="character" w:customStyle="1" w:styleId="1ff0">
    <w:name w:val="Красная строка Знак1"/>
    <w:basedOn w:val="18"/>
    <w:rsid w:val="00795C6A"/>
    <w:rPr>
      <w:sz w:val="28"/>
      <w:lang w:val="uk-UA"/>
    </w:rPr>
  </w:style>
  <w:style w:type="character" w:customStyle="1" w:styleId="3c">
    <w:name w:val="Название Знак3"/>
    <w:aliases w:val="Название Знак1 Знак1,Название Знак Знак1"/>
    <w:rsid w:val="00795C6A"/>
    <w:rPr>
      <w:rFonts w:ascii="Courier New" w:hAnsi="Courier New" w:cs="Courier New" w:hint="default"/>
      <w:b/>
      <w:bCs w:val="0"/>
      <w:sz w:val="40"/>
    </w:rPr>
  </w:style>
  <w:style w:type="character" w:customStyle="1" w:styleId="taxon-name">
    <w:name w:val="taxon-name"/>
    <w:rsid w:val="00795C6A"/>
  </w:style>
  <w:style w:type="character" w:customStyle="1" w:styleId="2fb">
    <w:name w:val="Основной текст (2) + Полужирный"/>
    <w:rsid w:val="00795C6A"/>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shd w:val="clear" w:color="auto" w:fill="FFFFFF"/>
      <w:lang w:val="ru-RU" w:eastAsia="ru-RU" w:bidi="ru-RU"/>
    </w:rPr>
  </w:style>
  <w:style w:type="character" w:customStyle="1" w:styleId="CaptionChar">
    <w:name w:val="Caption Char Знак"/>
    <w:aliases w:val="Название объекта Знак1 Знак Знак,Название объекта Знак Знак1 Знак Знак,Название объекта Знак Знак Знак1 Знак Знак,Caption Char Знак1"/>
    <w:uiPriority w:val="35"/>
    <w:locked/>
    <w:rsid w:val="00795C6A"/>
    <w:rPr>
      <w:rFonts w:ascii="Arial" w:hAnsi="Arial" w:cs="Arial" w:hint="default"/>
      <w:sz w:val="24"/>
    </w:rPr>
  </w:style>
  <w:style w:type="paragraph" w:customStyle="1" w:styleId="TableTextIndented10pts">
    <w:name w:val="Table Text Indented 10 pts"/>
    <w:basedOn w:val="TableText"/>
    <w:uiPriority w:val="99"/>
    <w:qFormat/>
    <w:rsid w:val="00795C6A"/>
    <w:pPr>
      <w:widowControl/>
      <w:tabs>
        <w:tab w:val="clear" w:pos="720"/>
      </w:tabs>
      <w:spacing w:before="20" w:after="20" w:line="240" w:lineRule="auto"/>
      <w:ind w:left="187" w:firstLine="0"/>
      <w:jc w:val="left"/>
    </w:pPr>
    <w:rPr>
      <w:noProof/>
      <w:sz w:val="20"/>
      <w:lang w:eastAsia="ru-RU"/>
    </w:rPr>
  </w:style>
  <w:style w:type="paragraph" w:customStyle="1" w:styleId="TableTextSmall">
    <w:name w:val="Table Text Small"/>
    <w:basedOn w:val="TableText"/>
    <w:uiPriority w:val="99"/>
    <w:qFormat/>
    <w:rsid w:val="00795C6A"/>
    <w:pPr>
      <w:widowControl/>
      <w:tabs>
        <w:tab w:val="clear" w:pos="720"/>
      </w:tabs>
      <w:spacing w:before="40" w:after="40" w:line="240" w:lineRule="auto"/>
      <w:ind w:firstLine="0"/>
      <w:jc w:val="center"/>
    </w:pPr>
    <w:rPr>
      <w:noProof/>
      <w:sz w:val="16"/>
      <w:lang w:eastAsia="ru-RU"/>
    </w:rPr>
  </w:style>
  <w:style w:type="paragraph" w:customStyle="1" w:styleId="TableTextSmallBullets">
    <w:name w:val="Table Text Small Bullets"/>
    <w:basedOn w:val="TableTextSmall"/>
    <w:uiPriority w:val="99"/>
    <w:qFormat/>
    <w:rsid w:val="00795C6A"/>
    <w:pPr>
      <w:tabs>
        <w:tab w:val="left" w:pos="180"/>
        <w:tab w:val="num" w:pos="360"/>
      </w:tabs>
      <w:spacing w:before="20" w:after="20"/>
      <w:ind w:left="115" w:hanging="115"/>
      <w:jc w:val="left"/>
    </w:pPr>
  </w:style>
  <w:style w:type="paragraph" w:customStyle="1" w:styleId="TableTextBullets">
    <w:name w:val="Table Text Bullets"/>
    <w:basedOn w:val="TableTextSmallBullets"/>
    <w:uiPriority w:val="99"/>
    <w:qFormat/>
    <w:rsid w:val="00795C6A"/>
    <w:pPr>
      <w:ind w:left="360" w:hanging="360"/>
    </w:pPr>
    <w:rPr>
      <w:sz w:val="20"/>
    </w:rPr>
  </w:style>
  <w:style w:type="paragraph" w:customStyle="1" w:styleId="TableTextSmallIndented8pts">
    <w:name w:val="Table Text Small Indented 8 pts"/>
    <w:basedOn w:val="TableTextSmall"/>
    <w:uiPriority w:val="99"/>
    <w:qFormat/>
    <w:rsid w:val="00795C6A"/>
    <w:pPr>
      <w:spacing w:before="20" w:after="20"/>
      <w:ind w:left="187"/>
      <w:jc w:val="left"/>
    </w:pPr>
  </w:style>
  <w:style w:type="paragraph" w:styleId="affffffff4">
    <w:name w:val="List"/>
    <w:basedOn w:val="a5"/>
    <w:unhideWhenUsed/>
    <w:rsid w:val="00795C6A"/>
    <w:pPr>
      <w:widowControl w:val="0"/>
      <w:tabs>
        <w:tab w:val="left" w:pos="720"/>
      </w:tabs>
      <w:spacing w:line="360" w:lineRule="auto"/>
      <w:ind w:left="283" w:hanging="283"/>
      <w:contextualSpacing/>
    </w:pPr>
    <w:rPr>
      <w:rFonts w:ascii="Arial" w:hAnsi="Arial"/>
      <w:sz w:val="24"/>
      <w:lang w:val="ru-RU" w:eastAsia="en-US"/>
    </w:rPr>
  </w:style>
  <w:style w:type="paragraph" w:styleId="2">
    <w:name w:val="List Number 2"/>
    <w:basedOn w:val="a5"/>
    <w:unhideWhenUsed/>
    <w:rsid w:val="00795C6A"/>
    <w:pPr>
      <w:widowControl w:val="0"/>
      <w:numPr>
        <w:numId w:val="16"/>
      </w:numPr>
      <w:tabs>
        <w:tab w:val="left" w:pos="720"/>
      </w:tabs>
      <w:spacing w:line="360" w:lineRule="auto"/>
      <w:contextualSpacing/>
    </w:pPr>
    <w:rPr>
      <w:rFonts w:ascii="Arial" w:hAnsi="Arial"/>
      <w:sz w:val="24"/>
      <w:lang w:val="ru-RU" w:eastAsia="en-US"/>
    </w:rPr>
  </w:style>
  <w:style w:type="numbering" w:customStyle="1" w:styleId="a1">
    <w:name w:val="ПЗ Приложения"/>
    <w:rsid w:val="00795C6A"/>
    <w:pPr>
      <w:numPr>
        <w:numId w:val="14"/>
      </w:numPr>
    </w:pPr>
  </w:style>
  <w:style w:type="numbering" w:customStyle="1" w:styleId="13">
    <w:name w:val="Текущий список1"/>
    <w:rsid w:val="00795C6A"/>
    <w:pPr>
      <w:numPr>
        <w:numId w:val="15"/>
      </w:numPr>
    </w:pPr>
  </w:style>
  <w:style w:type="paragraph" w:styleId="affffffff5">
    <w:name w:val="List Paragraph"/>
    <w:basedOn w:val="a5"/>
    <w:uiPriority w:val="34"/>
    <w:qFormat/>
    <w:rsid w:val="00767AC8"/>
    <w:pPr>
      <w:ind w:left="720"/>
      <w:contextualSpacing/>
      <w:jc w:val="left"/>
    </w:pPr>
    <w:rPr>
      <w:sz w:val="24"/>
      <w:szCs w:val="24"/>
      <w:lang w:val="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uiPriority="99" w:qFormat="1"/>
    <w:lsdException w:name="heading 3" w:qFormat="1"/>
    <w:lsdException w:name="heading 4" w:qFormat="1"/>
    <w:lsdException w:name="heading 5" w:semiHidden="1" w:unhideWhenUsed="1"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toc 1" w:uiPriority="39"/>
    <w:lsdException w:name="toc 2" w:uiPriority="39"/>
    <w:lsdException w:name="toc 3" w:uiPriority="39"/>
    <w:lsdException w:name="toc 4" w:uiPriority="39"/>
    <w:lsdException w:name="header" w:qFormat="1"/>
    <w:lsdException w:name="caption" w:uiPriority="35" w:qFormat="1"/>
    <w:lsdException w:name="List Bullet" w:uiPriority="99" w:qFormat="1"/>
    <w:lsdException w:name="List Bullet 2" w:uiPriority="99" w:qFormat="1"/>
    <w:lsdException w:name="Title" w:qFormat="1"/>
    <w:lsdException w:name="Body Text Indent" w:qFormat="1"/>
    <w:lsdException w:name="Subtitle" w:qFormat="1"/>
    <w:lsdException w:name="Body Text 2" w:uiPriority="99" w:qFormat="1"/>
    <w:lsdException w:name="Hyperlink" w:uiPriority="99"/>
    <w:lsdException w:name="FollowedHyperlink" w:uiPriority="99"/>
    <w:lsdException w:name="Strong" w:uiPriority="22" w:qFormat="1"/>
    <w:lsdException w:name="Emphasis" w:qFormat="1"/>
    <w:lsdException w:name="Normal (Web)" w:uiPriority="99"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5">
    <w:name w:val="Normal"/>
    <w:qFormat/>
    <w:rsid w:val="00AE69CC"/>
    <w:pPr>
      <w:jc w:val="both"/>
    </w:pPr>
    <w:rPr>
      <w:sz w:val="28"/>
      <w:lang w:val="uk-UA"/>
    </w:rPr>
  </w:style>
  <w:style w:type="paragraph" w:styleId="14">
    <w:name w:val="heading 1"/>
    <w:aliases w:val="Знак,новая страница,Заголовок 1_,§1.,Heading 1,Заголовок 1 PDV,номер приложения,.,Heading 1 Char Char,iiia? i?eei?aiey,11. Заголовок 1,§1,Caaieiaie aei?ac,caaieiaie 1,Заголовок биораз,OG Heading 1,Раздел,Head 9,EIA H1,глава,ãëàâà,§4.,L"/>
    <w:basedOn w:val="a5"/>
    <w:next w:val="a5"/>
    <w:link w:val="15"/>
    <w:qFormat/>
    <w:rsid w:val="00AE69CC"/>
    <w:pPr>
      <w:suppressAutoHyphens/>
      <w:spacing w:line="336" w:lineRule="auto"/>
      <w:jc w:val="center"/>
      <w:outlineLvl w:val="0"/>
    </w:pPr>
    <w:rPr>
      <w:b/>
      <w:caps/>
      <w:kern w:val="28"/>
    </w:rPr>
  </w:style>
  <w:style w:type="paragraph" w:styleId="26">
    <w:name w:val="heading 2"/>
    <w:aliases w:val="- 1.1,111,H2,OG Heading 2,Heading 2,Мой для подзаголовка,1.1.,заголовок2,caaieiaie2,Заголовок свой,0.1 section,h2,Level 2,Heading 2 AGT ESIA,DNV-H2,RSKH2,Heading 2 URS,hseHeading 2,Title3,Chapter Title,EIA H2,Titles,.1,- 1"/>
    <w:basedOn w:val="a5"/>
    <w:next w:val="a5"/>
    <w:link w:val="210"/>
    <w:uiPriority w:val="99"/>
    <w:qFormat/>
    <w:rsid w:val="00AE69CC"/>
    <w:pPr>
      <w:suppressAutoHyphens/>
      <w:spacing w:line="336" w:lineRule="auto"/>
      <w:ind w:left="851"/>
      <w:outlineLvl w:val="1"/>
    </w:pPr>
    <w:rPr>
      <w:b/>
    </w:rPr>
  </w:style>
  <w:style w:type="paragraph" w:styleId="33">
    <w:name w:val="heading 3"/>
    <w:aliases w:val="H3,OG Heading 3,Заголовок 3 Знак1,Заголовок 3 Знак Знак,Заголовок 3 Знак1 Знак,Заголовок 3 Знак Знак Знак Знак,Заголовок 3 Знак Знак Знак Знак Знак,Заголовок 3 Знак Знак Знак Знак Знак Знак,Заголовок 3_,§1.1.1.,§1.1.1,Heading 3,- 1.1.1,RSKH"/>
    <w:basedOn w:val="a5"/>
    <w:next w:val="a5"/>
    <w:link w:val="34"/>
    <w:qFormat/>
    <w:rsid w:val="00AE69CC"/>
    <w:pPr>
      <w:suppressAutoHyphens/>
      <w:spacing w:line="336" w:lineRule="auto"/>
      <w:ind w:left="851"/>
      <w:outlineLvl w:val="2"/>
    </w:pPr>
    <w:rPr>
      <w:b/>
    </w:rPr>
  </w:style>
  <w:style w:type="paragraph" w:styleId="41">
    <w:name w:val="heading 4"/>
    <w:aliases w:val="- 1.1.1.1,RSKH4,- 11,11,- 13,13,- 14,14,OG Heading 4,EIA H4,Подпункт,§1.1.1.1.,§1.1.1.1,(a),Titre1.1.1.1.,carter ecological heading 4,Level 4,D&amp;M4,D&amp;M 4,H4,RSK-H4,Heading 4-DO NOT USE,Heading 4 URS,Map Title"/>
    <w:basedOn w:val="a5"/>
    <w:next w:val="a5"/>
    <w:link w:val="42"/>
    <w:qFormat/>
    <w:rsid w:val="00AE69CC"/>
    <w:pPr>
      <w:suppressAutoHyphens/>
      <w:spacing w:line="336" w:lineRule="auto"/>
      <w:jc w:val="center"/>
      <w:outlineLvl w:val="3"/>
    </w:pPr>
    <w:rPr>
      <w:b/>
    </w:rPr>
  </w:style>
  <w:style w:type="paragraph" w:styleId="50">
    <w:name w:val="heading 5"/>
    <w:aliases w:val="обычный,Underline,Bold,Bold Underline,Heading 5 NOT IN USE,OG Appendix,EIA H5,- 2.1.1.1.1,Heading 5.§1.1.1.1.1.,(i),Titre1.1.1.1.1"/>
    <w:basedOn w:val="41"/>
    <w:next w:val="27"/>
    <w:link w:val="51"/>
    <w:semiHidden/>
    <w:unhideWhenUsed/>
    <w:qFormat/>
    <w:rsid w:val="00795C6A"/>
    <w:pPr>
      <w:widowControl w:val="0"/>
      <w:tabs>
        <w:tab w:val="left" w:pos="2700"/>
        <w:tab w:val="left" w:pos="2880"/>
      </w:tabs>
      <w:suppressAutoHyphens w:val="0"/>
      <w:spacing w:before="180" w:after="120" w:line="240" w:lineRule="auto"/>
      <w:ind w:left="1008" w:hanging="1008"/>
      <w:jc w:val="left"/>
      <w:outlineLvl w:val="4"/>
    </w:pPr>
    <w:rPr>
      <w:rFonts w:ascii="Arial" w:hAnsi="Arial"/>
      <w:smallCaps/>
      <w:noProof/>
      <w:sz w:val="24"/>
      <w:lang w:val="x-none" w:eastAsia="x-none"/>
    </w:rPr>
  </w:style>
  <w:style w:type="paragraph" w:styleId="60">
    <w:name w:val="heading 6"/>
    <w:aliases w:val="Italic,Bold heading,OG Distribution,Heading 6 NOT IN USE,Bullet (Single Lines),ICS in header,(A),(I)"/>
    <w:basedOn w:val="a5"/>
    <w:next w:val="a5"/>
    <w:link w:val="61"/>
    <w:qFormat/>
    <w:rsid w:val="00AE69CC"/>
    <w:pPr>
      <w:spacing w:before="240" w:after="60"/>
      <w:outlineLvl w:val="5"/>
    </w:pPr>
    <w:rPr>
      <w:b/>
      <w:bCs/>
      <w:sz w:val="22"/>
      <w:szCs w:val="22"/>
    </w:rPr>
  </w:style>
  <w:style w:type="paragraph" w:styleId="7">
    <w:name w:val="heading 7"/>
    <w:aliases w:val="Not in Use,Itallics,Italics,Heading 7 NOT IN USE"/>
    <w:basedOn w:val="60"/>
    <w:next w:val="27"/>
    <w:link w:val="70"/>
    <w:uiPriority w:val="99"/>
    <w:semiHidden/>
    <w:unhideWhenUsed/>
    <w:qFormat/>
    <w:rsid w:val="00795C6A"/>
    <w:pPr>
      <w:widowControl w:val="0"/>
      <w:tabs>
        <w:tab w:val="left" w:pos="2700"/>
        <w:tab w:val="left" w:pos="2880"/>
      </w:tabs>
      <w:spacing w:before="180" w:after="120"/>
      <w:ind w:left="1296" w:hanging="1296"/>
      <w:jc w:val="left"/>
      <w:outlineLvl w:val="6"/>
    </w:pPr>
    <w:rPr>
      <w:rFonts w:ascii="Arial" w:hAnsi="Arial"/>
      <w:bCs w:val="0"/>
      <w:noProof/>
      <w:sz w:val="24"/>
      <w:szCs w:val="20"/>
      <w:lang w:val="x-none" w:eastAsia="x-none"/>
    </w:rPr>
  </w:style>
  <w:style w:type="paragraph" w:styleId="8">
    <w:name w:val="heading 8"/>
    <w:aliases w:val="not In use,GFDSN H,Heading 8 NOT IN USE"/>
    <w:basedOn w:val="a5"/>
    <w:next w:val="a5"/>
    <w:link w:val="80"/>
    <w:uiPriority w:val="99"/>
    <w:semiHidden/>
    <w:unhideWhenUsed/>
    <w:qFormat/>
    <w:rsid w:val="00795C6A"/>
    <w:pPr>
      <w:widowControl w:val="0"/>
      <w:spacing w:line="360" w:lineRule="auto"/>
      <w:ind w:left="1440" w:hanging="1440"/>
      <w:jc w:val="center"/>
      <w:outlineLvl w:val="7"/>
    </w:pPr>
    <w:rPr>
      <w:rFonts w:ascii="Arial Narrow" w:hAnsi="Arial Narrow"/>
      <w:b/>
      <w:sz w:val="24"/>
      <w:lang w:val="x-none" w:eastAsia="x-none"/>
    </w:rPr>
  </w:style>
  <w:style w:type="paragraph" w:styleId="9">
    <w:name w:val="heading 9"/>
    <w:aliases w:val="Not in use,Heading 9 NOT IN USE"/>
    <w:basedOn w:val="a5"/>
    <w:next w:val="a5"/>
    <w:link w:val="90"/>
    <w:uiPriority w:val="99"/>
    <w:semiHidden/>
    <w:unhideWhenUsed/>
    <w:qFormat/>
    <w:rsid w:val="00795C6A"/>
    <w:pPr>
      <w:widowControl w:val="0"/>
      <w:spacing w:before="240" w:after="120"/>
      <w:ind w:left="1584" w:hanging="1584"/>
      <w:outlineLvl w:val="8"/>
    </w:pPr>
    <w:rPr>
      <w:rFonts w:ascii="Arial" w:hAnsi="Arial"/>
      <w:sz w:val="24"/>
      <w:lang w:val="en-US" w:eastAsia="x-none"/>
    </w:rPr>
  </w:style>
  <w:style w:type="character" w:default="1" w:styleId="a6">
    <w:name w:val="Default Paragraph Font"/>
    <w:semiHidden/>
  </w:style>
  <w:style w:type="table" w:default="1" w:styleId="a7">
    <w:name w:val="Normal Table"/>
    <w:semiHidden/>
    <w:tblPr>
      <w:tblInd w:w="0" w:type="dxa"/>
      <w:tblCellMar>
        <w:top w:w="0" w:type="dxa"/>
        <w:left w:w="108" w:type="dxa"/>
        <w:bottom w:w="0" w:type="dxa"/>
        <w:right w:w="108" w:type="dxa"/>
      </w:tblCellMar>
    </w:tblPr>
  </w:style>
  <w:style w:type="numbering" w:default="1" w:styleId="a8">
    <w:name w:val="No List"/>
    <w:uiPriority w:val="99"/>
    <w:semiHidden/>
  </w:style>
  <w:style w:type="paragraph" w:styleId="a9">
    <w:name w:val="header"/>
    <w:aliases w:val="ВерхКолонтитул,Верхний колонтитул1,??????? ??????????,header,I.L.T."/>
    <w:basedOn w:val="a5"/>
    <w:link w:val="16"/>
    <w:qFormat/>
    <w:rsid w:val="00300C8A"/>
    <w:pPr>
      <w:tabs>
        <w:tab w:val="center" w:pos="4677"/>
        <w:tab w:val="right" w:pos="9355"/>
      </w:tabs>
    </w:pPr>
    <w:rPr>
      <w:lang w:eastAsia="x-none"/>
    </w:rPr>
  </w:style>
  <w:style w:type="paragraph" w:styleId="aa">
    <w:name w:val="footer"/>
    <w:aliases w:val="Footer16"/>
    <w:basedOn w:val="a5"/>
    <w:link w:val="ab"/>
    <w:rsid w:val="00300C8A"/>
    <w:pPr>
      <w:tabs>
        <w:tab w:val="center" w:pos="4677"/>
        <w:tab w:val="right" w:pos="9355"/>
      </w:tabs>
    </w:pPr>
  </w:style>
  <w:style w:type="paragraph" w:customStyle="1" w:styleId="Twordizme">
    <w:name w:val="Tword_izme"/>
    <w:basedOn w:val="a5"/>
    <w:link w:val="TwordizmeChar"/>
    <w:rsid w:val="00300C8A"/>
    <w:pPr>
      <w:jc w:val="center"/>
    </w:pPr>
    <w:rPr>
      <w:rFonts w:ascii="ISOCPEUR" w:hAnsi="ISOCPEUR"/>
      <w:i/>
      <w:sz w:val="18"/>
      <w:szCs w:val="24"/>
      <w:lang w:val="ru-RU"/>
    </w:rPr>
  </w:style>
  <w:style w:type="character" w:customStyle="1" w:styleId="TwordizmeChar">
    <w:name w:val="Tword_izme Char"/>
    <w:link w:val="Twordizme"/>
    <w:rsid w:val="00300C8A"/>
    <w:rPr>
      <w:rFonts w:ascii="ISOCPEUR" w:hAnsi="ISOCPEUR"/>
      <w:i/>
      <w:sz w:val="18"/>
      <w:szCs w:val="24"/>
      <w:lang w:val="ru-RU" w:eastAsia="ru-RU" w:bidi="ar-SA"/>
    </w:rPr>
  </w:style>
  <w:style w:type="paragraph" w:customStyle="1" w:styleId="Tworddate">
    <w:name w:val="Tword_date"/>
    <w:basedOn w:val="a5"/>
    <w:link w:val="TworddateChar"/>
    <w:rsid w:val="00300C8A"/>
    <w:pPr>
      <w:jc w:val="center"/>
    </w:pPr>
    <w:rPr>
      <w:rFonts w:ascii="ISOCPEUR" w:hAnsi="ISOCPEUR"/>
      <w:i/>
      <w:sz w:val="16"/>
      <w:szCs w:val="24"/>
      <w:lang w:val="ru-RU"/>
    </w:rPr>
  </w:style>
  <w:style w:type="character" w:customStyle="1" w:styleId="TworddateChar">
    <w:name w:val="Tword_date Char"/>
    <w:link w:val="Tworddate"/>
    <w:rsid w:val="00300C8A"/>
    <w:rPr>
      <w:rFonts w:ascii="ISOCPEUR" w:hAnsi="ISOCPEUR"/>
      <w:i/>
      <w:sz w:val="16"/>
      <w:szCs w:val="24"/>
      <w:lang w:val="ru-RU" w:eastAsia="ru-RU" w:bidi="ar-SA"/>
    </w:rPr>
  </w:style>
  <w:style w:type="paragraph" w:customStyle="1" w:styleId="Twordoboz">
    <w:name w:val="Tword_oboz"/>
    <w:basedOn w:val="a5"/>
    <w:rsid w:val="00300C8A"/>
    <w:pPr>
      <w:jc w:val="center"/>
    </w:pPr>
    <w:rPr>
      <w:rFonts w:ascii="ISOCPEUR" w:hAnsi="ISOCPEUR" w:cs="Arial"/>
      <w:i/>
      <w:sz w:val="36"/>
      <w:szCs w:val="36"/>
    </w:rPr>
  </w:style>
  <w:style w:type="paragraph" w:customStyle="1" w:styleId="Twordlitlistlistov">
    <w:name w:val="Tword_lit_list_listov"/>
    <w:basedOn w:val="a5"/>
    <w:rsid w:val="00300C8A"/>
    <w:pPr>
      <w:widowControl w:val="0"/>
      <w:adjustRightInd w:val="0"/>
      <w:jc w:val="center"/>
      <w:textAlignment w:val="baseline"/>
    </w:pPr>
    <w:rPr>
      <w:rFonts w:ascii="ISOCPEUR" w:hAnsi="ISOCPEUR" w:cs="Arial"/>
      <w:i/>
      <w:sz w:val="22"/>
      <w:szCs w:val="18"/>
    </w:rPr>
  </w:style>
  <w:style w:type="paragraph" w:customStyle="1" w:styleId="Twordpagenumber">
    <w:name w:val="Tword_page_number"/>
    <w:basedOn w:val="Twordlitlistlistov"/>
    <w:rsid w:val="00300C8A"/>
    <w:rPr>
      <w:sz w:val="24"/>
      <w:lang w:val="en-US"/>
    </w:rPr>
  </w:style>
  <w:style w:type="character" w:styleId="ac">
    <w:name w:val="page number"/>
    <w:basedOn w:val="a6"/>
    <w:rsid w:val="00300C8A"/>
  </w:style>
  <w:style w:type="paragraph" w:customStyle="1" w:styleId="Twordaddfieldheads">
    <w:name w:val="Tword_add_field_heads"/>
    <w:basedOn w:val="a5"/>
    <w:rsid w:val="00300C8A"/>
    <w:pPr>
      <w:widowControl w:val="0"/>
      <w:adjustRightInd w:val="0"/>
      <w:jc w:val="center"/>
      <w:textAlignment w:val="baseline"/>
    </w:pPr>
    <w:rPr>
      <w:rFonts w:ascii="ISOCPEUR" w:hAnsi="ISOCPEUR" w:cs="Arial"/>
      <w:i/>
      <w:sz w:val="22"/>
    </w:rPr>
  </w:style>
  <w:style w:type="table" w:styleId="ad">
    <w:name w:val="Table Grid"/>
    <w:basedOn w:val="a7"/>
    <w:rsid w:val="008D3B9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wordfami">
    <w:name w:val="Tword_fami"/>
    <w:basedOn w:val="a5"/>
    <w:rsid w:val="00F56632"/>
    <w:rPr>
      <w:rFonts w:ascii="ISOCPEUR" w:hAnsi="ISOCPEUR" w:cs="Arial"/>
      <w:i/>
      <w:sz w:val="22"/>
    </w:rPr>
  </w:style>
  <w:style w:type="paragraph" w:customStyle="1" w:styleId="Twordfirm">
    <w:name w:val="Tword_firm"/>
    <w:basedOn w:val="a5"/>
    <w:link w:val="TwordfirmCharChar"/>
    <w:rsid w:val="00F56632"/>
    <w:pPr>
      <w:jc w:val="center"/>
    </w:pPr>
    <w:rPr>
      <w:rFonts w:ascii="ISOCPEUR" w:hAnsi="ISOCPEUR" w:cs="Arial"/>
      <w:i/>
      <w:sz w:val="24"/>
      <w:szCs w:val="24"/>
      <w:lang w:val="ru-RU"/>
    </w:rPr>
  </w:style>
  <w:style w:type="character" w:customStyle="1" w:styleId="TwordfirmCharChar">
    <w:name w:val="Tword_firm Char Char"/>
    <w:link w:val="Twordfirm"/>
    <w:rsid w:val="00F56632"/>
    <w:rPr>
      <w:rFonts w:ascii="ISOCPEUR" w:hAnsi="ISOCPEUR" w:cs="Arial"/>
      <w:i/>
      <w:sz w:val="24"/>
      <w:szCs w:val="24"/>
      <w:lang w:val="ru-RU" w:eastAsia="ru-RU" w:bidi="ar-SA"/>
    </w:rPr>
  </w:style>
  <w:style w:type="paragraph" w:customStyle="1" w:styleId="Twordnaim">
    <w:name w:val="Tword_naim"/>
    <w:basedOn w:val="a5"/>
    <w:rsid w:val="00F56632"/>
    <w:pPr>
      <w:jc w:val="center"/>
    </w:pPr>
    <w:rPr>
      <w:rFonts w:ascii="ISOCPEUR" w:hAnsi="ISOCPEUR" w:cs="Arial"/>
      <w:i/>
      <w:szCs w:val="28"/>
    </w:rPr>
  </w:style>
  <w:style w:type="paragraph" w:styleId="ae">
    <w:name w:val="caption"/>
    <w:aliases w:val="Название объекта Знак Знак,Название объекта Знак Знак Знак Знак Знак,Название объекта Знак Знак Знак З...,Название объекта Знак1,Название объекта Знак Знак1,Название объекта Знак Знак Знак Знак Знак Знак,Название объекта Знак Знак Знак"/>
    <w:basedOn w:val="a5"/>
    <w:next w:val="a5"/>
    <w:link w:val="af"/>
    <w:uiPriority w:val="35"/>
    <w:qFormat/>
    <w:rsid w:val="00AE69CC"/>
    <w:pPr>
      <w:suppressAutoHyphens/>
      <w:spacing w:line="336" w:lineRule="auto"/>
      <w:jc w:val="center"/>
    </w:pPr>
  </w:style>
  <w:style w:type="paragraph" w:styleId="17">
    <w:name w:val="toc 1"/>
    <w:basedOn w:val="a5"/>
    <w:next w:val="a5"/>
    <w:autoRedefine/>
    <w:uiPriority w:val="39"/>
    <w:rsid w:val="00D77DB7"/>
    <w:pPr>
      <w:tabs>
        <w:tab w:val="left" w:pos="880"/>
        <w:tab w:val="right" w:leader="dot" w:pos="9355"/>
      </w:tabs>
      <w:ind w:left="426" w:right="1134" w:hanging="284"/>
      <w:jc w:val="left"/>
    </w:pPr>
  </w:style>
  <w:style w:type="paragraph" w:styleId="28">
    <w:name w:val="toc 2"/>
    <w:basedOn w:val="a5"/>
    <w:next w:val="a5"/>
    <w:autoRedefine/>
    <w:uiPriority w:val="39"/>
    <w:rsid w:val="002B0711"/>
    <w:pPr>
      <w:tabs>
        <w:tab w:val="left" w:pos="960"/>
        <w:tab w:val="right" w:leader="dot" w:pos="9355"/>
      </w:tabs>
      <w:ind w:left="113" w:right="1134" w:firstLine="307"/>
      <w:jc w:val="left"/>
    </w:pPr>
    <w:rPr>
      <w:noProof/>
      <w:sz w:val="24"/>
      <w:szCs w:val="24"/>
    </w:rPr>
  </w:style>
  <w:style w:type="paragraph" w:styleId="35">
    <w:name w:val="toc 3"/>
    <w:basedOn w:val="a5"/>
    <w:next w:val="a5"/>
    <w:autoRedefine/>
    <w:uiPriority w:val="39"/>
    <w:rsid w:val="002B0711"/>
    <w:pPr>
      <w:tabs>
        <w:tab w:val="left" w:pos="960"/>
        <w:tab w:val="right" w:leader="dot" w:pos="9355"/>
      </w:tabs>
      <w:ind w:left="113" w:right="1134" w:firstLine="307"/>
      <w:jc w:val="left"/>
    </w:pPr>
  </w:style>
  <w:style w:type="paragraph" w:styleId="43">
    <w:name w:val="toc 4"/>
    <w:basedOn w:val="a5"/>
    <w:next w:val="a5"/>
    <w:autoRedefine/>
    <w:uiPriority w:val="39"/>
    <w:semiHidden/>
    <w:rsid w:val="00AE69CC"/>
    <w:pPr>
      <w:tabs>
        <w:tab w:val="right" w:leader="dot" w:pos="9356"/>
      </w:tabs>
      <w:spacing w:line="336" w:lineRule="auto"/>
      <w:ind w:left="567" w:right="851"/>
      <w:jc w:val="left"/>
    </w:pPr>
  </w:style>
  <w:style w:type="paragraph" w:styleId="af0">
    <w:name w:val="Body Text"/>
    <w:basedOn w:val="a5"/>
    <w:link w:val="18"/>
    <w:rsid w:val="00AE69CC"/>
    <w:pPr>
      <w:spacing w:line="336" w:lineRule="auto"/>
      <w:ind w:firstLine="851"/>
    </w:pPr>
  </w:style>
  <w:style w:type="paragraph" w:customStyle="1" w:styleId="af1">
    <w:name w:val="Переменные"/>
    <w:basedOn w:val="af0"/>
    <w:rsid w:val="00AE69CC"/>
    <w:pPr>
      <w:tabs>
        <w:tab w:val="left" w:pos="482"/>
      </w:tabs>
      <w:ind w:left="482" w:hanging="482"/>
    </w:pPr>
  </w:style>
  <w:style w:type="paragraph" w:customStyle="1" w:styleId="af2">
    <w:name w:val="Формула"/>
    <w:basedOn w:val="af0"/>
    <w:uiPriority w:val="99"/>
    <w:qFormat/>
    <w:rsid w:val="00AE69CC"/>
    <w:pPr>
      <w:tabs>
        <w:tab w:val="center" w:pos="4536"/>
        <w:tab w:val="right" w:pos="9356"/>
      </w:tabs>
      <w:ind w:firstLine="0"/>
    </w:pPr>
  </w:style>
  <w:style w:type="paragraph" w:styleId="af3">
    <w:name w:val="Title"/>
    <w:basedOn w:val="a5"/>
    <w:link w:val="af4"/>
    <w:qFormat/>
    <w:rsid w:val="00AE69CC"/>
    <w:pPr>
      <w:spacing w:line="360" w:lineRule="auto"/>
      <w:jc w:val="center"/>
    </w:pPr>
    <w:rPr>
      <w:b/>
      <w:szCs w:val="28"/>
    </w:rPr>
  </w:style>
  <w:style w:type="paragraph" w:styleId="af5">
    <w:name w:val="Body Text Indent"/>
    <w:aliases w:val="Основной текст с отступом1 Знак Знак,Основной текст с отступом1 Знак Знак Знак Знак Знак Знак,Основной текст с отступом1 Знак Знак Знак Знак Знак,Основной текст с отступом Знак Знак Знак Знак"/>
    <w:basedOn w:val="a5"/>
    <w:link w:val="af6"/>
    <w:qFormat/>
    <w:rsid w:val="00AE69CC"/>
    <w:pPr>
      <w:spacing w:after="120"/>
      <w:ind w:left="283"/>
    </w:pPr>
    <w:rPr>
      <w:lang w:val="ru-RU"/>
    </w:rPr>
  </w:style>
  <w:style w:type="paragraph" w:customStyle="1" w:styleId="normal-p3">
    <w:name w:val="normal-p3"/>
    <w:basedOn w:val="a5"/>
    <w:rsid w:val="00AE69CC"/>
    <w:pPr>
      <w:ind w:firstLine="300"/>
    </w:pPr>
    <w:rPr>
      <w:color w:val="000000"/>
      <w:sz w:val="24"/>
      <w:szCs w:val="24"/>
      <w:lang w:val="ru-RU"/>
    </w:rPr>
  </w:style>
  <w:style w:type="character" w:customStyle="1" w:styleId="normal-c131">
    <w:name w:val="normal-c131"/>
    <w:rsid w:val="00AE69CC"/>
    <w:rPr>
      <w:rFonts w:ascii="Times New Roman" w:hAnsi="Times New Roman" w:cs="Times New Roman" w:hint="default"/>
      <w:color w:val="000080"/>
      <w:sz w:val="24"/>
      <w:szCs w:val="24"/>
    </w:rPr>
  </w:style>
  <w:style w:type="paragraph" w:customStyle="1" w:styleId="normal-p1">
    <w:name w:val="normal-p1"/>
    <w:basedOn w:val="a5"/>
    <w:rsid w:val="00AE69CC"/>
    <w:pPr>
      <w:jc w:val="left"/>
    </w:pPr>
    <w:rPr>
      <w:color w:val="000000"/>
      <w:sz w:val="24"/>
      <w:szCs w:val="24"/>
      <w:lang w:val="ru-RU"/>
    </w:rPr>
  </w:style>
  <w:style w:type="character" w:customStyle="1" w:styleId="normal-c101">
    <w:name w:val="normal-c101"/>
    <w:rsid w:val="00AE69CC"/>
    <w:rPr>
      <w:rFonts w:ascii="Arial" w:hAnsi="Arial" w:cs="Arial" w:hint="default"/>
      <w:color w:val="000080"/>
      <w:sz w:val="20"/>
      <w:szCs w:val="20"/>
    </w:rPr>
  </w:style>
  <w:style w:type="character" w:customStyle="1" w:styleId="normal-c111">
    <w:name w:val="normal-c111"/>
    <w:rsid w:val="00AE69CC"/>
    <w:rPr>
      <w:rFonts w:ascii="Arial" w:hAnsi="Arial" w:cs="Arial" w:hint="default"/>
      <w:b/>
      <w:bCs/>
      <w:color w:val="000080"/>
      <w:sz w:val="8"/>
      <w:szCs w:val="8"/>
    </w:rPr>
  </w:style>
  <w:style w:type="character" w:styleId="af7">
    <w:name w:val="Hyperlink"/>
    <w:uiPriority w:val="99"/>
    <w:rsid w:val="00AE69CC"/>
    <w:rPr>
      <w:color w:val="0000FF"/>
      <w:u w:val="single"/>
    </w:rPr>
  </w:style>
  <w:style w:type="paragraph" w:styleId="af8">
    <w:name w:val="Normal (Web)"/>
    <w:aliases w:val="Обычный (Web),Обычный (веб) Знак2 Знак,Обычный (веб) Знак Знак1 Знак,Обычный (веб) Знак1 Знак Знак Знак2,Обычный (веб) Знак Знак Знак Знак Знак2,Обычный (веб) Знак1 Знак Знак Знак Знак Знак,Обычный (Web) Знак Знак Знак Знак Знак Знак"/>
    <w:basedOn w:val="a5"/>
    <w:link w:val="af9"/>
    <w:uiPriority w:val="99"/>
    <w:qFormat/>
    <w:rsid w:val="00AE69CC"/>
    <w:pPr>
      <w:spacing w:before="100" w:beforeAutospacing="1" w:after="100" w:afterAutospacing="1"/>
      <w:jc w:val="left"/>
    </w:pPr>
    <w:rPr>
      <w:sz w:val="24"/>
      <w:szCs w:val="24"/>
      <w:lang w:val="ru-RU"/>
    </w:rPr>
  </w:style>
  <w:style w:type="character" w:styleId="afa">
    <w:name w:val="Strong"/>
    <w:uiPriority w:val="22"/>
    <w:qFormat/>
    <w:rsid w:val="00AE69CC"/>
    <w:rPr>
      <w:b/>
      <w:bCs/>
    </w:rPr>
  </w:style>
  <w:style w:type="paragraph" w:customStyle="1" w:styleId="normal-p0">
    <w:name w:val="normal-p0"/>
    <w:basedOn w:val="a5"/>
    <w:rsid w:val="00AE69CC"/>
    <w:pPr>
      <w:jc w:val="center"/>
    </w:pPr>
    <w:rPr>
      <w:color w:val="000000"/>
      <w:sz w:val="24"/>
      <w:szCs w:val="24"/>
      <w:lang w:val="ru-RU"/>
    </w:rPr>
  </w:style>
  <w:style w:type="character" w:customStyle="1" w:styleId="FontStyle292">
    <w:name w:val="Font Style292"/>
    <w:rsid w:val="00AE69CC"/>
    <w:rPr>
      <w:rFonts w:ascii="Times New Roman" w:hAnsi="Times New Roman" w:cs="Times New Roman"/>
      <w:b/>
      <w:bCs/>
      <w:sz w:val="24"/>
      <w:szCs w:val="24"/>
    </w:rPr>
  </w:style>
  <w:style w:type="paragraph" w:customStyle="1" w:styleId="Style23">
    <w:name w:val="Style23"/>
    <w:basedOn w:val="a5"/>
    <w:uiPriority w:val="99"/>
    <w:qFormat/>
    <w:rsid w:val="00AE69CC"/>
    <w:pPr>
      <w:widowControl w:val="0"/>
      <w:autoSpaceDE w:val="0"/>
      <w:autoSpaceDN w:val="0"/>
      <w:adjustRightInd w:val="0"/>
      <w:jc w:val="right"/>
    </w:pPr>
    <w:rPr>
      <w:sz w:val="24"/>
      <w:szCs w:val="24"/>
      <w:lang w:val="ru-RU"/>
    </w:rPr>
  </w:style>
  <w:style w:type="paragraph" w:customStyle="1" w:styleId="Style48">
    <w:name w:val="Style48"/>
    <w:basedOn w:val="a5"/>
    <w:rsid w:val="00AE69CC"/>
    <w:pPr>
      <w:widowControl w:val="0"/>
      <w:autoSpaceDE w:val="0"/>
      <w:autoSpaceDN w:val="0"/>
      <w:adjustRightInd w:val="0"/>
      <w:spacing w:line="251" w:lineRule="exact"/>
      <w:ind w:firstLine="355"/>
    </w:pPr>
    <w:rPr>
      <w:sz w:val="24"/>
      <w:szCs w:val="24"/>
      <w:lang w:val="ru-RU"/>
    </w:rPr>
  </w:style>
  <w:style w:type="character" w:customStyle="1" w:styleId="FontStyle296">
    <w:name w:val="Font Style296"/>
    <w:rsid w:val="00AE69CC"/>
    <w:rPr>
      <w:rFonts w:ascii="Times New Roman" w:hAnsi="Times New Roman" w:cs="Times New Roman"/>
      <w:sz w:val="20"/>
      <w:szCs w:val="20"/>
    </w:rPr>
  </w:style>
  <w:style w:type="paragraph" w:customStyle="1" w:styleId="Style1">
    <w:name w:val="Style1"/>
    <w:basedOn w:val="a5"/>
    <w:uiPriority w:val="99"/>
    <w:qFormat/>
    <w:rsid w:val="00AE69CC"/>
    <w:pPr>
      <w:widowControl w:val="0"/>
      <w:autoSpaceDE w:val="0"/>
      <w:autoSpaceDN w:val="0"/>
      <w:adjustRightInd w:val="0"/>
      <w:jc w:val="center"/>
    </w:pPr>
    <w:rPr>
      <w:sz w:val="24"/>
      <w:szCs w:val="24"/>
      <w:lang w:val="ru-RU"/>
    </w:rPr>
  </w:style>
  <w:style w:type="paragraph" w:styleId="afb">
    <w:name w:val="Subtitle"/>
    <w:basedOn w:val="a5"/>
    <w:link w:val="afc"/>
    <w:qFormat/>
    <w:rsid w:val="00AE69CC"/>
    <w:pPr>
      <w:jc w:val="center"/>
    </w:pPr>
    <w:rPr>
      <w:b/>
      <w:bCs/>
      <w:sz w:val="24"/>
      <w:szCs w:val="24"/>
      <w:lang w:val="ru-RU"/>
    </w:rPr>
  </w:style>
  <w:style w:type="character" w:customStyle="1" w:styleId="FontStyle290">
    <w:name w:val="Font Style290"/>
    <w:rsid w:val="00AE69CC"/>
    <w:rPr>
      <w:rFonts w:ascii="Times New Roman" w:hAnsi="Times New Roman" w:cs="Times New Roman"/>
      <w:b/>
      <w:bCs/>
      <w:i/>
      <w:iCs/>
      <w:sz w:val="18"/>
      <w:szCs w:val="18"/>
    </w:rPr>
  </w:style>
  <w:style w:type="paragraph" w:styleId="19">
    <w:name w:val="index 1"/>
    <w:basedOn w:val="a5"/>
    <w:next w:val="a5"/>
    <w:autoRedefine/>
    <w:semiHidden/>
    <w:rsid w:val="00AE69CC"/>
    <w:pPr>
      <w:ind w:left="280" w:hanging="280"/>
    </w:pPr>
  </w:style>
  <w:style w:type="paragraph" w:customStyle="1" w:styleId="afd">
    <w:name w:val="Основной шрифт абзаца Знак"/>
    <w:basedOn w:val="a5"/>
    <w:uiPriority w:val="99"/>
    <w:qFormat/>
    <w:rsid w:val="00AE69CC"/>
    <w:pPr>
      <w:spacing w:after="160" w:line="240" w:lineRule="exact"/>
      <w:jc w:val="left"/>
    </w:pPr>
    <w:rPr>
      <w:rFonts w:ascii="Verdana" w:hAnsi="Verdana" w:cs="Verdana"/>
      <w:sz w:val="20"/>
      <w:lang w:val="en-US" w:eastAsia="en-US"/>
    </w:rPr>
  </w:style>
  <w:style w:type="paragraph" w:customStyle="1" w:styleId="afe">
    <w:name w:val="подпись"/>
    <w:basedOn w:val="a5"/>
    <w:rsid w:val="001C1390"/>
    <w:pPr>
      <w:widowControl w:val="0"/>
      <w:tabs>
        <w:tab w:val="left" w:pos="6237"/>
      </w:tabs>
      <w:spacing w:before="1440"/>
      <w:jc w:val="left"/>
    </w:pPr>
    <w:rPr>
      <w:snapToGrid w:val="0"/>
      <w:sz w:val="20"/>
      <w:lang w:val="ru-RU"/>
    </w:rPr>
  </w:style>
  <w:style w:type="character" w:customStyle="1" w:styleId="16">
    <w:name w:val="Верхний колонтитул Знак1"/>
    <w:aliases w:val="ВерхКолонтитул Знак,Верхний колонтитул1 Знак,??????? ?????????? Знак,header Знак,I.L.T. Знак"/>
    <w:link w:val="a9"/>
    <w:rsid w:val="00AB6B7D"/>
    <w:rPr>
      <w:sz w:val="28"/>
      <w:lang w:val="uk-UA"/>
    </w:rPr>
  </w:style>
  <w:style w:type="paragraph" w:styleId="29">
    <w:name w:val="Body Text Indent 2"/>
    <w:basedOn w:val="a5"/>
    <w:link w:val="2a"/>
    <w:rsid w:val="0032058B"/>
    <w:pPr>
      <w:widowControl w:val="0"/>
      <w:overflowPunct w:val="0"/>
      <w:autoSpaceDE w:val="0"/>
      <w:autoSpaceDN w:val="0"/>
      <w:adjustRightInd w:val="0"/>
      <w:spacing w:after="120" w:line="480" w:lineRule="auto"/>
      <w:ind w:left="283"/>
      <w:jc w:val="left"/>
      <w:textAlignment w:val="baseline"/>
    </w:pPr>
    <w:rPr>
      <w:sz w:val="24"/>
      <w:lang w:val="x-none" w:eastAsia="x-none"/>
    </w:rPr>
  </w:style>
  <w:style w:type="character" w:customStyle="1" w:styleId="2a">
    <w:name w:val="Основной текст с отступом 2 Знак"/>
    <w:link w:val="29"/>
    <w:rsid w:val="0032058B"/>
    <w:rPr>
      <w:sz w:val="24"/>
      <w:lang w:val="x-none" w:eastAsia="x-none"/>
    </w:rPr>
  </w:style>
  <w:style w:type="paragraph" w:styleId="aff">
    <w:name w:val="Document Map"/>
    <w:basedOn w:val="a5"/>
    <w:link w:val="aff0"/>
    <w:rsid w:val="00EE64BF"/>
    <w:rPr>
      <w:rFonts w:ascii="Tahoma" w:hAnsi="Tahoma"/>
      <w:sz w:val="16"/>
      <w:szCs w:val="16"/>
      <w:lang w:eastAsia="x-none"/>
    </w:rPr>
  </w:style>
  <w:style w:type="character" w:customStyle="1" w:styleId="aff0">
    <w:name w:val="Схема документа Знак"/>
    <w:link w:val="aff"/>
    <w:rsid w:val="00EE64BF"/>
    <w:rPr>
      <w:rFonts w:ascii="Tahoma" w:hAnsi="Tahoma" w:cs="Tahoma"/>
      <w:sz w:val="16"/>
      <w:szCs w:val="16"/>
      <w:lang w:val="uk-UA"/>
    </w:rPr>
  </w:style>
  <w:style w:type="character" w:customStyle="1" w:styleId="apple-converted-space">
    <w:name w:val="apple-converted-space"/>
    <w:basedOn w:val="a6"/>
    <w:rsid w:val="00C47A46"/>
  </w:style>
  <w:style w:type="character" w:customStyle="1" w:styleId="s3">
    <w:name w:val="s3"/>
    <w:basedOn w:val="a6"/>
    <w:rsid w:val="00C47A46"/>
  </w:style>
  <w:style w:type="paragraph" w:customStyle="1" w:styleId="p6">
    <w:name w:val="p6"/>
    <w:basedOn w:val="a5"/>
    <w:rsid w:val="00C47A46"/>
    <w:pPr>
      <w:spacing w:before="100" w:beforeAutospacing="1" w:after="100" w:afterAutospacing="1"/>
      <w:jc w:val="left"/>
    </w:pPr>
    <w:rPr>
      <w:sz w:val="24"/>
      <w:szCs w:val="24"/>
      <w:lang w:val="ru-RU"/>
    </w:rPr>
  </w:style>
  <w:style w:type="paragraph" w:styleId="a0">
    <w:name w:val="List Number"/>
    <w:basedOn w:val="a5"/>
    <w:link w:val="aff1"/>
    <w:rsid w:val="00C47A46"/>
    <w:pPr>
      <w:numPr>
        <w:numId w:val="1"/>
      </w:numPr>
      <w:tabs>
        <w:tab w:val="right" w:leader="dot" w:pos="9639"/>
      </w:tabs>
      <w:spacing w:before="60"/>
      <w:jc w:val="left"/>
    </w:pPr>
    <w:rPr>
      <w:sz w:val="24"/>
      <w:lang w:val="ru-RU"/>
    </w:rPr>
  </w:style>
  <w:style w:type="paragraph" w:customStyle="1" w:styleId="aff2">
    <w:name w:val="Текст таблицы"/>
    <w:basedOn w:val="a5"/>
    <w:uiPriority w:val="99"/>
    <w:qFormat/>
    <w:rsid w:val="00C47A46"/>
    <w:pPr>
      <w:spacing w:before="60" w:after="60"/>
    </w:pPr>
    <w:rPr>
      <w:rFonts w:ascii="Arial" w:hAnsi="Arial"/>
      <w:sz w:val="20"/>
      <w:lang w:val="ru-RU"/>
    </w:rPr>
  </w:style>
  <w:style w:type="paragraph" w:styleId="aff3">
    <w:name w:val="Balloon Text"/>
    <w:basedOn w:val="a5"/>
    <w:link w:val="aff4"/>
    <w:rsid w:val="00A94214"/>
    <w:rPr>
      <w:rFonts w:ascii="Tahoma" w:hAnsi="Tahoma"/>
      <w:sz w:val="16"/>
      <w:szCs w:val="16"/>
      <w:lang w:eastAsia="x-none"/>
    </w:rPr>
  </w:style>
  <w:style w:type="character" w:customStyle="1" w:styleId="aff4">
    <w:name w:val="Текст выноски Знак"/>
    <w:link w:val="aff3"/>
    <w:rsid w:val="00A94214"/>
    <w:rPr>
      <w:rFonts w:ascii="Tahoma" w:hAnsi="Tahoma" w:cs="Tahoma"/>
      <w:sz w:val="16"/>
      <w:szCs w:val="16"/>
      <w:lang w:val="uk-UA"/>
    </w:rPr>
  </w:style>
  <w:style w:type="paragraph" w:customStyle="1" w:styleId="1">
    <w:name w:val="Подзаголовок1"/>
    <w:basedOn w:val="afb"/>
    <w:rsid w:val="00001ADE"/>
    <w:pPr>
      <w:numPr>
        <w:ilvl w:val="1"/>
        <w:numId w:val="2"/>
      </w:numPr>
      <w:spacing w:before="120" w:after="120"/>
      <w:ind w:left="4688" w:right="284" w:hanging="576"/>
      <w:jc w:val="left"/>
      <w:outlineLvl w:val="1"/>
    </w:pPr>
    <w:rPr>
      <w:rFonts w:cs="Arial"/>
      <w:bCs w:val="0"/>
      <w:sz w:val="20"/>
      <w:lang w:val="x-none" w:eastAsia="x-none"/>
    </w:rPr>
  </w:style>
  <w:style w:type="paragraph" w:customStyle="1" w:styleId="1a">
    <w:name w:val="Знак1"/>
    <w:basedOn w:val="a5"/>
    <w:uiPriority w:val="99"/>
    <w:qFormat/>
    <w:rsid w:val="0029703F"/>
    <w:pPr>
      <w:spacing w:before="100" w:beforeAutospacing="1" w:after="100" w:afterAutospacing="1"/>
      <w:jc w:val="left"/>
    </w:pPr>
    <w:rPr>
      <w:rFonts w:ascii="Tahoma" w:hAnsi="Tahoma"/>
      <w:sz w:val="20"/>
      <w:lang w:val="en-US" w:eastAsia="en-US"/>
    </w:rPr>
  </w:style>
  <w:style w:type="character" w:customStyle="1" w:styleId="aff5">
    <w:name w:val="Табличный Знак"/>
    <w:link w:val="aff6"/>
    <w:locked/>
    <w:rsid w:val="00795C6A"/>
    <w:rPr>
      <w:sz w:val="21"/>
      <w:szCs w:val="21"/>
    </w:rPr>
  </w:style>
  <w:style w:type="paragraph" w:customStyle="1" w:styleId="aff6">
    <w:name w:val="Табличный"/>
    <w:basedOn w:val="a5"/>
    <w:link w:val="aff5"/>
    <w:qFormat/>
    <w:rsid w:val="00795C6A"/>
    <w:pPr>
      <w:suppressAutoHyphens/>
      <w:jc w:val="left"/>
    </w:pPr>
    <w:rPr>
      <w:sz w:val="21"/>
      <w:szCs w:val="21"/>
      <w:lang w:val="ru-RU"/>
    </w:rPr>
  </w:style>
  <w:style w:type="paragraph" w:styleId="27">
    <w:name w:val="Body Text 2"/>
    <w:aliases w:val="Основной текст 2 Знак1,Основной текст 2 Знак Знак,Основной текст 2 Знак1 Знак,Основной текст 2 Знак Знак1,Основной текст 2 Знак2,Основной текст 2 Знак1 Знак Знак,Основной текст 2 Зна"/>
    <w:basedOn w:val="a5"/>
    <w:link w:val="2b"/>
    <w:uiPriority w:val="99"/>
    <w:qFormat/>
    <w:rsid w:val="00795C6A"/>
    <w:pPr>
      <w:spacing w:after="120" w:line="480" w:lineRule="auto"/>
    </w:pPr>
  </w:style>
  <w:style w:type="character" w:customStyle="1" w:styleId="2b">
    <w:name w:val="Основной текст 2 Знак"/>
    <w:aliases w:val="Основной текст 2 Знак1 Знак1,Основной текст 2 Знак Знак Знак,Основной текст 2 Знак1 Знак Знак1,Основной текст 2 Знак Знак1 Знак,Основной текст 2 Знак2 Знак,Основной текст 2 Знак1 Знак Знак Знак,Основной текст 2 Зна Знак1"/>
    <w:link w:val="27"/>
    <w:rsid w:val="00795C6A"/>
    <w:rPr>
      <w:sz w:val="28"/>
      <w:lang w:val="uk-UA"/>
    </w:rPr>
  </w:style>
  <w:style w:type="character" w:customStyle="1" w:styleId="51">
    <w:name w:val="Заголовок 5 Знак"/>
    <w:aliases w:val="обычный Знак1,Underline Знак1,Bold Знак1,Bold Underline Знак1,Heading 5 NOT IN USE Знак1,OG Appendix Знак1,EIA H5 Знак1,- 2.1.1.1.1 Знак1,Heading 5.§1.1.1.1.1. Знак1,(i) Знак1,Titre1.1.1.1.1 Знак"/>
    <w:link w:val="50"/>
    <w:semiHidden/>
    <w:rsid w:val="00795C6A"/>
    <w:rPr>
      <w:rFonts w:ascii="Arial" w:hAnsi="Arial"/>
      <w:b/>
      <w:smallCaps/>
      <w:noProof/>
      <w:sz w:val="24"/>
      <w:lang w:val="x-none" w:eastAsia="x-none"/>
    </w:rPr>
  </w:style>
  <w:style w:type="character" w:customStyle="1" w:styleId="70">
    <w:name w:val="Заголовок 7 Знак"/>
    <w:aliases w:val="Not in Use Знак,Itallics Знак,Italics Знак,Heading 7 NOT IN USE Знак"/>
    <w:link w:val="7"/>
    <w:uiPriority w:val="99"/>
    <w:semiHidden/>
    <w:rsid w:val="00795C6A"/>
    <w:rPr>
      <w:rFonts w:ascii="Arial" w:hAnsi="Arial"/>
      <w:b/>
      <w:noProof/>
      <w:sz w:val="24"/>
      <w:lang w:val="x-none" w:eastAsia="x-none"/>
    </w:rPr>
  </w:style>
  <w:style w:type="character" w:customStyle="1" w:styleId="80">
    <w:name w:val="Заголовок 8 Знак"/>
    <w:aliases w:val="not In use Знак,GFDSN H Знак,Heading 8 NOT IN USE Знак"/>
    <w:link w:val="8"/>
    <w:uiPriority w:val="99"/>
    <w:semiHidden/>
    <w:rsid w:val="00795C6A"/>
    <w:rPr>
      <w:rFonts w:ascii="Arial Narrow" w:hAnsi="Arial Narrow"/>
      <w:b/>
      <w:sz w:val="24"/>
      <w:lang w:val="x-none" w:eastAsia="x-none"/>
    </w:rPr>
  </w:style>
  <w:style w:type="character" w:customStyle="1" w:styleId="90">
    <w:name w:val="Заголовок 9 Знак"/>
    <w:aliases w:val="Not in use Знак,Heading 9 NOT IN USE Знак"/>
    <w:link w:val="9"/>
    <w:uiPriority w:val="99"/>
    <w:semiHidden/>
    <w:rsid w:val="00795C6A"/>
    <w:rPr>
      <w:rFonts w:ascii="Arial" w:hAnsi="Arial"/>
      <w:sz w:val="24"/>
      <w:lang w:val="en-US" w:eastAsia="x-none"/>
    </w:rPr>
  </w:style>
  <w:style w:type="character" w:customStyle="1" w:styleId="15">
    <w:name w:val="Заголовок 1 Знак"/>
    <w:aliases w:val="Знак Знак,новая страница Знак,Заголовок 1_ Знак,§1. Знак,Heading 1 Знак,Заголовок 1 PDV Знак,номер приложения Знак,. Знак,Heading 1 Char Char Знак,iiia? i?eei?aiey Знак,11. Заголовок 1 Знак,§1 Знак,Caaieiaie aei?ac Знак,caaieiaie 1 Знак"/>
    <w:link w:val="14"/>
    <w:rsid w:val="00795C6A"/>
    <w:rPr>
      <w:b/>
      <w:caps/>
      <w:kern w:val="28"/>
      <w:sz w:val="28"/>
      <w:lang w:val="uk-UA"/>
    </w:rPr>
  </w:style>
  <w:style w:type="character" w:customStyle="1" w:styleId="2c">
    <w:name w:val="Заголовок 2 Знак"/>
    <w:aliases w:val="- 1.1 Знак1,111 Знак1,H2 Знак1,OG Heading 2 Знак1,Heading 2 Знак1,Мой для подзаголовка Знак,1.1. Знак,заголовок2 Знак,caaieiaie2 Знак,Заголовок свой Знак,0.1 section Знак,h2 Знак,Level 2 Знак,Heading 2 AGT ESIA Знак,DNV-H2 Знак,.1 Знак"/>
    <w:uiPriority w:val="99"/>
    <w:semiHidden/>
    <w:rsid w:val="00795C6A"/>
    <w:rPr>
      <w:rFonts w:ascii="Cambria" w:eastAsia="Times New Roman" w:hAnsi="Cambria" w:cs="Times New Roman"/>
      <w:b/>
      <w:bCs/>
      <w:color w:val="4F81BD"/>
      <w:sz w:val="26"/>
      <w:szCs w:val="26"/>
      <w:lang w:eastAsia="en-US"/>
    </w:rPr>
  </w:style>
  <w:style w:type="character" w:customStyle="1" w:styleId="34">
    <w:name w:val="Заголовок 3 Знак"/>
    <w:aliases w:val="H3 Знак,OG Heading 3 Знак,Заголовок 3 Знак1 Знак1,Заголовок 3 Знак Знак Знак,Заголовок 3 Знак1 Знак Знак,Заголовок 3 Знак Знак Знак Знак Знак1,Заголовок 3 Знак Знак Знак Знак Знак Знак1,Заголовок 3 Знак Знак Знак Знак Знак Знак Знак"/>
    <w:link w:val="33"/>
    <w:rsid w:val="00795C6A"/>
    <w:rPr>
      <w:b/>
      <w:sz w:val="28"/>
      <w:lang w:val="uk-UA"/>
    </w:rPr>
  </w:style>
  <w:style w:type="character" w:customStyle="1" w:styleId="42">
    <w:name w:val="Заголовок 4 Знак"/>
    <w:aliases w:val="- 1.1.1.1 Знак,RSKH4 Знак,- 11 Знак,11 Знак,- 13 Знак,13 Знак,- 14 Знак,14 Знак,OG Heading 4 Знак,EIA H4 Знак,Подпункт Знак,§1.1.1.1. Знак,§1.1.1.1 Знак,(a) Знак,Titre1.1.1.1. Знак,carter ecological heading 4 Знак1,Level 4 Знак,H4 Знак"/>
    <w:link w:val="41"/>
    <w:rsid w:val="00795C6A"/>
    <w:rPr>
      <w:b/>
      <w:sz w:val="28"/>
      <w:lang w:val="uk-UA"/>
    </w:rPr>
  </w:style>
  <w:style w:type="character" w:customStyle="1" w:styleId="61">
    <w:name w:val="Заголовок 6 Знак"/>
    <w:aliases w:val="Italic Знак,Bold heading Знак,OG Distribution Знак,Heading 6 NOT IN USE Знак,Bullet (Single Lines) Знак,ICS in header Знак,(A) Знак,(I) Знак"/>
    <w:link w:val="60"/>
    <w:rsid w:val="00795C6A"/>
    <w:rPr>
      <w:b/>
      <w:bCs/>
      <w:sz w:val="22"/>
      <w:szCs w:val="22"/>
      <w:lang w:val="uk-UA"/>
    </w:rPr>
  </w:style>
  <w:style w:type="character" w:styleId="aff7">
    <w:name w:val="FollowedHyperlink"/>
    <w:uiPriority w:val="99"/>
    <w:unhideWhenUsed/>
    <w:rsid w:val="00795C6A"/>
    <w:rPr>
      <w:color w:val="800080"/>
      <w:u w:val="single"/>
    </w:rPr>
  </w:style>
  <w:style w:type="character" w:styleId="aff8">
    <w:name w:val="Emphasis"/>
    <w:qFormat/>
    <w:rsid w:val="00795C6A"/>
    <w:rPr>
      <w:i/>
      <w:iCs w:val="0"/>
    </w:rPr>
  </w:style>
  <w:style w:type="character" w:customStyle="1" w:styleId="110">
    <w:name w:val="Заголовок 1 Знак1"/>
    <w:aliases w:val="Знак Знак1,новая страница Знак1,Заголовок 1_ Знак1,§1. Знак1,Heading 1 Знак1,Заголовок 1 PDV Знак1,номер приложения Знак1,. Знак1,Heading 1 Char Char Знак1,iiia? i?eei?aiey Знак1,11. Заголовок 1 Знак1,§1 Знак1,Caaieiaie aei?ac Знак1"/>
    <w:rsid w:val="00795C6A"/>
    <w:rPr>
      <w:rFonts w:ascii="Cambria" w:eastAsia="Times New Roman" w:hAnsi="Cambria" w:cs="Times New Roman"/>
      <w:b/>
      <w:bCs/>
      <w:color w:val="365F91"/>
      <w:sz w:val="28"/>
      <w:szCs w:val="28"/>
      <w:lang w:eastAsia="en-US"/>
    </w:rPr>
  </w:style>
  <w:style w:type="character" w:customStyle="1" w:styleId="210">
    <w:name w:val="Заголовок 2 Знак1"/>
    <w:aliases w:val="- 1.1 Знак,111 Знак,H2 Знак,OG Heading 2 Знак,Heading 2 Знак,Мой для подзаголовка Знак1,1.1. Знак1,заголовок2 Знак1,caaieiaie2 Знак1,Заголовок свой Знак1,0.1 section Знак1,h2 Знак1,Level 2 Знак1,Heading 2 AGT ESIA Знак1,DNV-H2 Знак1"/>
    <w:link w:val="26"/>
    <w:uiPriority w:val="99"/>
    <w:locked/>
    <w:rsid w:val="00795C6A"/>
    <w:rPr>
      <w:b/>
      <w:sz w:val="28"/>
      <w:lang w:val="uk-UA"/>
    </w:rPr>
  </w:style>
  <w:style w:type="character" w:customStyle="1" w:styleId="320">
    <w:name w:val="Заголовок 3 Знак2"/>
    <w:aliases w:val="H3 Знак1,OG Heading 3 Знак1,Заголовок 3 Знак1 Знак2,Заголовок 3 Знак Знак Знак1,Заголовок 3 Знак1 Знак Знак1,Заголовок 3 Знак Знак Знак Знак Знак2,Заголовок 3 Знак Знак Знак Знак Знак Знак2,Заголовок 3_ Знак,§1.1.1. Знак,§1.1.1 Знак"/>
    <w:semiHidden/>
    <w:rsid w:val="00795C6A"/>
    <w:rPr>
      <w:rFonts w:ascii="Cambria" w:eastAsia="Times New Roman" w:hAnsi="Cambria" w:cs="Times New Roman"/>
      <w:b/>
      <w:bCs/>
      <w:color w:val="4F81BD"/>
      <w:sz w:val="24"/>
      <w:lang w:eastAsia="en-US"/>
    </w:rPr>
  </w:style>
  <w:style w:type="character" w:customStyle="1" w:styleId="410">
    <w:name w:val="Заголовок 4 Знак1"/>
    <w:aliases w:val="- 1.1.1.1 Знак1,RSKH4 Знак1,- 11 Знак1,11 Знак1,- 13 Знак1,13 Знак1,- 14 Знак1,14 Знак1,OG Heading 4 Знак1,EIA H4 Знак1,Подпункт Знак1,§1.1.1.1. Знак1,§1.1.1.1 Знак1,(a) Знак1,Titre1.1.1.1. Знак1,carter ecological heading 4 Знак"/>
    <w:semiHidden/>
    <w:rsid w:val="00795C6A"/>
    <w:rPr>
      <w:rFonts w:ascii="Cambria" w:eastAsia="Times New Roman" w:hAnsi="Cambria" w:cs="Times New Roman"/>
      <w:b/>
      <w:bCs/>
      <w:i/>
      <w:iCs/>
      <w:color w:val="4F81BD"/>
      <w:sz w:val="24"/>
      <w:lang w:eastAsia="en-US"/>
    </w:rPr>
  </w:style>
  <w:style w:type="character" w:customStyle="1" w:styleId="510">
    <w:name w:val="Заголовок 5 Знак1"/>
    <w:aliases w:val="обычный Знак,Underline Знак,Bold Знак,Bold Underline Знак,Heading 5 NOT IN USE Знак,OG Appendix Знак,EIA H5 Знак,- 2.1.1.1.1 Знак,Heading 5.§1.1.1.1.1. Знак,(i) Знак,Titre1.1.1.1.1 Знак1"/>
    <w:semiHidden/>
    <w:rsid w:val="00795C6A"/>
    <w:rPr>
      <w:rFonts w:ascii="Arial" w:hAnsi="Arial" w:cs="Arial" w:hint="default"/>
      <w:b/>
      <w:bCs w:val="0"/>
      <w:sz w:val="24"/>
      <w:lang w:val="ru-RU" w:eastAsia="ru-RU" w:bidi="ar-SA"/>
    </w:rPr>
  </w:style>
  <w:style w:type="character" w:customStyle="1" w:styleId="610">
    <w:name w:val="Заголовок 6 Знак1"/>
    <w:aliases w:val="Italic Знак1,Bold heading Знак1,OG Distribution Знак1,Heading 6 NOT IN USE Знак1,Bullet (Single Lines) Знак1,ICS in header Знак1,(A) Знак1,(I) Знак1"/>
    <w:semiHidden/>
    <w:rsid w:val="00795C6A"/>
    <w:rPr>
      <w:rFonts w:ascii="Cambria" w:eastAsia="Times New Roman" w:hAnsi="Cambria" w:cs="Times New Roman"/>
      <w:i/>
      <w:iCs/>
      <w:color w:val="243F60"/>
      <w:sz w:val="24"/>
      <w:lang w:eastAsia="en-US"/>
    </w:rPr>
  </w:style>
  <w:style w:type="paragraph" w:styleId="HTML">
    <w:name w:val="HTML Preformatted"/>
    <w:basedOn w:val="a5"/>
    <w:link w:val="HTML0"/>
    <w:unhideWhenUsed/>
    <w:rsid w:val="00795C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cs="Courier New"/>
      <w:sz w:val="20"/>
      <w:lang w:val="ru-RU"/>
    </w:rPr>
  </w:style>
  <w:style w:type="character" w:customStyle="1" w:styleId="HTML0">
    <w:name w:val="Стандартный HTML Знак"/>
    <w:link w:val="HTML"/>
    <w:rsid w:val="00795C6A"/>
    <w:rPr>
      <w:rFonts w:ascii="Courier New" w:hAnsi="Courier New" w:cs="Courier New"/>
    </w:rPr>
  </w:style>
  <w:style w:type="character" w:customStyle="1" w:styleId="af9">
    <w:name w:val="Обычный (веб) Знак"/>
    <w:aliases w:val="Обычный (Web) Знак,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
    <w:link w:val="af8"/>
    <w:uiPriority w:val="99"/>
    <w:locked/>
    <w:rsid w:val="00795C6A"/>
    <w:rPr>
      <w:sz w:val="24"/>
      <w:szCs w:val="24"/>
    </w:rPr>
  </w:style>
  <w:style w:type="character" w:customStyle="1" w:styleId="71">
    <w:name w:val="Заголовок 7 Знак1"/>
    <w:aliases w:val="Not in Use Знак1,Itallics Знак1,Italics Знак1,Heading 7 NOT IN USE Знак1"/>
    <w:semiHidden/>
    <w:rsid w:val="00795C6A"/>
    <w:rPr>
      <w:rFonts w:ascii="Cambria" w:eastAsia="Times New Roman" w:hAnsi="Cambria" w:cs="Times New Roman"/>
      <w:i/>
      <w:iCs/>
      <w:color w:val="404040"/>
      <w:sz w:val="24"/>
      <w:lang w:eastAsia="en-US"/>
    </w:rPr>
  </w:style>
  <w:style w:type="character" w:customStyle="1" w:styleId="81">
    <w:name w:val="Заголовок 8 Знак1"/>
    <w:aliases w:val="not In use Знак1,GFDSN H Знак1,Heading 8 NOT IN USE Знак1"/>
    <w:semiHidden/>
    <w:rsid w:val="00795C6A"/>
    <w:rPr>
      <w:rFonts w:ascii="Cambria" w:eastAsia="Times New Roman" w:hAnsi="Cambria" w:cs="Times New Roman"/>
      <w:color w:val="404040"/>
      <w:lang w:eastAsia="en-US"/>
    </w:rPr>
  </w:style>
  <w:style w:type="character" w:customStyle="1" w:styleId="91">
    <w:name w:val="Заголовок 9 Знак1"/>
    <w:aliases w:val="Not in use Знак1,Heading 9 NOT IN USE Знак1"/>
    <w:semiHidden/>
    <w:rsid w:val="00795C6A"/>
    <w:rPr>
      <w:rFonts w:ascii="Cambria" w:eastAsia="Times New Roman" w:hAnsi="Cambria" w:cs="Times New Roman"/>
      <w:i/>
      <w:iCs/>
      <w:color w:val="404040"/>
      <w:lang w:eastAsia="en-US"/>
    </w:rPr>
  </w:style>
  <w:style w:type="character" w:customStyle="1" w:styleId="aff9">
    <w:name w:val="Текст сноски Знак"/>
    <w:link w:val="affa"/>
    <w:locked/>
    <w:rsid w:val="00795C6A"/>
    <w:rPr>
      <w:rFonts w:ascii="Arial" w:hAnsi="Arial" w:cs="Arial"/>
      <w:i/>
      <w:sz w:val="18"/>
      <w:lang w:val="en-US"/>
    </w:rPr>
  </w:style>
  <w:style w:type="character" w:customStyle="1" w:styleId="affb">
    <w:name w:val="Текст примечания Знак"/>
    <w:link w:val="affc"/>
    <w:locked/>
    <w:rsid w:val="00795C6A"/>
    <w:rPr>
      <w:rFonts w:ascii="Arial" w:hAnsi="Arial" w:cs="Arial"/>
      <w:lang w:val="en-US"/>
    </w:rPr>
  </w:style>
  <w:style w:type="character" w:customStyle="1" w:styleId="affd">
    <w:name w:val="Верхний колонтитул Знак"/>
    <w:aliases w:val="??????? ?????????? Знак1,ВерхКолонтитул Знак1,header Знак1,I.L.T. Знак1"/>
    <w:uiPriority w:val="99"/>
    <w:semiHidden/>
    <w:rsid w:val="00795C6A"/>
    <w:rPr>
      <w:rFonts w:ascii="Arial" w:hAnsi="Arial"/>
      <w:sz w:val="24"/>
      <w:lang w:eastAsia="en-US"/>
    </w:rPr>
  </w:style>
  <w:style w:type="character" w:customStyle="1" w:styleId="ab">
    <w:name w:val="Нижний колонтитул Знак"/>
    <w:link w:val="aa"/>
    <w:locked/>
    <w:rsid w:val="00795C6A"/>
    <w:rPr>
      <w:sz w:val="28"/>
      <w:lang w:val="uk-UA"/>
    </w:rPr>
  </w:style>
  <w:style w:type="character" w:customStyle="1" w:styleId="af">
    <w:name w:val="Название объекта Знак"/>
    <w:aliases w:val="Название объекта Знак Знак Знак1,Название объекта Знак Знак Знак Знак Знак Знак1,Название объекта Знак Знак Знак З... Знак,Название объекта Знак1 Знак,Название объекта Знак Знак1 Знак,Название объекта Знак Знак Знак Знак"/>
    <w:link w:val="ae"/>
    <w:uiPriority w:val="35"/>
    <w:locked/>
    <w:rsid w:val="00795C6A"/>
    <w:rPr>
      <w:sz w:val="28"/>
      <w:lang w:val="uk-UA"/>
    </w:rPr>
  </w:style>
  <w:style w:type="character" w:customStyle="1" w:styleId="affe">
    <w:name w:val="Текст концевой сноски Знак"/>
    <w:link w:val="afff"/>
    <w:locked/>
    <w:rsid w:val="00795C6A"/>
    <w:rPr>
      <w:rFonts w:ascii="Arial" w:hAnsi="Arial" w:cs="Arial"/>
      <w:lang w:val="en-US"/>
    </w:rPr>
  </w:style>
  <w:style w:type="paragraph" w:styleId="afff0">
    <w:name w:val="List Bullet"/>
    <w:aliases w:val="Маркированный список Знак,Маркированный список Знак1 Знак,Маркированный список Знак Знак Знак,Маркированный список Знак1,Маркированный список Знак Знак,Маркированный список Знак1 Знак Знак,Маркированный список Знак Знак Знак Знак"/>
    <w:basedOn w:val="a5"/>
    <w:autoRedefine/>
    <w:uiPriority w:val="99"/>
    <w:unhideWhenUsed/>
    <w:qFormat/>
    <w:rsid w:val="00795C6A"/>
    <w:pPr>
      <w:widowControl w:val="0"/>
      <w:tabs>
        <w:tab w:val="num" w:pos="360"/>
      </w:tabs>
      <w:ind w:left="360" w:hanging="360"/>
      <w:jc w:val="left"/>
    </w:pPr>
    <w:rPr>
      <w:sz w:val="20"/>
      <w:lang w:val="ru-RU"/>
    </w:rPr>
  </w:style>
  <w:style w:type="character" w:customStyle="1" w:styleId="afff1">
    <w:name w:val="Основной текст Знак"/>
    <w:semiHidden/>
    <w:rsid w:val="00795C6A"/>
    <w:rPr>
      <w:rFonts w:ascii="Arial" w:hAnsi="Arial"/>
      <w:sz w:val="24"/>
      <w:lang w:eastAsia="en-US"/>
    </w:rPr>
  </w:style>
  <w:style w:type="character" w:customStyle="1" w:styleId="aff1">
    <w:name w:val="Нумерованный список Знак"/>
    <w:link w:val="a0"/>
    <w:locked/>
    <w:rsid w:val="00795C6A"/>
    <w:rPr>
      <w:sz w:val="24"/>
    </w:rPr>
  </w:style>
  <w:style w:type="character" w:customStyle="1" w:styleId="2d">
    <w:name w:val="Маркированный список 2 Знак"/>
    <w:aliases w:val="EIA Bullet 2 Знак2,Маркированный список 2 Знак Знак Знак Знак Знак2,Маркированный список 2 Знак + полужирный Знак"/>
    <w:link w:val="20"/>
    <w:uiPriority w:val="99"/>
    <w:locked/>
    <w:rsid w:val="00795C6A"/>
    <w:rPr>
      <w:rFonts w:ascii="Arial" w:hAnsi="Arial"/>
      <w:sz w:val="24"/>
      <w:lang w:val="x-none" w:eastAsia="en-US"/>
    </w:rPr>
  </w:style>
  <w:style w:type="paragraph" w:styleId="20">
    <w:name w:val="List Bullet 2"/>
    <w:aliases w:val="EIA Bullet 2,Маркированный список 2 Знак Знак Знак Знак,Маркированный список 2 Знак + полужирный"/>
    <w:basedOn w:val="a5"/>
    <w:link w:val="2d"/>
    <w:uiPriority w:val="99"/>
    <w:unhideWhenUsed/>
    <w:qFormat/>
    <w:rsid w:val="00795C6A"/>
    <w:pPr>
      <w:widowControl w:val="0"/>
      <w:numPr>
        <w:numId w:val="3"/>
      </w:numPr>
      <w:tabs>
        <w:tab w:val="left" w:pos="720"/>
      </w:tabs>
      <w:spacing w:after="120"/>
    </w:pPr>
    <w:rPr>
      <w:rFonts w:ascii="Arial" w:hAnsi="Arial"/>
      <w:sz w:val="24"/>
      <w:lang w:val="x-none" w:eastAsia="en-US"/>
    </w:rPr>
  </w:style>
  <w:style w:type="character" w:customStyle="1" w:styleId="af4">
    <w:name w:val="Название Знак"/>
    <w:aliases w:val="Название Знак1 Знак2"/>
    <w:link w:val="af3"/>
    <w:locked/>
    <w:rsid w:val="00795C6A"/>
    <w:rPr>
      <w:b/>
      <w:sz w:val="28"/>
      <w:szCs w:val="28"/>
      <w:lang w:val="uk-UA"/>
    </w:rPr>
  </w:style>
  <w:style w:type="character" w:customStyle="1" w:styleId="1b">
    <w:name w:val="Название Знак1"/>
    <w:uiPriority w:val="99"/>
    <w:rsid w:val="00795C6A"/>
    <w:rPr>
      <w:rFonts w:ascii="Cambria" w:eastAsia="Times New Roman" w:hAnsi="Cambria" w:cs="Times New Roman"/>
      <w:color w:val="17365D"/>
      <w:spacing w:val="5"/>
      <w:kern w:val="28"/>
      <w:sz w:val="52"/>
      <w:szCs w:val="52"/>
      <w:lang w:eastAsia="en-US"/>
    </w:rPr>
  </w:style>
  <w:style w:type="character" w:customStyle="1" w:styleId="2e">
    <w:name w:val="Название Знак2"/>
    <w:aliases w:val="Название Знак1 Знак"/>
    <w:rsid w:val="00795C6A"/>
    <w:rPr>
      <w:rFonts w:ascii="Cambria" w:eastAsia="Times New Roman" w:hAnsi="Cambria" w:cs="Times New Roman"/>
      <w:color w:val="17365D"/>
      <w:spacing w:val="5"/>
      <w:kern w:val="28"/>
      <w:sz w:val="52"/>
      <w:szCs w:val="52"/>
      <w:lang w:eastAsia="en-US"/>
    </w:rPr>
  </w:style>
  <w:style w:type="character" w:customStyle="1" w:styleId="af6">
    <w:name w:val="Основной текст с отступом Знак"/>
    <w:aliases w:val="Основной текст с отступом1 Знак Знак Знак,Основной текст с отступом1 Знак Знак Знак Знак Знак Знак Знак,Основной текст с отступом1 Знак Знак Знак Знак Знак Знак1,Основной текст с отступом Знак Знак Знак Знак Знак"/>
    <w:link w:val="af5"/>
    <w:locked/>
    <w:rsid w:val="00795C6A"/>
    <w:rPr>
      <w:sz w:val="28"/>
    </w:rPr>
  </w:style>
  <w:style w:type="character" w:customStyle="1" w:styleId="1c">
    <w:name w:val="Основной текст с отступом Знак1"/>
    <w:aliases w:val="Основной текст с отступом1 Знак Знак Знак1,Основной текст с отступом1 Знак Знак Знак Знак Знак Знак Знак1,Основной текст с отступом1 Знак Знак Знак Знак Знак Знак2,Основной текст с отступом Знак Знак Знак Знак Знак1"/>
    <w:semiHidden/>
    <w:rsid w:val="00795C6A"/>
    <w:rPr>
      <w:rFonts w:ascii="Arial" w:hAnsi="Arial"/>
      <w:sz w:val="24"/>
      <w:lang w:eastAsia="en-US"/>
    </w:rPr>
  </w:style>
  <w:style w:type="character" w:customStyle="1" w:styleId="afc">
    <w:name w:val="Подзаголовок Знак"/>
    <w:link w:val="afb"/>
    <w:locked/>
    <w:rsid w:val="00795C6A"/>
    <w:rPr>
      <w:b/>
      <w:bCs/>
      <w:sz w:val="24"/>
      <w:szCs w:val="24"/>
    </w:rPr>
  </w:style>
  <w:style w:type="character" w:customStyle="1" w:styleId="afff2">
    <w:name w:val="Красная строка Знак"/>
    <w:link w:val="afff3"/>
    <w:locked/>
    <w:rsid w:val="00795C6A"/>
    <w:rPr>
      <w:rFonts w:ascii="Arial" w:hAnsi="Arial" w:cs="Arial"/>
      <w:sz w:val="22"/>
      <w:szCs w:val="24"/>
      <w:lang w:eastAsia="en-US"/>
    </w:rPr>
  </w:style>
  <w:style w:type="character" w:customStyle="1" w:styleId="afff4">
    <w:name w:val="Заголовок записки Знак"/>
    <w:link w:val="afff5"/>
    <w:locked/>
    <w:rsid w:val="00795C6A"/>
    <w:rPr>
      <w:rFonts w:ascii="Arial" w:hAnsi="Arial" w:cs="Arial"/>
      <w:b/>
      <w:lang w:val="en-US"/>
    </w:rPr>
  </w:style>
  <w:style w:type="character" w:customStyle="1" w:styleId="230">
    <w:name w:val="Основной текст 2 Знак3"/>
    <w:aliases w:val="Основной текст 2 Знак1 Знак2,Основной текст 2 Знак Знак Знак1,Основной текст 2 Знак1 Знак Знак2,Основной текст 2 Знак Знак1 Знак1,Основной текст 2 Знак2 Знак1,Основной текст 2 Знак1 Знак Знак Знак1,Основной текст 2 Зна Знак"/>
    <w:uiPriority w:val="99"/>
    <w:semiHidden/>
    <w:locked/>
    <w:rsid w:val="00795C6A"/>
    <w:rPr>
      <w:sz w:val="24"/>
      <w:szCs w:val="24"/>
      <w:lang w:val="x-none" w:eastAsia="en-US"/>
    </w:rPr>
  </w:style>
  <w:style w:type="character" w:customStyle="1" w:styleId="36">
    <w:name w:val="Основной текст 3 Знак"/>
    <w:link w:val="37"/>
    <w:locked/>
    <w:rsid w:val="00795C6A"/>
    <w:rPr>
      <w:rFonts w:ascii="Arial" w:hAnsi="Arial" w:cs="Arial"/>
      <w:sz w:val="16"/>
      <w:szCs w:val="16"/>
      <w:lang w:eastAsia="en-US"/>
    </w:rPr>
  </w:style>
  <w:style w:type="character" w:customStyle="1" w:styleId="38">
    <w:name w:val="Основной текст с отступом 3 Знак"/>
    <w:link w:val="39"/>
    <w:locked/>
    <w:rsid w:val="00795C6A"/>
    <w:rPr>
      <w:rFonts w:ascii="Arial" w:hAnsi="Arial" w:cs="Arial"/>
      <w:sz w:val="16"/>
      <w:szCs w:val="16"/>
      <w:lang w:eastAsia="en-US"/>
    </w:rPr>
  </w:style>
  <w:style w:type="character" w:customStyle="1" w:styleId="afff6">
    <w:name w:val="Текст Знак"/>
    <w:link w:val="afff7"/>
    <w:locked/>
    <w:rsid w:val="00795C6A"/>
    <w:rPr>
      <w:rFonts w:ascii="Courier New" w:hAnsi="Courier New" w:cs="Courier New"/>
    </w:rPr>
  </w:style>
  <w:style w:type="paragraph" w:styleId="affc">
    <w:name w:val="annotation text"/>
    <w:basedOn w:val="a5"/>
    <w:link w:val="affb"/>
    <w:unhideWhenUsed/>
    <w:rsid w:val="00795C6A"/>
    <w:pPr>
      <w:widowControl w:val="0"/>
      <w:tabs>
        <w:tab w:val="left" w:pos="720"/>
      </w:tabs>
      <w:ind w:firstLine="720"/>
    </w:pPr>
    <w:rPr>
      <w:rFonts w:ascii="Arial" w:hAnsi="Arial" w:cs="Arial"/>
      <w:sz w:val="20"/>
      <w:lang w:val="en-US"/>
    </w:rPr>
  </w:style>
  <w:style w:type="character" w:customStyle="1" w:styleId="1d">
    <w:name w:val="Текст примечания Знак1"/>
    <w:rsid w:val="00795C6A"/>
    <w:rPr>
      <w:lang w:val="uk-UA"/>
    </w:rPr>
  </w:style>
  <w:style w:type="character" w:customStyle="1" w:styleId="afff8">
    <w:name w:val="Тема примечания Знак"/>
    <w:link w:val="afff9"/>
    <w:locked/>
    <w:rsid w:val="00795C6A"/>
    <w:rPr>
      <w:rFonts w:ascii="Arial" w:hAnsi="Arial" w:cs="Arial"/>
      <w:b/>
      <w:bCs/>
      <w:lang w:val="en-US" w:eastAsia="en-US"/>
    </w:rPr>
  </w:style>
  <w:style w:type="character" w:customStyle="1" w:styleId="afffa">
    <w:name w:val="Без интервала Знак"/>
    <w:link w:val="afffb"/>
    <w:uiPriority w:val="1"/>
    <w:locked/>
    <w:rsid w:val="00795C6A"/>
    <w:rPr>
      <w:rFonts w:ascii="Calibri" w:hAnsi="Calibri" w:cs="Calibri"/>
      <w:sz w:val="22"/>
      <w:szCs w:val="22"/>
      <w:lang w:eastAsia="en-US"/>
    </w:rPr>
  </w:style>
  <w:style w:type="paragraph" w:customStyle="1" w:styleId="afffc">
    <w:name w:val="Штамп"/>
    <w:basedOn w:val="a5"/>
    <w:uiPriority w:val="99"/>
    <w:qFormat/>
    <w:rsid w:val="00795C6A"/>
    <w:pPr>
      <w:widowControl w:val="0"/>
      <w:tabs>
        <w:tab w:val="left" w:pos="720"/>
      </w:tabs>
      <w:spacing w:line="360" w:lineRule="auto"/>
      <w:jc w:val="center"/>
    </w:pPr>
    <w:rPr>
      <w:rFonts w:ascii="Arial" w:hAnsi="Arial"/>
      <w:noProof/>
      <w:sz w:val="18"/>
      <w:lang w:val="ru-RU" w:eastAsia="en-US"/>
    </w:rPr>
  </w:style>
  <w:style w:type="paragraph" w:customStyle="1" w:styleId="afffd">
    <w:name w:val="Таблица"/>
    <w:basedOn w:val="a5"/>
    <w:uiPriority w:val="99"/>
    <w:qFormat/>
    <w:rsid w:val="00795C6A"/>
    <w:pPr>
      <w:widowControl w:val="0"/>
      <w:tabs>
        <w:tab w:val="left" w:pos="720"/>
      </w:tabs>
      <w:spacing w:line="360" w:lineRule="auto"/>
      <w:jc w:val="center"/>
    </w:pPr>
    <w:rPr>
      <w:rFonts w:ascii="Arial" w:hAnsi="Arial"/>
      <w:sz w:val="24"/>
      <w:lang w:val="ru-RU" w:eastAsia="en-US"/>
    </w:rPr>
  </w:style>
  <w:style w:type="paragraph" w:customStyle="1" w:styleId="Title2PrintonTOC">
    <w:name w:val="Title 2 Print on TOC"/>
    <w:basedOn w:val="a5"/>
    <w:uiPriority w:val="99"/>
    <w:qFormat/>
    <w:rsid w:val="00795C6A"/>
    <w:pPr>
      <w:widowControl w:val="0"/>
      <w:spacing w:after="240"/>
      <w:jc w:val="center"/>
      <w:outlineLvl w:val="0"/>
    </w:pPr>
    <w:rPr>
      <w:rFonts w:ascii="Arial" w:hAnsi="Arial"/>
      <w:b/>
      <w:kern w:val="28"/>
      <w:lang w:val="en-US"/>
    </w:rPr>
  </w:style>
  <w:style w:type="paragraph" w:customStyle="1" w:styleId="Title2NonTOC">
    <w:name w:val="Title 2 Non TOC"/>
    <w:basedOn w:val="Title2PrintonTOC"/>
    <w:uiPriority w:val="99"/>
    <w:qFormat/>
    <w:rsid w:val="00795C6A"/>
  </w:style>
  <w:style w:type="character" w:customStyle="1" w:styleId="TableHeaders">
    <w:name w:val="Table Headers Знак"/>
    <w:link w:val="TableHeaders0"/>
    <w:uiPriority w:val="99"/>
    <w:locked/>
    <w:rsid w:val="00795C6A"/>
    <w:rPr>
      <w:rFonts w:ascii="Arial" w:hAnsi="Arial" w:cs="Arial"/>
      <w:b/>
      <w:noProof/>
      <w:sz w:val="18"/>
    </w:rPr>
  </w:style>
  <w:style w:type="paragraph" w:customStyle="1" w:styleId="TableHeaders0">
    <w:name w:val="Table Headers"/>
    <w:link w:val="TableHeaders"/>
    <w:uiPriority w:val="99"/>
    <w:qFormat/>
    <w:rsid w:val="00795C6A"/>
    <w:pPr>
      <w:keepNext/>
      <w:spacing w:before="60" w:after="60"/>
      <w:jc w:val="center"/>
    </w:pPr>
    <w:rPr>
      <w:rFonts w:ascii="Arial" w:hAnsi="Arial" w:cs="Arial"/>
      <w:b/>
      <w:noProof/>
      <w:sz w:val="18"/>
    </w:rPr>
  </w:style>
  <w:style w:type="character" w:customStyle="1" w:styleId="TableHeadersSmall">
    <w:name w:val="Table Headers Small Знак"/>
    <w:link w:val="TableHeadersSmall0"/>
    <w:locked/>
    <w:rsid w:val="00795C6A"/>
    <w:rPr>
      <w:rFonts w:ascii="Arial" w:hAnsi="Arial" w:cs="Arial"/>
      <w:b/>
      <w:noProof/>
      <w:sz w:val="16"/>
    </w:rPr>
  </w:style>
  <w:style w:type="paragraph" w:customStyle="1" w:styleId="TableHeadersSmall0">
    <w:name w:val="Table Headers Small"/>
    <w:basedOn w:val="TableHeaders0"/>
    <w:link w:val="TableHeadersSmall"/>
    <w:qFormat/>
    <w:rsid w:val="00795C6A"/>
    <w:rPr>
      <w:sz w:val="16"/>
    </w:rPr>
  </w:style>
  <w:style w:type="character" w:customStyle="1" w:styleId="TableCaption">
    <w:name w:val="Table Caption Знак"/>
    <w:link w:val="TableCaption0"/>
    <w:locked/>
    <w:rsid w:val="00795C6A"/>
    <w:rPr>
      <w:rFonts w:ascii="Arial" w:hAnsi="Arial" w:cs="Arial"/>
      <w:b/>
      <w:lang w:val="en-US"/>
    </w:rPr>
  </w:style>
  <w:style w:type="paragraph" w:customStyle="1" w:styleId="TableCaption0">
    <w:name w:val="Table Caption"/>
    <w:basedOn w:val="a5"/>
    <w:link w:val="TableCaption"/>
    <w:qFormat/>
    <w:rsid w:val="00795C6A"/>
    <w:pPr>
      <w:keepLines/>
      <w:widowControl w:val="0"/>
      <w:spacing w:before="360" w:after="120"/>
      <w:ind w:left="1080"/>
      <w:jc w:val="left"/>
    </w:pPr>
    <w:rPr>
      <w:rFonts w:ascii="Arial" w:hAnsi="Arial" w:cs="Arial"/>
      <w:b/>
      <w:sz w:val="20"/>
      <w:lang w:val="en-US"/>
    </w:rPr>
  </w:style>
  <w:style w:type="paragraph" w:customStyle="1" w:styleId="FacePageTitle">
    <w:name w:val="Face Page Title"/>
    <w:basedOn w:val="a5"/>
    <w:uiPriority w:val="99"/>
    <w:qFormat/>
    <w:rsid w:val="00795C6A"/>
    <w:pPr>
      <w:widowControl w:val="0"/>
      <w:spacing w:before="240"/>
      <w:jc w:val="center"/>
    </w:pPr>
    <w:rPr>
      <w:rFonts w:ascii="Arial" w:hAnsi="Arial"/>
      <w:b/>
      <w:noProof/>
      <w:color w:val="000000"/>
      <w:lang w:val="en-US"/>
    </w:rPr>
  </w:style>
  <w:style w:type="paragraph" w:customStyle="1" w:styleId="BodyText2plus12ptsabove">
    <w:name w:val="Body Text 2 plus 12 pts above"/>
    <w:basedOn w:val="27"/>
    <w:uiPriority w:val="99"/>
    <w:qFormat/>
    <w:rsid w:val="00795C6A"/>
    <w:pPr>
      <w:widowControl w:val="0"/>
      <w:spacing w:before="240" w:after="0" w:line="240" w:lineRule="auto"/>
      <w:ind w:left="1080" w:right="34"/>
    </w:pPr>
    <w:rPr>
      <w:sz w:val="24"/>
      <w:szCs w:val="24"/>
      <w:lang w:val="en-US"/>
    </w:rPr>
  </w:style>
  <w:style w:type="paragraph" w:customStyle="1" w:styleId="Picture">
    <w:name w:val="Picture"/>
    <w:basedOn w:val="TableHeaders0"/>
    <w:qFormat/>
    <w:rsid w:val="00795C6A"/>
    <w:pPr>
      <w:spacing w:after="0"/>
    </w:pPr>
  </w:style>
  <w:style w:type="character" w:customStyle="1" w:styleId="afffe">
    <w:name w:val="Заголовок расчет Знак"/>
    <w:link w:val="affff"/>
    <w:locked/>
    <w:rsid w:val="00795C6A"/>
    <w:rPr>
      <w:rFonts w:ascii="Arial" w:hAnsi="Arial" w:cs="Arial"/>
      <w:b/>
      <w:noProof/>
      <w:color w:val="000000"/>
      <w:sz w:val="24"/>
      <w:lang w:val="en-US"/>
    </w:rPr>
  </w:style>
  <w:style w:type="paragraph" w:customStyle="1" w:styleId="affff">
    <w:name w:val="Заголовок расчет"/>
    <w:basedOn w:val="a5"/>
    <w:link w:val="afffe"/>
    <w:qFormat/>
    <w:rsid w:val="00795C6A"/>
    <w:pPr>
      <w:widowControl w:val="0"/>
      <w:jc w:val="center"/>
    </w:pPr>
    <w:rPr>
      <w:rFonts w:ascii="Arial" w:hAnsi="Arial" w:cs="Arial"/>
      <w:b/>
      <w:noProof/>
      <w:color w:val="000000"/>
      <w:sz w:val="24"/>
      <w:lang w:val="en-US"/>
    </w:rPr>
  </w:style>
  <w:style w:type="paragraph" w:customStyle="1" w:styleId="affff0">
    <w:name w:val="Номер источника"/>
    <w:basedOn w:val="a5"/>
    <w:uiPriority w:val="99"/>
    <w:qFormat/>
    <w:rsid w:val="00795C6A"/>
    <w:pPr>
      <w:widowControl w:val="0"/>
      <w:spacing w:before="120" w:after="240"/>
      <w:jc w:val="right"/>
    </w:pPr>
    <w:rPr>
      <w:rFonts w:ascii="Arial" w:hAnsi="Arial"/>
      <w:b/>
      <w:noProof/>
      <w:color w:val="000000"/>
      <w:sz w:val="24"/>
      <w:lang w:val="ru-RU"/>
    </w:rPr>
  </w:style>
  <w:style w:type="character" w:customStyle="1" w:styleId="affff1">
    <w:name w:val="Приложение Знак"/>
    <w:link w:val="affff2"/>
    <w:locked/>
    <w:rsid w:val="00795C6A"/>
    <w:rPr>
      <w:rFonts w:ascii="Arial" w:hAnsi="Arial" w:cs="Arial"/>
      <w:b/>
      <w:noProof/>
      <w:color w:val="000000"/>
      <w:sz w:val="28"/>
    </w:rPr>
  </w:style>
  <w:style w:type="paragraph" w:customStyle="1" w:styleId="affff2">
    <w:name w:val="Приложение"/>
    <w:basedOn w:val="affff"/>
    <w:link w:val="affff1"/>
    <w:qFormat/>
    <w:rsid w:val="00795C6A"/>
    <w:rPr>
      <w:sz w:val="28"/>
      <w:lang w:val="ru-RU"/>
    </w:rPr>
  </w:style>
  <w:style w:type="paragraph" w:customStyle="1" w:styleId="affff3">
    <w:name w:val="Договор"/>
    <w:basedOn w:val="a5"/>
    <w:uiPriority w:val="99"/>
    <w:qFormat/>
    <w:rsid w:val="00795C6A"/>
    <w:pPr>
      <w:widowControl w:val="0"/>
      <w:overflowPunct w:val="0"/>
      <w:autoSpaceDE w:val="0"/>
      <w:autoSpaceDN w:val="0"/>
      <w:adjustRightInd w:val="0"/>
      <w:spacing w:before="30" w:after="30" w:line="360" w:lineRule="auto"/>
      <w:ind w:firstLine="964"/>
    </w:pPr>
    <w:rPr>
      <w:kern w:val="16"/>
      <w:lang w:val="ru-RU"/>
    </w:rPr>
  </w:style>
  <w:style w:type="paragraph" w:customStyle="1" w:styleId="affff4">
    <w:name w:val="Английский"/>
    <w:basedOn w:val="a5"/>
    <w:uiPriority w:val="99"/>
    <w:qFormat/>
    <w:rsid w:val="00795C6A"/>
    <w:pPr>
      <w:widowControl w:val="0"/>
      <w:overflowPunct w:val="0"/>
      <w:autoSpaceDE w:val="0"/>
      <w:autoSpaceDN w:val="0"/>
      <w:adjustRightInd w:val="0"/>
      <w:spacing w:before="120" w:after="120" w:line="360" w:lineRule="auto"/>
      <w:ind w:firstLine="964"/>
    </w:pPr>
    <w:rPr>
      <w:kern w:val="16"/>
      <w:lang w:val="en-US"/>
    </w:rPr>
  </w:style>
  <w:style w:type="paragraph" w:customStyle="1" w:styleId="1e">
    <w:name w:val="Стиль1"/>
    <w:basedOn w:val="a5"/>
    <w:uiPriority w:val="99"/>
    <w:qFormat/>
    <w:rsid w:val="00795C6A"/>
    <w:pPr>
      <w:widowControl w:val="0"/>
      <w:overflowPunct w:val="0"/>
      <w:autoSpaceDE w:val="0"/>
      <w:autoSpaceDN w:val="0"/>
      <w:adjustRightInd w:val="0"/>
      <w:spacing w:before="120" w:after="120"/>
      <w:ind w:firstLine="709"/>
    </w:pPr>
    <w:rPr>
      <w:kern w:val="16"/>
      <w:szCs w:val="28"/>
      <w:lang w:val="ru-RU"/>
    </w:rPr>
  </w:style>
  <w:style w:type="paragraph" w:customStyle="1" w:styleId="BodyTextIndent2">
    <w:name w:val="Body Text Indent 2"/>
    <w:basedOn w:val="a5"/>
    <w:uiPriority w:val="99"/>
    <w:qFormat/>
    <w:rsid w:val="00795C6A"/>
    <w:pPr>
      <w:widowControl w:val="0"/>
      <w:ind w:firstLine="709"/>
    </w:pPr>
    <w:rPr>
      <w:lang w:val="ru-RU"/>
    </w:rPr>
  </w:style>
  <w:style w:type="paragraph" w:customStyle="1" w:styleId="1f">
    <w:name w:val="Абзац1"/>
    <w:basedOn w:val="a5"/>
    <w:uiPriority w:val="99"/>
    <w:qFormat/>
    <w:rsid w:val="00795C6A"/>
    <w:pPr>
      <w:widowControl w:val="0"/>
      <w:ind w:firstLine="567"/>
    </w:pPr>
    <w:rPr>
      <w:sz w:val="24"/>
      <w:lang w:val="ru-RU"/>
    </w:rPr>
  </w:style>
  <w:style w:type="paragraph" w:customStyle="1" w:styleId="BodyText2">
    <w:name w:val="Body Text 2"/>
    <w:basedOn w:val="a5"/>
    <w:uiPriority w:val="99"/>
    <w:qFormat/>
    <w:rsid w:val="00795C6A"/>
    <w:pPr>
      <w:widowControl w:val="0"/>
      <w:ind w:firstLine="709"/>
      <w:jc w:val="center"/>
    </w:pPr>
    <w:rPr>
      <w:b/>
      <w:lang w:val="ru-RU"/>
    </w:rPr>
  </w:style>
  <w:style w:type="character" w:customStyle="1" w:styleId="BodyText2BoldEmphasis">
    <w:name w:val="Body Text 2 Bold Emphasis Знак"/>
    <w:link w:val="BodyText2BoldEmphasis0"/>
    <w:locked/>
    <w:rsid w:val="00795C6A"/>
    <w:rPr>
      <w:rFonts w:ascii="Arial" w:hAnsi="Arial" w:cs="Arial"/>
      <w:b/>
      <w:sz w:val="24"/>
      <w:szCs w:val="24"/>
      <w:u w:val="single"/>
    </w:rPr>
  </w:style>
  <w:style w:type="paragraph" w:customStyle="1" w:styleId="BodyText2BoldEmphasis0">
    <w:name w:val="Body Text 2 Bold Emphasis"/>
    <w:basedOn w:val="27"/>
    <w:next w:val="27"/>
    <w:link w:val="BodyText2BoldEmphasis"/>
    <w:qFormat/>
    <w:rsid w:val="00795C6A"/>
    <w:pPr>
      <w:keepNext/>
      <w:widowControl w:val="0"/>
      <w:spacing w:before="60" w:after="60" w:line="240" w:lineRule="auto"/>
      <w:ind w:left="1080"/>
    </w:pPr>
    <w:rPr>
      <w:rFonts w:ascii="Arial" w:hAnsi="Arial" w:cs="Arial"/>
      <w:b/>
      <w:sz w:val="24"/>
      <w:szCs w:val="24"/>
      <w:u w:val="single"/>
      <w:lang w:val="ru-RU"/>
    </w:rPr>
  </w:style>
  <w:style w:type="paragraph" w:customStyle="1" w:styleId="affff5">
    <w:name w:val="Заголовок расчет Знак Знак"/>
    <w:basedOn w:val="a5"/>
    <w:uiPriority w:val="99"/>
    <w:qFormat/>
    <w:rsid w:val="00795C6A"/>
    <w:pPr>
      <w:widowControl w:val="0"/>
      <w:jc w:val="center"/>
    </w:pPr>
    <w:rPr>
      <w:rFonts w:ascii="Arial" w:hAnsi="Arial"/>
      <w:b/>
      <w:noProof/>
      <w:color w:val="000000"/>
      <w:sz w:val="24"/>
      <w:lang w:val="en-US"/>
    </w:rPr>
  </w:style>
  <w:style w:type="paragraph" w:customStyle="1" w:styleId="Normal">
    <w:name w:val="Normal"/>
    <w:uiPriority w:val="99"/>
    <w:qFormat/>
    <w:rsid w:val="00795C6A"/>
    <w:pPr>
      <w:widowControl w:val="0"/>
      <w:snapToGrid w:val="0"/>
    </w:pPr>
    <w:rPr>
      <w:lang w:val="en-US"/>
    </w:rPr>
  </w:style>
  <w:style w:type="paragraph" w:customStyle="1" w:styleId="1f0">
    <w:name w:val="Стиль Заголовок 1 + По ширине"/>
    <w:basedOn w:val="14"/>
    <w:uiPriority w:val="99"/>
    <w:qFormat/>
    <w:rsid w:val="00795C6A"/>
    <w:pPr>
      <w:widowControl w:val="0"/>
      <w:suppressAutoHyphens w:val="0"/>
      <w:spacing w:before="240" w:after="240" w:line="240" w:lineRule="auto"/>
      <w:ind w:left="432" w:right="142" w:hanging="432"/>
      <w:jc w:val="both"/>
    </w:pPr>
    <w:rPr>
      <w:rFonts w:ascii="Arial" w:hAnsi="Arial"/>
      <w:bCs/>
      <w:caps w:val="0"/>
      <w:kern w:val="32"/>
      <w:sz w:val="32"/>
      <w:lang w:val="x-none" w:eastAsia="en-US"/>
    </w:rPr>
  </w:style>
  <w:style w:type="paragraph" w:customStyle="1" w:styleId="496">
    <w:name w:val="Стиль Заголовок 4 + По левому краю Перед:  9 пт После:  6 пт Меж..."/>
    <w:basedOn w:val="41"/>
    <w:uiPriority w:val="99"/>
    <w:qFormat/>
    <w:rsid w:val="00795C6A"/>
    <w:pPr>
      <w:widowControl w:val="0"/>
      <w:numPr>
        <w:ilvl w:val="3"/>
      </w:numPr>
      <w:suppressAutoHyphens w:val="0"/>
      <w:spacing w:before="180" w:after="120" w:line="240" w:lineRule="auto"/>
      <w:ind w:left="864" w:hanging="864"/>
      <w:jc w:val="left"/>
    </w:pPr>
    <w:rPr>
      <w:rFonts w:ascii="Arial" w:hAnsi="Arial"/>
      <w:bCs/>
      <w:sz w:val="22"/>
      <w:lang w:val="x-none" w:eastAsia="en-US"/>
    </w:rPr>
  </w:style>
  <w:style w:type="paragraph" w:customStyle="1" w:styleId="2f">
    <w:name w:val="Маркированный список 2."/>
    <w:basedOn w:val="20"/>
    <w:uiPriority w:val="99"/>
    <w:qFormat/>
    <w:rsid w:val="00795C6A"/>
    <w:pPr>
      <w:tabs>
        <w:tab w:val="clear" w:pos="720"/>
      </w:tabs>
      <w:ind w:left="643"/>
    </w:pPr>
    <w:rPr>
      <w:lang w:eastAsia="ru-RU"/>
    </w:rPr>
  </w:style>
  <w:style w:type="paragraph" w:customStyle="1" w:styleId="TabHead">
    <w:name w:val="Tab_Head"/>
    <w:basedOn w:val="a5"/>
    <w:next w:val="a5"/>
    <w:autoRedefine/>
    <w:uiPriority w:val="99"/>
    <w:qFormat/>
    <w:rsid w:val="00795C6A"/>
    <w:pPr>
      <w:widowControl w:val="0"/>
      <w:tabs>
        <w:tab w:val="left" w:pos="720"/>
      </w:tabs>
      <w:ind w:left="-52" w:right="120"/>
      <w:jc w:val="center"/>
    </w:pPr>
    <w:rPr>
      <w:rFonts w:ascii="Arial" w:hAnsi="Arial"/>
      <w:b/>
      <w:sz w:val="20"/>
      <w:lang w:val="ru-RU" w:eastAsia="en-US"/>
    </w:rPr>
  </w:style>
  <w:style w:type="paragraph" w:customStyle="1" w:styleId="fb">
    <w:name w:val="ОбычнУfbй"/>
    <w:uiPriority w:val="99"/>
    <w:qFormat/>
    <w:rsid w:val="00795C6A"/>
    <w:pPr>
      <w:widowControl w:val="0"/>
      <w:snapToGrid w:val="0"/>
    </w:pPr>
  </w:style>
  <w:style w:type="paragraph" w:customStyle="1" w:styleId="NoteHeadingforTable">
    <w:name w:val="Note Heading for Table"/>
    <w:next w:val="a5"/>
    <w:uiPriority w:val="99"/>
    <w:qFormat/>
    <w:rsid w:val="00795C6A"/>
    <w:pPr>
      <w:keepNext/>
      <w:spacing w:before="80" w:after="60"/>
      <w:jc w:val="center"/>
    </w:pPr>
    <w:rPr>
      <w:rFonts w:ascii="Arial" w:hAnsi="Arial"/>
      <w:b/>
      <w:noProof/>
      <w:sz w:val="18"/>
    </w:rPr>
  </w:style>
  <w:style w:type="paragraph" w:customStyle="1" w:styleId="Text">
    <w:name w:val="Text"/>
    <w:uiPriority w:val="99"/>
    <w:qFormat/>
    <w:rsid w:val="00795C6A"/>
    <w:pPr>
      <w:ind w:firstLine="284"/>
      <w:jc w:val="both"/>
    </w:pPr>
    <w:rPr>
      <w:sz w:val="28"/>
    </w:rPr>
  </w:style>
  <w:style w:type="paragraph" w:customStyle="1" w:styleId="82">
    <w:name w:val="заголовок 8"/>
    <w:basedOn w:val="a5"/>
    <w:next w:val="a5"/>
    <w:uiPriority w:val="99"/>
    <w:qFormat/>
    <w:rsid w:val="00795C6A"/>
    <w:pPr>
      <w:widowControl w:val="0"/>
      <w:spacing w:line="360" w:lineRule="auto"/>
      <w:jc w:val="center"/>
    </w:pPr>
    <w:rPr>
      <w:sz w:val="24"/>
      <w:lang w:val="ru-RU"/>
    </w:rPr>
  </w:style>
  <w:style w:type="paragraph" w:customStyle="1" w:styleId="affff6">
    <w:name w:val="Нормальный"/>
    <w:uiPriority w:val="99"/>
    <w:qFormat/>
    <w:rsid w:val="00795C6A"/>
    <w:pPr>
      <w:autoSpaceDE w:val="0"/>
      <w:autoSpaceDN w:val="0"/>
      <w:adjustRightInd w:val="0"/>
    </w:pPr>
  </w:style>
  <w:style w:type="paragraph" w:customStyle="1" w:styleId="52">
    <w:name w:val="заголовок 5"/>
    <w:basedOn w:val="a5"/>
    <w:next w:val="a5"/>
    <w:uiPriority w:val="99"/>
    <w:qFormat/>
    <w:rsid w:val="00795C6A"/>
    <w:pPr>
      <w:widowControl w:val="0"/>
      <w:spacing w:line="360" w:lineRule="auto"/>
    </w:pPr>
    <w:rPr>
      <w:b/>
      <w:sz w:val="24"/>
      <w:lang w:val="ru-RU"/>
    </w:rPr>
  </w:style>
  <w:style w:type="paragraph" w:customStyle="1" w:styleId="44">
    <w:name w:val="Обычный4"/>
    <w:uiPriority w:val="99"/>
    <w:qFormat/>
    <w:rsid w:val="00795C6A"/>
    <w:pPr>
      <w:widowControl w:val="0"/>
    </w:pPr>
  </w:style>
  <w:style w:type="paragraph" w:customStyle="1" w:styleId="ConsNormal">
    <w:name w:val="ConsNormal"/>
    <w:uiPriority w:val="99"/>
    <w:qFormat/>
    <w:rsid w:val="00795C6A"/>
    <w:pPr>
      <w:widowControl w:val="0"/>
      <w:autoSpaceDE w:val="0"/>
      <w:autoSpaceDN w:val="0"/>
      <w:adjustRightInd w:val="0"/>
      <w:ind w:right="19772" w:firstLine="720"/>
    </w:pPr>
    <w:rPr>
      <w:rFonts w:ascii="Arial" w:hAnsi="Arial" w:cs="Arial"/>
    </w:rPr>
  </w:style>
  <w:style w:type="paragraph" w:customStyle="1" w:styleId="Name3">
    <w:name w:val="Name 3"/>
    <w:basedOn w:val="a5"/>
    <w:next w:val="a5"/>
    <w:autoRedefine/>
    <w:uiPriority w:val="99"/>
    <w:qFormat/>
    <w:rsid w:val="00795C6A"/>
    <w:pPr>
      <w:widowControl w:val="0"/>
      <w:tabs>
        <w:tab w:val="left" w:pos="720"/>
      </w:tabs>
      <w:spacing w:after="300"/>
      <w:jc w:val="center"/>
    </w:pPr>
    <w:rPr>
      <w:b/>
      <w:smallCaps/>
      <w:sz w:val="36"/>
      <w:szCs w:val="36"/>
      <w:lang w:val="ru-RU" w:eastAsia="en-US"/>
    </w:rPr>
  </w:style>
  <w:style w:type="character" w:customStyle="1" w:styleId="2f0">
    <w:name w:val="Стиль2 Знак"/>
    <w:link w:val="2f1"/>
    <w:uiPriority w:val="99"/>
    <w:locked/>
    <w:rsid w:val="00795C6A"/>
    <w:rPr>
      <w:rFonts w:ascii="Arial" w:hAnsi="Arial"/>
      <w:b/>
      <w:bCs/>
      <w:caps/>
      <w:smallCaps/>
      <w:kern w:val="32"/>
      <w:sz w:val="32"/>
      <w:szCs w:val="24"/>
      <w:lang w:val="x-none" w:eastAsia="en-US"/>
    </w:rPr>
  </w:style>
  <w:style w:type="paragraph" w:customStyle="1" w:styleId="2f1">
    <w:name w:val="Стиль2"/>
    <w:basedOn w:val="14"/>
    <w:link w:val="2f0"/>
    <w:uiPriority w:val="99"/>
    <w:qFormat/>
    <w:rsid w:val="00795C6A"/>
    <w:pPr>
      <w:widowControl w:val="0"/>
      <w:suppressAutoHyphens w:val="0"/>
      <w:spacing w:before="240" w:after="240" w:line="240" w:lineRule="auto"/>
      <w:ind w:left="432" w:right="142" w:hanging="432"/>
      <w:jc w:val="both"/>
    </w:pPr>
    <w:rPr>
      <w:rFonts w:ascii="Arial" w:hAnsi="Arial"/>
      <w:bCs/>
      <w:smallCaps/>
      <w:kern w:val="32"/>
      <w:sz w:val="32"/>
      <w:szCs w:val="24"/>
      <w:lang w:val="x-none" w:eastAsia="en-US"/>
    </w:rPr>
  </w:style>
  <w:style w:type="paragraph" w:customStyle="1" w:styleId="Name">
    <w:name w:val="Name"/>
    <w:basedOn w:val="a5"/>
    <w:next w:val="a5"/>
    <w:autoRedefine/>
    <w:uiPriority w:val="99"/>
    <w:qFormat/>
    <w:rsid w:val="00795C6A"/>
    <w:pPr>
      <w:widowControl w:val="0"/>
      <w:ind w:left="284" w:firstLine="76"/>
      <w:jc w:val="center"/>
    </w:pPr>
    <w:rPr>
      <w:rFonts w:ascii="Arial Bold" w:hAnsi="Arial Bold"/>
      <w:b/>
      <w:bCs/>
      <w:caps/>
      <w:sz w:val="16"/>
      <w:szCs w:val="16"/>
      <w:lang w:val="ru-RU" w:eastAsia="en-US"/>
      <w14:shadow w14:blurRad="50800" w14:dist="38100" w14:dir="2700000" w14:sx="100000" w14:sy="100000" w14:kx="0" w14:ky="0" w14:algn="tl">
        <w14:srgbClr w14:val="000000">
          <w14:alpha w14:val="60000"/>
        </w14:srgbClr>
      </w14:shadow>
    </w:rPr>
  </w:style>
  <w:style w:type="paragraph" w:customStyle="1" w:styleId="FR1">
    <w:name w:val="FR1"/>
    <w:uiPriority w:val="99"/>
    <w:qFormat/>
    <w:rsid w:val="00795C6A"/>
    <w:pPr>
      <w:widowControl w:val="0"/>
      <w:autoSpaceDE w:val="0"/>
      <w:autoSpaceDN w:val="0"/>
      <w:adjustRightInd w:val="0"/>
      <w:jc w:val="both"/>
    </w:pPr>
    <w:rPr>
      <w:rFonts w:ascii="Courier New" w:hAnsi="Courier New"/>
      <w:sz w:val="28"/>
      <w:szCs w:val="28"/>
    </w:rPr>
  </w:style>
  <w:style w:type="paragraph" w:customStyle="1" w:styleId="Normal1">
    <w:name w:val="Normal1"/>
    <w:uiPriority w:val="99"/>
    <w:qFormat/>
    <w:rsid w:val="00795C6A"/>
    <w:pPr>
      <w:widowControl w:val="0"/>
    </w:pPr>
    <w:rPr>
      <w:lang w:val="en-US"/>
    </w:rPr>
  </w:style>
  <w:style w:type="paragraph" w:customStyle="1" w:styleId="100">
    <w:name w:val="Обычный + 10 пт"/>
    <w:aliases w:val="По центру,Обычный + полужирный + 12 пт,полужирный + 12 пт,по..."/>
    <w:basedOn w:val="a5"/>
    <w:uiPriority w:val="99"/>
    <w:qFormat/>
    <w:rsid w:val="00795C6A"/>
    <w:pPr>
      <w:widowControl w:val="0"/>
      <w:tabs>
        <w:tab w:val="left" w:pos="0"/>
      </w:tabs>
      <w:spacing w:line="360" w:lineRule="auto"/>
      <w:ind w:left="91"/>
    </w:pPr>
    <w:rPr>
      <w:rFonts w:ascii="Arial" w:hAnsi="Arial"/>
      <w:sz w:val="20"/>
      <w:lang w:val="ru-RU" w:eastAsia="en-US"/>
    </w:rPr>
  </w:style>
  <w:style w:type="paragraph" w:customStyle="1" w:styleId="Style18">
    <w:name w:val="Style18"/>
    <w:basedOn w:val="a5"/>
    <w:uiPriority w:val="99"/>
    <w:qFormat/>
    <w:rsid w:val="00795C6A"/>
    <w:pPr>
      <w:widowControl w:val="0"/>
      <w:autoSpaceDE w:val="0"/>
      <w:autoSpaceDN w:val="0"/>
      <w:adjustRightInd w:val="0"/>
      <w:spacing w:line="242" w:lineRule="exact"/>
    </w:pPr>
    <w:rPr>
      <w:rFonts w:ascii="Courier New" w:hAnsi="Courier New"/>
      <w:sz w:val="24"/>
      <w:szCs w:val="24"/>
      <w:lang w:val="ru-RU"/>
    </w:rPr>
  </w:style>
  <w:style w:type="paragraph" w:customStyle="1" w:styleId="Style5">
    <w:name w:val="Style5"/>
    <w:basedOn w:val="a5"/>
    <w:uiPriority w:val="99"/>
    <w:qFormat/>
    <w:rsid w:val="00795C6A"/>
    <w:pPr>
      <w:widowControl w:val="0"/>
      <w:autoSpaceDE w:val="0"/>
      <w:autoSpaceDN w:val="0"/>
      <w:adjustRightInd w:val="0"/>
      <w:spacing w:line="222" w:lineRule="exact"/>
      <w:ind w:firstLine="643"/>
    </w:pPr>
    <w:rPr>
      <w:sz w:val="24"/>
      <w:szCs w:val="24"/>
      <w:lang w:val="ru-RU"/>
    </w:rPr>
  </w:style>
  <w:style w:type="paragraph" w:customStyle="1" w:styleId="Style6">
    <w:name w:val="Style6"/>
    <w:basedOn w:val="a5"/>
    <w:uiPriority w:val="99"/>
    <w:qFormat/>
    <w:rsid w:val="00795C6A"/>
    <w:pPr>
      <w:widowControl w:val="0"/>
      <w:autoSpaceDE w:val="0"/>
      <w:autoSpaceDN w:val="0"/>
      <w:adjustRightInd w:val="0"/>
      <w:spacing w:line="221" w:lineRule="exact"/>
      <w:ind w:firstLine="509"/>
    </w:pPr>
    <w:rPr>
      <w:sz w:val="24"/>
      <w:szCs w:val="24"/>
      <w:lang w:val="ru-RU"/>
    </w:rPr>
  </w:style>
  <w:style w:type="paragraph" w:customStyle="1" w:styleId="Style4">
    <w:name w:val="Style4"/>
    <w:basedOn w:val="a5"/>
    <w:uiPriority w:val="99"/>
    <w:qFormat/>
    <w:rsid w:val="00795C6A"/>
    <w:pPr>
      <w:widowControl w:val="0"/>
      <w:autoSpaceDE w:val="0"/>
      <w:autoSpaceDN w:val="0"/>
      <w:adjustRightInd w:val="0"/>
      <w:spacing w:line="235" w:lineRule="exact"/>
      <w:ind w:firstLine="259"/>
      <w:jc w:val="left"/>
    </w:pPr>
    <w:rPr>
      <w:sz w:val="24"/>
      <w:szCs w:val="24"/>
      <w:lang w:val="ru-RU"/>
    </w:rPr>
  </w:style>
  <w:style w:type="paragraph" w:customStyle="1" w:styleId="Style10">
    <w:name w:val="Style10"/>
    <w:basedOn w:val="a5"/>
    <w:uiPriority w:val="99"/>
    <w:qFormat/>
    <w:rsid w:val="00795C6A"/>
    <w:pPr>
      <w:widowControl w:val="0"/>
      <w:autoSpaceDE w:val="0"/>
      <w:autoSpaceDN w:val="0"/>
      <w:adjustRightInd w:val="0"/>
      <w:spacing w:line="221" w:lineRule="exact"/>
      <w:ind w:firstLine="514"/>
    </w:pPr>
    <w:rPr>
      <w:sz w:val="24"/>
      <w:szCs w:val="24"/>
      <w:lang w:val="ru-RU"/>
    </w:rPr>
  </w:style>
  <w:style w:type="paragraph" w:customStyle="1" w:styleId="Style11">
    <w:name w:val="Style11"/>
    <w:basedOn w:val="a5"/>
    <w:uiPriority w:val="99"/>
    <w:qFormat/>
    <w:rsid w:val="00795C6A"/>
    <w:pPr>
      <w:widowControl w:val="0"/>
      <w:autoSpaceDE w:val="0"/>
      <w:autoSpaceDN w:val="0"/>
      <w:adjustRightInd w:val="0"/>
      <w:spacing w:line="226" w:lineRule="exact"/>
      <w:jc w:val="left"/>
    </w:pPr>
    <w:rPr>
      <w:sz w:val="24"/>
      <w:szCs w:val="24"/>
      <w:lang w:val="ru-RU"/>
    </w:rPr>
  </w:style>
  <w:style w:type="paragraph" w:customStyle="1" w:styleId="Style12">
    <w:name w:val="Style12"/>
    <w:basedOn w:val="a5"/>
    <w:uiPriority w:val="99"/>
    <w:qFormat/>
    <w:rsid w:val="00795C6A"/>
    <w:pPr>
      <w:widowControl w:val="0"/>
      <w:autoSpaceDE w:val="0"/>
      <w:autoSpaceDN w:val="0"/>
      <w:adjustRightInd w:val="0"/>
      <w:spacing w:line="224" w:lineRule="exact"/>
    </w:pPr>
    <w:rPr>
      <w:sz w:val="24"/>
      <w:szCs w:val="24"/>
      <w:lang w:val="ru-RU"/>
    </w:rPr>
  </w:style>
  <w:style w:type="paragraph" w:customStyle="1" w:styleId="Style13">
    <w:name w:val="Style13"/>
    <w:basedOn w:val="a5"/>
    <w:uiPriority w:val="99"/>
    <w:qFormat/>
    <w:rsid w:val="00795C6A"/>
    <w:pPr>
      <w:widowControl w:val="0"/>
      <w:autoSpaceDE w:val="0"/>
      <w:autoSpaceDN w:val="0"/>
      <w:adjustRightInd w:val="0"/>
      <w:spacing w:line="221" w:lineRule="exact"/>
      <w:ind w:firstLine="514"/>
      <w:jc w:val="left"/>
    </w:pPr>
    <w:rPr>
      <w:sz w:val="24"/>
      <w:szCs w:val="24"/>
      <w:lang w:val="ru-RU"/>
    </w:rPr>
  </w:style>
  <w:style w:type="paragraph" w:customStyle="1" w:styleId="Style16">
    <w:name w:val="Style16"/>
    <w:basedOn w:val="a5"/>
    <w:uiPriority w:val="99"/>
    <w:qFormat/>
    <w:rsid w:val="00795C6A"/>
    <w:pPr>
      <w:widowControl w:val="0"/>
      <w:autoSpaceDE w:val="0"/>
      <w:autoSpaceDN w:val="0"/>
      <w:adjustRightInd w:val="0"/>
      <w:jc w:val="left"/>
    </w:pPr>
    <w:rPr>
      <w:sz w:val="24"/>
      <w:szCs w:val="24"/>
      <w:lang w:val="ru-RU"/>
    </w:rPr>
  </w:style>
  <w:style w:type="paragraph" w:customStyle="1" w:styleId="Style17">
    <w:name w:val="Style17"/>
    <w:basedOn w:val="a5"/>
    <w:uiPriority w:val="99"/>
    <w:qFormat/>
    <w:rsid w:val="00795C6A"/>
    <w:pPr>
      <w:widowControl w:val="0"/>
      <w:autoSpaceDE w:val="0"/>
      <w:autoSpaceDN w:val="0"/>
      <w:adjustRightInd w:val="0"/>
      <w:spacing w:line="168" w:lineRule="exact"/>
      <w:jc w:val="center"/>
    </w:pPr>
    <w:rPr>
      <w:sz w:val="24"/>
      <w:szCs w:val="24"/>
      <w:lang w:val="ru-RU"/>
    </w:rPr>
  </w:style>
  <w:style w:type="paragraph" w:customStyle="1" w:styleId="Style19">
    <w:name w:val="Style19"/>
    <w:basedOn w:val="a5"/>
    <w:uiPriority w:val="99"/>
    <w:qFormat/>
    <w:rsid w:val="00795C6A"/>
    <w:pPr>
      <w:widowControl w:val="0"/>
      <w:autoSpaceDE w:val="0"/>
      <w:autoSpaceDN w:val="0"/>
      <w:adjustRightInd w:val="0"/>
      <w:spacing w:line="235" w:lineRule="exact"/>
      <w:jc w:val="left"/>
    </w:pPr>
    <w:rPr>
      <w:sz w:val="24"/>
      <w:szCs w:val="24"/>
      <w:lang w:val="ru-RU"/>
    </w:rPr>
  </w:style>
  <w:style w:type="paragraph" w:customStyle="1" w:styleId="Style24">
    <w:name w:val="Style24"/>
    <w:basedOn w:val="a5"/>
    <w:uiPriority w:val="99"/>
    <w:qFormat/>
    <w:rsid w:val="00795C6A"/>
    <w:pPr>
      <w:widowControl w:val="0"/>
      <w:autoSpaceDE w:val="0"/>
      <w:autoSpaceDN w:val="0"/>
      <w:adjustRightInd w:val="0"/>
      <w:spacing w:line="192" w:lineRule="exact"/>
      <w:jc w:val="left"/>
    </w:pPr>
    <w:rPr>
      <w:sz w:val="24"/>
      <w:szCs w:val="24"/>
      <w:lang w:val="ru-RU"/>
    </w:rPr>
  </w:style>
  <w:style w:type="paragraph" w:customStyle="1" w:styleId="Style27">
    <w:name w:val="Style27"/>
    <w:basedOn w:val="a5"/>
    <w:uiPriority w:val="99"/>
    <w:qFormat/>
    <w:rsid w:val="00795C6A"/>
    <w:pPr>
      <w:widowControl w:val="0"/>
      <w:autoSpaceDE w:val="0"/>
      <w:autoSpaceDN w:val="0"/>
      <w:adjustRightInd w:val="0"/>
      <w:jc w:val="left"/>
    </w:pPr>
    <w:rPr>
      <w:sz w:val="24"/>
      <w:szCs w:val="24"/>
      <w:lang w:val="ru-RU"/>
    </w:rPr>
  </w:style>
  <w:style w:type="paragraph" w:customStyle="1" w:styleId="Style28">
    <w:name w:val="Style28"/>
    <w:basedOn w:val="a5"/>
    <w:uiPriority w:val="99"/>
    <w:qFormat/>
    <w:rsid w:val="00795C6A"/>
    <w:pPr>
      <w:widowControl w:val="0"/>
      <w:autoSpaceDE w:val="0"/>
      <w:autoSpaceDN w:val="0"/>
      <w:adjustRightInd w:val="0"/>
      <w:jc w:val="left"/>
    </w:pPr>
    <w:rPr>
      <w:sz w:val="24"/>
      <w:szCs w:val="24"/>
      <w:lang w:val="ru-RU"/>
    </w:rPr>
  </w:style>
  <w:style w:type="paragraph" w:customStyle="1" w:styleId="Style29">
    <w:name w:val="Style29"/>
    <w:basedOn w:val="a5"/>
    <w:uiPriority w:val="99"/>
    <w:qFormat/>
    <w:rsid w:val="00795C6A"/>
    <w:pPr>
      <w:widowControl w:val="0"/>
      <w:autoSpaceDE w:val="0"/>
      <w:autoSpaceDN w:val="0"/>
      <w:adjustRightInd w:val="0"/>
      <w:jc w:val="left"/>
    </w:pPr>
    <w:rPr>
      <w:sz w:val="24"/>
      <w:szCs w:val="24"/>
      <w:lang w:val="ru-RU"/>
    </w:rPr>
  </w:style>
  <w:style w:type="paragraph" w:customStyle="1" w:styleId="Style30">
    <w:name w:val="Style30"/>
    <w:basedOn w:val="a5"/>
    <w:uiPriority w:val="99"/>
    <w:qFormat/>
    <w:rsid w:val="00795C6A"/>
    <w:pPr>
      <w:widowControl w:val="0"/>
      <w:autoSpaceDE w:val="0"/>
      <w:autoSpaceDN w:val="0"/>
      <w:adjustRightInd w:val="0"/>
      <w:spacing w:line="245" w:lineRule="exact"/>
      <w:jc w:val="center"/>
    </w:pPr>
    <w:rPr>
      <w:sz w:val="24"/>
      <w:szCs w:val="24"/>
      <w:lang w:val="ru-RU"/>
    </w:rPr>
  </w:style>
  <w:style w:type="paragraph" w:customStyle="1" w:styleId="Style31">
    <w:name w:val="Style31"/>
    <w:basedOn w:val="a5"/>
    <w:uiPriority w:val="99"/>
    <w:qFormat/>
    <w:rsid w:val="00795C6A"/>
    <w:pPr>
      <w:widowControl w:val="0"/>
      <w:autoSpaceDE w:val="0"/>
      <w:autoSpaceDN w:val="0"/>
      <w:adjustRightInd w:val="0"/>
      <w:jc w:val="left"/>
    </w:pPr>
    <w:rPr>
      <w:sz w:val="24"/>
      <w:szCs w:val="24"/>
      <w:lang w:val="ru-RU"/>
    </w:rPr>
  </w:style>
  <w:style w:type="paragraph" w:customStyle="1" w:styleId="Style15">
    <w:name w:val="Style15"/>
    <w:basedOn w:val="a5"/>
    <w:uiPriority w:val="99"/>
    <w:qFormat/>
    <w:rsid w:val="00795C6A"/>
    <w:pPr>
      <w:widowControl w:val="0"/>
      <w:autoSpaceDE w:val="0"/>
      <w:autoSpaceDN w:val="0"/>
      <w:adjustRightInd w:val="0"/>
      <w:spacing w:line="211" w:lineRule="exact"/>
      <w:jc w:val="right"/>
    </w:pPr>
    <w:rPr>
      <w:sz w:val="24"/>
      <w:szCs w:val="24"/>
      <w:lang w:val="ru-RU"/>
    </w:rPr>
  </w:style>
  <w:style w:type="paragraph" w:customStyle="1" w:styleId="Style20">
    <w:name w:val="Style20"/>
    <w:basedOn w:val="a5"/>
    <w:uiPriority w:val="99"/>
    <w:qFormat/>
    <w:rsid w:val="00795C6A"/>
    <w:pPr>
      <w:widowControl w:val="0"/>
      <w:autoSpaceDE w:val="0"/>
      <w:autoSpaceDN w:val="0"/>
      <w:adjustRightInd w:val="0"/>
      <w:spacing w:line="216" w:lineRule="exact"/>
      <w:ind w:firstLine="523"/>
    </w:pPr>
    <w:rPr>
      <w:sz w:val="24"/>
      <w:szCs w:val="24"/>
      <w:lang w:val="ru-RU"/>
    </w:rPr>
  </w:style>
  <w:style w:type="paragraph" w:customStyle="1" w:styleId="Style21">
    <w:name w:val="Style21"/>
    <w:basedOn w:val="a5"/>
    <w:uiPriority w:val="99"/>
    <w:qFormat/>
    <w:rsid w:val="00795C6A"/>
    <w:pPr>
      <w:widowControl w:val="0"/>
      <w:autoSpaceDE w:val="0"/>
      <w:autoSpaceDN w:val="0"/>
      <w:adjustRightInd w:val="0"/>
      <w:jc w:val="left"/>
    </w:pPr>
    <w:rPr>
      <w:sz w:val="24"/>
      <w:szCs w:val="24"/>
      <w:lang w:val="ru-RU"/>
    </w:rPr>
  </w:style>
  <w:style w:type="paragraph" w:customStyle="1" w:styleId="Style22">
    <w:name w:val="Style22"/>
    <w:basedOn w:val="a5"/>
    <w:uiPriority w:val="99"/>
    <w:qFormat/>
    <w:rsid w:val="00795C6A"/>
    <w:pPr>
      <w:widowControl w:val="0"/>
      <w:autoSpaceDE w:val="0"/>
      <w:autoSpaceDN w:val="0"/>
      <w:adjustRightInd w:val="0"/>
      <w:spacing w:line="182" w:lineRule="exact"/>
      <w:jc w:val="center"/>
    </w:pPr>
    <w:rPr>
      <w:sz w:val="24"/>
      <w:szCs w:val="24"/>
      <w:lang w:val="ru-RU"/>
    </w:rPr>
  </w:style>
  <w:style w:type="paragraph" w:customStyle="1" w:styleId="Style25">
    <w:name w:val="Style25"/>
    <w:basedOn w:val="a5"/>
    <w:uiPriority w:val="99"/>
    <w:qFormat/>
    <w:rsid w:val="00795C6A"/>
    <w:pPr>
      <w:widowControl w:val="0"/>
      <w:autoSpaceDE w:val="0"/>
      <w:autoSpaceDN w:val="0"/>
      <w:adjustRightInd w:val="0"/>
      <w:spacing w:line="187" w:lineRule="exact"/>
      <w:ind w:hanging="298"/>
      <w:jc w:val="left"/>
    </w:pPr>
    <w:rPr>
      <w:sz w:val="24"/>
      <w:szCs w:val="24"/>
      <w:lang w:val="ru-RU"/>
    </w:rPr>
  </w:style>
  <w:style w:type="paragraph" w:customStyle="1" w:styleId="Style26">
    <w:name w:val="Style26"/>
    <w:basedOn w:val="a5"/>
    <w:uiPriority w:val="99"/>
    <w:qFormat/>
    <w:rsid w:val="00795C6A"/>
    <w:pPr>
      <w:widowControl w:val="0"/>
      <w:autoSpaceDE w:val="0"/>
      <w:autoSpaceDN w:val="0"/>
      <w:adjustRightInd w:val="0"/>
      <w:jc w:val="left"/>
    </w:pPr>
    <w:rPr>
      <w:sz w:val="24"/>
      <w:szCs w:val="24"/>
      <w:lang w:val="ru-RU"/>
    </w:rPr>
  </w:style>
  <w:style w:type="paragraph" w:customStyle="1" w:styleId="Style32">
    <w:name w:val="Style32"/>
    <w:basedOn w:val="a5"/>
    <w:uiPriority w:val="99"/>
    <w:qFormat/>
    <w:rsid w:val="00795C6A"/>
    <w:pPr>
      <w:widowControl w:val="0"/>
      <w:autoSpaceDE w:val="0"/>
      <w:autoSpaceDN w:val="0"/>
      <w:adjustRightInd w:val="0"/>
      <w:spacing w:line="221" w:lineRule="exact"/>
    </w:pPr>
    <w:rPr>
      <w:sz w:val="24"/>
      <w:szCs w:val="24"/>
      <w:lang w:val="ru-RU"/>
    </w:rPr>
  </w:style>
  <w:style w:type="paragraph" w:customStyle="1" w:styleId="Style33">
    <w:name w:val="Style33"/>
    <w:basedOn w:val="a5"/>
    <w:uiPriority w:val="99"/>
    <w:qFormat/>
    <w:rsid w:val="00795C6A"/>
    <w:pPr>
      <w:widowControl w:val="0"/>
      <w:autoSpaceDE w:val="0"/>
      <w:autoSpaceDN w:val="0"/>
      <w:adjustRightInd w:val="0"/>
      <w:spacing w:line="187" w:lineRule="exact"/>
      <w:jc w:val="left"/>
    </w:pPr>
    <w:rPr>
      <w:sz w:val="24"/>
      <w:szCs w:val="24"/>
      <w:lang w:val="ru-RU"/>
    </w:rPr>
  </w:style>
  <w:style w:type="paragraph" w:customStyle="1" w:styleId="Style42">
    <w:name w:val="Style42"/>
    <w:basedOn w:val="a5"/>
    <w:uiPriority w:val="99"/>
    <w:qFormat/>
    <w:rsid w:val="00795C6A"/>
    <w:pPr>
      <w:widowControl w:val="0"/>
      <w:autoSpaceDE w:val="0"/>
      <w:autoSpaceDN w:val="0"/>
      <w:adjustRightInd w:val="0"/>
      <w:spacing w:line="240" w:lineRule="exact"/>
      <w:ind w:firstLine="490"/>
    </w:pPr>
    <w:rPr>
      <w:rFonts w:ascii="Courier New" w:hAnsi="Courier New"/>
      <w:sz w:val="24"/>
      <w:szCs w:val="24"/>
      <w:lang w:val="ru-RU"/>
    </w:rPr>
  </w:style>
  <w:style w:type="paragraph" w:customStyle="1" w:styleId="Style2">
    <w:name w:val="Style2"/>
    <w:basedOn w:val="a5"/>
    <w:qFormat/>
    <w:rsid w:val="00795C6A"/>
    <w:pPr>
      <w:widowControl w:val="0"/>
      <w:autoSpaceDE w:val="0"/>
      <w:autoSpaceDN w:val="0"/>
      <w:adjustRightInd w:val="0"/>
      <w:spacing w:line="201" w:lineRule="exact"/>
      <w:ind w:firstLine="476"/>
    </w:pPr>
    <w:rPr>
      <w:sz w:val="24"/>
      <w:szCs w:val="24"/>
      <w:lang w:val="ru-RU"/>
    </w:rPr>
  </w:style>
  <w:style w:type="paragraph" w:customStyle="1" w:styleId="Style8">
    <w:name w:val="Style8"/>
    <w:basedOn w:val="a5"/>
    <w:uiPriority w:val="99"/>
    <w:qFormat/>
    <w:rsid w:val="00795C6A"/>
    <w:pPr>
      <w:widowControl w:val="0"/>
      <w:autoSpaceDE w:val="0"/>
      <w:autoSpaceDN w:val="0"/>
      <w:adjustRightInd w:val="0"/>
      <w:spacing w:line="201" w:lineRule="exact"/>
      <w:jc w:val="left"/>
    </w:pPr>
    <w:rPr>
      <w:sz w:val="24"/>
      <w:szCs w:val="24"/>
      <w:lang w:val="ru-RU"/>
    </w:rPr>
  </w:style>
  <w:style w:type="paragraph" w:customStyle="1" w:styleId="Style3">
    <w:name w:val="Style3"/>
    <w:basedOn w:val="a5"/>
    <w:uiPriority w:val="99"/>
    <w:qFormat/>
    <w:rsid w:val="00795C6A"/>
    <w:pPr>
      <w:widowControl w:val="0"/>
      <w:autoSpaceDE w:val="0"/>
      <w:autoSpaceDN w:val="0"/>
      <w:adjustRightInd w:val="0"/>
      <w:spacing w:line="201" w:lineRule="exact"/>
      <w:ind w:firstLine="476"/>
    </w:pPr>
    <w:rPr>
      <w:sz w:val="24"/>
      <w:szCs w:val="24"/>
      <w:lang w:val="ru-RU"/>
    </w:rPr>
  </w:style>
  <w:style w:type="paragraph" w:customStyle="1" w:styleId="Style34">
    <w:name w:val="Style34"/>
    <w:basedOn w:val="a5"/>
    <w:uiPriority w:val="99"/>
    <w:qFormat/>
    <w:rsid w:val="00795C6A"/>
    <w:pPr>
      <w:widowControl w:val="0"/>
      <w:autoSpaceDE w:val="0"/>
      <w:autoSpaceDN w:val="0"/>
      <w:adjustRightInd w:val="0"/>
      <w:spacing w:line="278" w:lineRule="exact"/>
      <w:ind w:firstLine="518"/>
    </w:pPr>
    <w:rPr>
      <w:rFonts w:ascii="Courier New" w:hAnsi="Courier New"/>
      <w:sz w:val="24"/>
      <w:szCs w:val="24"/>
      <w:lang w:val="ru-RU"/>
    </w:rPr>
  </w:style>
  <w:style w:type="paragraph" w:customStyle="1" w:styleId="ListParagraph">
    <w:name w:val="List Paragraph"/>
    <w:basedOn w:val="a5"/>
    <w:uiPriority w:val="99"/>
    <w:qFormat/>
    <w:rsid w:val="00795C6A"/>
    <w:pPr>
      <w:spacing w:after="200" w:line="276" w:lineRule="auto"/>
      <w:ind w:left="720"/>
      <w:contextualSpacing/>
      <w:jc w:val="left"/>
    </w:pPr>
    <w:rPr>
      <w:rFonts w:ascii="Calibri" w:hAnsi="Calibri"/>
      <w:sz w:val="22"/>
      <w:szCs w:val="22"/>
      <w:lang w:val="ru-RU"/>
    </w:rPr>
  </w:style>
  <w:style w:type="paragraph" w:customStyle="1" w:styleId="1f1">
    <w:name w:val="Основной текст.Абзац1"/>
    <w:basedOn w:val="a5"/>
    <w:uiPriority w:val="99"/>
    <w:qFormat/>
    <w:rsid w:val="00795C6A"/>
    <w:pPr>
      <w:autoSpaceDE w:val="0"/>
      <w:autoSpaceDN w:val="0"/>
      <w:jc w:val="center"/>
    </w:pPr>
    <w:rPr>
      <w:szCs w:val="28"/>
      <w:lang w:val="ru-RU"/>
    </w:rPr>
  </w:style>
  <w:style w:type="paragraph" w:customStyle="1" w:styleId="BodyTextIndent">
    <w:name w:val="Body Text Indent"/>
    <w:basedOn w:val="a5"/>
    <w:uiPriority w:val="99"/>
    <w:qFormat/>
    <w:rsid w:val="00795C6A"/>
    <w:pPr>
      <w:ind w:firstLine="567"/>
    </w:pPr>
    <w:rPr>
      <w:sz w:val="24"/>
      <w:lang w:val="ru-RU"/>
    </w:rPr>
  </w:style>
  <w:style w:type="paragraph" w:customStyle="1" w:styleId="affff7">
    <w:name w:val="Харьяга"/>
    <w:basedOn w:val="a5"/>
    <w:uiPriority w:val="99"/>
    <w:qFormat/>
    <w:rsid w:val="00795C6A"/>
    <w:pPr>
      <w:ind w:firstLine="720"/>
    </w:pPr>
    <w:rPr>
      <w:rFonts w:ascii="Arial" w:hAnsi="Arial" w:cs="Arial"/>
      <w:szCs w:val="28"/>
      <w:lang w:val="ru-RU"/>
    </w:rPr>
  </w:style>
  <w:style w:type="paragraph" w:customStyle="1" w:styleId="Iniiaiieoae91o2">
    <w:name w:val="Iniiaiie oae91o 2"/>
    <w:basedOn w:val="a5"/>
    <w:uiPriority w:val="99"/>
    <w:qFormat/>
    <w:rsid w:val="00795C6A"/>
    <w:pPr>
      <w:widowControl w:val="0"/>
      <w:overflowPunct w:val="0"/>
      <w:autoSpaceDE w:val="0"/>
      <w:autoSpaceDN w:val="0"/>
      <w:adjustRightInd w:val="0"/>
      <w:spacing w:line="360" w:lineRule="auto"/>
      <w:ind w:firstLine="709"/>
    </w:pPr>
    <w:rPr>
      <w:lang w:val="ru-RU"/>
    </w:rPr>
  </w:style>
  <w:style w:type="paragraph" w:customStyle="1" w:styleId="affff8">
    <w:name w:val="Стиль_осн_текста"/>
    <w:basedOn w:val="a5"/>
    <w:uiPriority w:val="99"/>
    <w:qFormat/>
    <w:rsid w:val="00795C6A"/>
    <w:pPr>
      <w:ind w:firstLine="851"/>
    </w:pPr>
    <w:rPr>
      <w:sz w:val="24"/>
      <w:szCs w:val="24"/>
      <w:lang w:val="ru-RU"/>
    </w:rPr>
  </w:style>
  <w:style w:type="paragraph" w:customStyle="1" w:styleId="caaieiaie2">
    <w:name w:val="caaieiaie 2"/>
    <w:basedOn w:val="a5"/>
    <w:next w:val="a5"/>
    <w:uiPriority w:val="99"/>
    <w:qFormat/>
    <w:rsid w:val="00795C6A"/>
    <w:pPr>
      <w:keepNext/>
      <w:widowControl w:val="0"/>
      <w:overflowPunct w:val="0"/>
      <w:autoSpaceDE w:val="0"/>
      <w:autoSpaceDN w:val="0"/>
      <w:adjustRightInd w:val="0"/>
      <w:spacing w:line="360" w:lineRule="auto"/>
      <w:ind w:firstLine="720"/>
      <w:jc w:val="center"/>
    </w:pPr>
    <w:rPr>
      <w:caps/>
      <w:sz w:val="36"/>
      <w:lang w:val="ru-RU"/>
    </w:rPr>
  </w:style>
  <w:style w:type="paragraph" w:customStyle="1" w:styleId="affff9">
    <w:name w:val="Обыч"/>
    <w:uiPriority w:val="99"/>
    <w:qFormat/>
    <w:rsid w:val="00795C6A"/>
    <w:pPr>
      <w:widowControl w:val="0"/>
      <w:numPr>
        <w:ilvl w:val="12"/>
      </w:numPr>
    </w:pPr>
  </w:style>
  <w:style w:type="paragraph" w:customStyle="1" w:styleId="Aced8ce52">
    <w:name w:val="Aceснов)dой тЧ8ce5кст 2"/>
    <w:basedOn w:val="a5"/>
    <w:uiPriority w:val="99"/>
    <w:qFormat/>
    <w:rsid w:val="00795C6A"/>
    <w:pPr>
      <w:widowControl w:val="0"/>
      <w:numPr>
        <w:ilvl w:val="12"/>
      </w:numPr>
    </w:pPr>
    <w:rPr>
      <w:sz w:val="24"/>
      <w:lang w:val="ru-RU"/>
    </w:rPr>
  </w:style>
  <w:style w:type="paragraph" w:styleId="afff5">
    <w:name w:val="Note Heading"/>
    <w:basedOn w:val="a5"/>
    <w:next w:val="a5"/>
    <w:link w:val="afff4"/>
    <w:unhideWhenUsed/>
    <w:rsid w:val="00795C6A"/>
    <w:pPr>
      <w:widowControl w:val="0"/>
      <w:tabs>
        <w:tab w:val="left" w:pos="720"/>
      </w:tabs>
      <w:ind w:firstLine="720"/>
    </w:pPr>
    <w:rPr>
      <w:rFonts w:ascii="Arial" w:hAnsi="Arial" w:cs="Arial"/>
      <w:b/>
      <w:sz w:val="20"/>
      <w:lang w:val="en-US"/>
    </w:rPr>
  </w:style>
  <w:style w:type="character" w:customStyle="1" w:styleId="1f2">
    <w:name w:val="Заголовок записки Знак1"/>
    <w:rsid w:val="00795C6A"/>
    <w:rPr>
      <w:sz w:val="28"/>
      <w:lang w:val="uk-UA"/>
    </w:rPr>
  </w:style>
  <w:style w:type="paragraph" w:customStyle="1" w:styleId="NoteBodyText">
    <w:name w:val="Note Body Text"/>
    <w:basedOn w:val="afff5"/>
    <w:uiPriority w:val="99"/>
    <w:qFormat/>
    <w:rsid w:val="00795C6A"/>
    <w:pPr>
      <w:keepNext/>
      <w:widowControl/>
      <w:tabs>
        <w:tab w:val="clear" w:pos="720"/>
      </w:tabs>
      <w:spacing w:after="60"/>
      <w:ind w:left="1080" w:firstLine="0"/>
      <w:jc w:val="left"/>
    </w:pPr>
  </w:style>
  <w:style w:type="paragraph" w:customStyle="1" w:styleId="Title1PrintonTOC">
    <w:name w:val="Title 1 Print on TOC"/>
    <w:basedOn w:val="af3"/>
    <w:uiPriority w:val="99"/>
    <w:qFormat/>
    <w:rsid w:val="00795C6A"/>
    <w:pPr>
      <w:widowControl w:val="0"/>
      <w:tabs>
        <w:tab w:val="left" w:pos="720"/>
      </w:tabs>
      <w:spacing w:before="120" w:after="240"/>
      <w:ind w:firstLine="720"/>
      <w:outlineLvl w:val="0"/>
    </w:pPr>
    <w:rPr>
      <w:rFonts w:ascii="Arial" w:hAnsi="Arial"/>
      <w:kern w:val="28"/>
      <w:szCs w:val="20"/>
      <w:lang w:val="x-none" w:eastAsia="en-US"/>
    </w:rPr>
  </w:style>
  <w:style w:type="paragraph" w:customStyle="1" w:styleId="Title1NonTOC">
    <w:name w:val="Title 1 Non TOC"/>
    <w:basedOn w:val="a5"/>
    <w:uiPriority w:val="99"/>
    <w:qFormat/>
    <w:rsid w:val="00795C6A"/>
    <w:pPr>
      <w:widowControl w:val="0"/>
      <w:tabs>
        <w:tab w:val="left" w:pos="720"/>
      </w:tabs>
      <w:spacing w:before="120" w:after="240" w:line="360" w:lineRule="auto"/>
      <w:ind w:firstLine="720"/>
      <w:jc w:val="center"/>
    </w:pPr>
    <w:rPr>
      <w:rFonts w:ascii="Arial" w:hAnsi="Arial"/>
      <w:b/>
      <w:noProof/>
      <w:color w:val="000000"/>
      <w:lang w:val="ru-RU" w:eastAsia="en-US"/>
    </w:rPr>
  </w:style>
  <w:style w:type="paragraph" w:customStyle="1" w:styleId="NoteTableText">
    <w:name w:val="Note Table Text"/>
    <w:basedOn w:val="NoteHeadingforTable"/>
    <w:uiPriority w:val="99"/>
    <w:qFormat/>
    <w:rsid w:val="00795C6A"/>
    <w:pPr>
      <w:keepNext w:val="0"/>
      <w:keepLines/>
      <w:spacing w:before="0"/>
      <w:jc w:val="left"/>
    </w:pPr>
    <w:rPr>
      <w:b w:val="0"/>
    </w:rPr>
  </w:style>
  <w:style w:type="character" w:customStyle="1" w:styleId="1f3">
    <w:name w:val="Нижний колонтитул Знак1"/>
    <w:rsid w:val="00795C6A"/>
    <w:rPr>
      <w:rFonts w:ascii="Arial" w:hAnsi="Arial"/>
      <w:sz w:val="24"/>
      <w:lang w:eastAsia="en-US"/>
    </w:rPr>
  </w:style>
  <w:style w:type="paragraph" w:customStyle="1" w:styleId="FooterHide">
    <w:name w:val="Footer Hide"/>
    <w:basedOn w:val="aa"/>
    <w:uiPriority w:val="99"/>
    <w:qFormat/>
    <w:rsid w:val="00795C6A"/>
    <w:pPr>
      <w:widowControl w:val="0"/>
      <w:tabs>
        <w:tab w:val="clear" w:pos="4677"/>
        <w:tab w:val="clear" w:pos="9355"/>
        <w:tab w:val="left" w:pos="720"/>
        <w:tab w:val="right" w:pos="8892"/>
        <w:tab w:val="right" w:pos="9360"/>
      </w:tabs>
      <w:spacing w:before="60" w:after="60" w:line="360" w:lineRule="auto"/>
      <w:ind w:firstLine="720"/>
      <w:jc w:val="left"/>
    </w:pPr>
    <w:rPr>
      <w:rFonts w:ascii="Arial" w:hAnsi="Arial" w:cs="Arial"/>
      <w:b/>
      <w:noProof/>
      <w:color w:val="008080"/>
      <w:sz w:val="16"/>
      <w:lang w:val="x-none" w:eastAsia="en-US"/>
    </w:rPr>
  </w:style>
  <w:style w:type="paragraph" w:customStyle="1" w:styleId="affffa">
    <w:name w:val="Текст раздела"/>
    <w:basedOn w:val="a5"/>
    <w:uiPriority w:val="99"/>
    <w:qFormat/>
    <w:rsid w:val="00795C6A"/>
    <w:pPr>
      <w:widowControl w:val="0"/>
      <w:tabs>
        <w:tab w:val="left" w:pos="720"/>
      </w:tabs>
      <w:spacing w:line="360" w:lineRule="auto"/>
      <w:ind w:firstLine="709"/>
    </w:pPr>
    <w:rPr>
      <w:rFonts w:ascii="Arial" w:hAnsi="Arial"/>
      <w:sz w:val="24"/>
      <w:szCs w:val="24"/>
      <w:lang w:val="ru-RU" w:eastAsia="en-US"/>
    </w:rPr>
  </w:style>
  <w:style w:type="paragraph" w:customStyle="1" w:styleId="TMKHead1">
    <w:name w:val="TMK_Head_1"/>
    <w:basedOn w:val="a5"/>
    <w:next w:val="a5"/>
    <w:autoRedefine/>
    <w:uiPriority w:val="99"/>
    <w:qFormat/>
    <w:rsid w:val="00795C6A"/>
    <w:pPr>
      <w:tabs>
        <w:tab w:val="left" w:pos="1560"/>
      </w:tabs>
      <w:spacing w:before="600" w:after="600"/>
      <w:ind w:left="1276"/>
      <w:outlineLvl w:val="0"/>
    </w:pPr>
    <w:rPr>
      <w:rFonts w:ascii="Arial" w:hAnsi="Arial"/>
      <w:b/>
      <w:caps/>
      <w:szCs w:val="24"/>
      <w:lang w:val="ru-RU" w:eastAsia="en-US"/>
    </w:rPr>
  </w:style>
  <w:style w:type="paragraph" w:customStyle="1" w:styleId="TMKHead2">
    <w:name w:val="TMK_Head_2"/>
    <w:basedOn w:val="a5"/>
    <w:next w:val="a5"/>
    <w:autoRedefine/>
    <w:uiPriority w:val="99"/>
    <w:qFormat/>
    <w:rsid w:val="00795C6A"/>
    <w:pPr>
      <w:tabs>
        <w:tab w:val="num" w:pos="1296"/>
      </w:tabs>
      <w:spacing w:before="480" w:after="480"/>
      <w:ind w:left="1296" w:hanging="576"/>
      <w:jc w:val="center"/>
      <w:outlineLvl w:val="1"/>
    </w:pPr>
    <w:rPr>
      <w:rFonts w:ascii="Arial" w:hAnsi="Arial"/>
      <w:b/>
      <w:smallCaps/>
      <w:szCs w:val="24"/>
      <w:lang w:val="en-US" w:eastAsia="en-US"/>
    </w:rPr>
  </w:style>
  <w:style w:type="paragraph" w:customStyle="1" w:styleId="TMKHead3">
    <w:name w:val="TMK_Head_3"/>
    <w:basedOn w:val="a5"/>
    <w:next w:val="a5"/>
    <w:autoRedefine/>
    <w:uiPriority w:val="99"/>
    <w:qFormat/>
    <w:rsid w:val="00795C6A"/>
    <w:pPr>
      <w:tabs>
        <w:tab w:val="num" w:pos="1440"/>
      </w:tabs>
      <w:spacing w:before="400" w:after="400"/>
      <w:ind w:left="1440" w:hanging="720"/>
      <w:jc w:val="center"/>
      <w:outlineLvl w:val="2"/>
    </w:pPr>
    <w:rPr>
      <w:rFonts w:ascii="Arial Bold" w:hAnsi="Arial Bold"/>
      <w:b/>
      <w:smallCaps/>
      <w:sz w:val="24"/>
      <w:szCs w:val="24"/>
      <w:lang w:val="en-US" w:eastAsia="en-US"/>
    </w:rPr>
  </w:style>
  <w:style w:type="paragraph" w:customStyle="1" w:styleId="TMKHead4">
    <w:name w:val="TMK_Head_4"/>
    <w:basedOn w:val="a5"/>
    <w:next w:val="a5"/>
    <w:autoRedefine/>
    <w:uiPriority w:val="99"/>
    <w:qFormat/>
    <w:rsid w:val="00795C6A"/>
    <w:pPr>
      <w:tabs>
        <w:tab w:val="num" w:pos="1800"/>
      </w:tabs>
      <w:spacing w:before="240" w:after="240"/>
      <w:ind w:left="1584" w:hanging="864"/>
      <w:jc w:val="left"/>
      <w:outlineLvl w:val="3"/>
    </w:pPr>
    <w:rPr>
      <w:rFonts w:ascii="Arial" w:hAnsi="Arial"/>
      <w:b/>
      <w:i/>
      <w:smallCaps/>
      <w:sz w:val="24"/>
      <w:szCs w:val="24"/>
      <w:lang w:val="en-US" w:eastAsia="en-US"/>
    </w:rPr>
  </w:style>
  <w:style w:type="paragraph" w:customStyle="1" w:styleId="TMKEquaition">
    <w:name w:val="TMK_Equaition"/>
    <w:basedOn w:val="a5"/>
    <w:next w:val="a5"/>
    <w:autoRedefine/>
    <w:uiPriority w:val="99"/>
    <w:qFormat/>
    <w:rsid w:val="00795C6A"/>
    <w:pPr>
      <w:tabs>
        <w:tab w:val="num" w:pos="648"/>
      </w:tabs>
      <w:spacing w:before="240" w:after="240"/>
      <w:ind w:left="-9072" w:firstLine="9360"/>
      <w:jc w:val="right"/>
    </w:pPr>
    <w:rPr>
      <w:rFonts w:ascii="Arial Bold" w:hAnsi="Arial Bold"/>
      <w:b/>
      <w:bCs/>
      <w:sz w:val="22"/>
      <w:szCs w:val="24"/>
      <w:lang w:val="en-US" w:eastAsia="en-US"/>
    </w:rPr>
  </w:style>
  <w:style w:type="paragraph" w:customStyle="1" w:styleId="TMKTabHead">
    <w:name w:val="TMK_Tab_Head"/>
    <w:basedOn w:val="a5"/>
    <w:next w:val="a5"/>
    <w:autoRedefine/>
    <w:uiPriority w:val="99"/>
    <w:qFormat/>
    <w:rsid w:val="00795C6A"/>
    <w:pPr>
      <w:jc w:val="center"/>
    </w:pPr>
    <w:rPr>
      <w:rFonts w:ascii="Arial" w:hAnsi="Arial"/>
      <w:b/>
      <w:bCs/>
      <w:i/>
      <w:iCs/>
      <w:sz w:val="20"/>
      <w:szCs w:val="24"/>
      <w:lang w:val="ru-RU" w:eastAsia="en-US"/>
    </w:rPr>
  </w:style>
  <w:style w:type="paragraph" w:customStyle="1" w:styleId="Tab">
    <w:name w:val="Tabи"/>
    <w:basedOn w:val="27"/>
    <w:uiPriority w:val="99"/>
    <w:qFormat/>
    <w:rsid w:val="00795C6A"/>
    <w:pPr>
      <w:widowControl w:val="0"/>
      <w:spacing w:after="0" w:line="360" w:lineRule="auto"/>
      <w:ind w:right="34" w:firstLine="459"/>
    </w:pPr>
    <w:rPr>
      <w:sz w:val="24"/>
      <w:szCs w:val="24"/>
      <w:lang w:val="x-none" w:eastAsia="en-US"/>
    </w:rPr>
  </w:style>
  <w:style w:type="paragraph" w:customStyle="1" w:styleId="Style7">
    <w:name w:val="Style7"/>
    <w:basedOn w:val="a5"/>
    <w:uiPriority w:val="99"/>
    <w:qFormat/>
    <w:rsid w:val="00795C6A"/>
    <w:pPr>
      <w:widowControl w:val="0"/>
      <w:autoSpaceDE w:val="0"/>
      <w:autoSpaceDN w:val="0"/>
      <w:adjustRightInd w:val="0"/>
      <w:jc w:val="center"/>
    </w:pPr>
    <w:rPr>
      <w:sz w:val="24"/>
      <w:szCs w:val="24"/>
      <w:lang w:val="ru-RU"/>
    </w:rPr>
  </w:style>
  <w:style w:type="paragraph" w:customStyle="1" w:styleId="Style9">
    <w:name w:val="Style9"/>
    <w:basedOn w:val="a5"/>
    <w:uiPriority w:val="99"/>
    <w:qFormat/>
    <w:rsid w:val="00795C6A"/>
    <w:pPr>
      <w:widowControl w:val="0"/>
      <w:autoSpaceDE w:val="0"/>
      <w:autoSpaceDN w:val="0"/>
      <w:adjustRightInd w:val="0"/>
      <w:jc w:val="left"/>
    </w:pPr>
    <w:rPr>
      <w:sz w:val="24"/>
      <w:szCs w:val="24"/>
      <w:lang w:val="ru-RU"/>
    </w:rPr>
  </w:style>
  <w:style w:type="paragraph" w:customStyle="1" w:styleId="affffb">
    <w:name w:val="ГИП_справка"/>
    <w:basedOn w:val="a5"/>
    <w:uiPriority w:val="99"/>
    <w:qFormat/>
    <w:rsid w:val="00795C6A"/>
    <w:pPr>
      <w:widowControl w:val="0"/>
      <w:tabs>
        <w:tab w:val="left" w:pos="720"/>
      </w:tabs>
      <w:spacing w:line="360" w:lineRule="auto"/>
      <w:ind w:right="283" w:firstLine="720"/>
    </w:pPr>
    <w:rPr>
      <w:rFonts w:ascii="Arial" w:hAnsi="Arial"/>
      <w:lang w:val="ru-RU" w:eastAsia="en-US"/>
    </w:rPr>
  </w:style>
  <w:style w:type="character" w:customStyle="1" w:styleId="-14">
    <w:name w:val="Основной текст-14 Знак"/>
    <w:link w:val="-140"/>
    <w:locked/>
    <w:rsid w:val="00795C6A"/>
    <w:rPr>
      <w:sz w:val="28"/>
      <w:szCs w:val="24"/>
    </w:rPr>
  </w:style>
  <w:style w:type="paragraph" w:customStyle="1" w:styleId="-140">
    <w:name w:val="Основной текст-14"/>
    <w:basedOn w:val="27"/>
    <w:link w:val="-14"/>
    <w:qFormat/>
    <w:rsid w:val="00795C6A"/>
    <w:pPr>
      <w:spacing w:after="0" w:line="288" w:lineRule="auto"/>
      <w:ind w:firstLine="709"/>
    </w:pPr>
    <w:rPr>
      <w:szCs w:val="24"/>
      <w:lang w:val="ru-RU"/>
    </w:rPr>
  </w:style>
  <w:style w:type="paragraph" w:customStyle="1" w:styleId="TMK4Head">
    <w:name w:val="TMK_4_Head"/>
    <w:basedOn w:val="41"/>
    <w:next w:val="a5"/>
    <w:autoRedefine/>
    <w:uiPriority w:val="99"/>
    <w:qFormat/>
    <w:rsid w:val="00795C6A"/>
    <w:pPr>
      <w:tabs>
        <w:tab w:val="num" w:pos="864"/>
      </w:tabs>
      <w:suppressAutoHyphens w:val="0"/>
      <w:spacing w:before="240" w:after="120" w:line="240" w:lineRule="auto"/>
      <w:ind w:left="864" w:right="142" w:hanging="864"/>
      <w:jc w:val="left"/>
    </w:pPr>
    <w:rPr>
      <w:bCs/>
      <w:i/>
      <w:sz w:val="22"/>
      <w:szCs w:val="24"/>
      <w:lang w:val="x-none"/>
    </w:rPr>
  </w:style>
  <w:style w:type="paragraph" w:customStyle="1" w:styleId="-">
    <w:name w:val="Мой-стиль"/>
    <w:next w:val="a5"/>
    <w:uiPriority w:val="99"/>
    <w:qFormat/>
    <w:rsid w:val="00795C6A"/>
    <w:pPr>
      <w:spacing w:line="360" w:lineRule="auto"/>
      <w:ind w:firstLine="720"/>
      <w:jc w:val="both"/>
    </w:pPr>
    <w:rPr>
      <w:rFonts w:ascii="Arial" w:hAnsi="Arial"/>
      <w:sz w:val="24"/>
      <w:szCs w:val="24"/>
      <w:lang w:eastAsia="en-US"/>
    </w:rPr>
  </w:style>
  <w:style w:type="paragraph" w:customStyle="1" w:styleId="Heading">
    <w:name w:val="Heading"/>
    <w:basedOn w:val="a5"/>
    <w:next w:val="a5"/>
    <w:autoRedefine/>
    <w:uiPriority w:val="99"/>
    <w:qFormat/>
    <w:rsid w:val="00795C6A"/>
    <w:pPr>
      <w:spacing w:after="600"/>
      <w:ind w:right="142"/>
      <w:jc w:val="center"/>
    </w:pPr>
    <w:rPr>
      <w:rFonts w:cs="Arial"/>
      <w:b/>
      <w:caps/>
      <w:szCs w:val="28"/>
      <w:lang w:val="ru-RU"/>
    </w:rPr>
  </w:style>
  <w:style w:type="paragraph" w:customStyle="1" w:styleId="affffc">
    <w:name w:val="Ст. заголовок"/>
    <w:uiPriority w:val="99"/>
    <w:qFormat/>
    <w:rsid w:val="00795C6A"/>
    <w:pPr>
      <w:spacing w:line="360" w:lineRule="auto"/>
      <w:jc w:val="center"/>
      <w:outlineLvl w:val="1"/>
    </w:pPr>
    <w:rPr>
      <w:b/>
      <w:noProof/>
      <w:sz w:val="24"/>
    </w:rPr>
  </w:style>
  <w:style w:type="paragraph" w:customStyle="1" w:styleId="Style54">
    <w:name w:val="Style54"/>
    <w:basedOn w:val="a5"/>
    <w:uiPriority w:val="99"/>
    <w:qFormat/>
    <w:rsid w:val="00795C6A"/>
    <w:pPr>
      <w:widowControl w:val="0"/>
      <w:autoSpaceDE w:val="0"/>
      <w:autoSpaceDN w:val="0"/>
      <w:adjustRightInd w:val="0"/>
      <w:spacing w:line="848" w:lineRule="exact"/>
      <w:ind w:firstLine="1440"/>
      <w:jc w:val="left"/>
    </w:pPr>
    <w:rPr>
      <w:sz w:val="24"/>
      <w:szCs w:val="24"/>
      <w:lang w:val="ru-RU"/>
    </w:rPr>
  </w:style>
  <w:style w:type="paragraph" w:customStyle="1" w:styleId="Style46">
    <w:name w:val="Style46"/>
    <w:basedOn w:val="a5"/>
    <w:uiPriority w:val="99"/>
    <w:qFormat/>
    <w:rsid w:val="00795C6A"/>
    <w:pPr>
      <w:widowControl w:val="0"/>
      <w:autoSpaceDE w:val="0"/>
      <w:autoSpaceDN w:val="0"/>
      <w:adjustRightInd w:val="0"/>
      <w:jc w:val="left"/>
    </w:pPr>
    <w:rPr>
      <w:sz w:val="24"/>
      <w:szCs w:val="24"/>
      <w:lang w:val="ru-RU"/>
    </w:rPr>
  </w:style>
  <w:style w:type="paragraph" w:customStyle="1" w:styleId="Style45">
    <w:name w:val="Style45"/>
    <w:basedOn w:val="a5"/>
    <w:uiPriority w:val="99"/>
    <w:qFormat/>
    <w:rsid w:val="00795C6A"/>
    <w:pPr>
      <w:widowControl w:val="0"/>
      <w:autoSpaceDE w:val="0"/>
      <w:autoSpaceDN w:val="0"/>
      <w:adjustRightInd w:val="0"/>
      <w:spacing w:line="866" w:lineRule="exact"/>
      <w:ind w:firstLine="1155"/>
      <w:jc w:val="left"/>
    </w:pPr>
    <w:rPr>
      <w:sz w:val="24"/>
      <w:szCs w:val="24"/>
      <w:lang w:val="ru-RU"/>
    </w:rPr>
  </w:style>
  <w:style w:type="paragraph" w:customStyle="1" w:styleId="Style47">
    <w:name w:val="Style47"/>
    <w:basedOn w:val="a5"/>
    <w:uiPriority w:val="99"/>
    <w:qFormat/>
    <w:rsid w:val="00795C6A"/>
    <w:pPr>
      <w:widowControl w:val="0"/>
      <w:autoSpaceDE w:val="0"/>
      <w:autoSpaceDN w:val="0"/>
      <w:adjustRightInd w:val="0"/>
      <w:spacing w:line="840" w:lineRule="exact"/>
      <w:ind w:firstLine="7320"/>
      <w:jc w:val="left"/>
    </w:pPr>
    <w:rPr>
      <w:sz w:val="24"/>
      <w:szCs w:val="24"/>
      <w:lang w:val="ru-RU"/>
    </w:rPr>
  </w:style>
  <w:style w:type="paragraph" w:customStyle="1" w:styleId="Style53">
    <w:name w:val="Style53"/>
    <w:basedOn w:val="a5"/>
    <w:uiPriority w:val="99"/>
    <w:qFormat/>
    <w:rsid w:val="00795C6A"/>
    <w:pPr>
      <w:widowControl w:val="0"/>
      <w:autoSpaceDE w:val="0"/>
      <w:autoSpaceDN w:val="0"/>
      <w:adjustRightInd w:val="0"/>
      <w:spacing w:line="870" w:lineRule="exact"/>
      <w:ind w:firstLine="4650"/>
      <w:jc w:val="left"/>
    </w:pPr>
    <w:rPr>
      <w:sz w:val="24"/>
      <w:szCs w:val="24"/>
      <w:lang w:val="ru-RU"/>
    </w:rPr>
  </w:style>
  <w:style w:type="paragraph" w:customStyle="1" w:styleId="Style55">
    <w:name w:val="Style55"/>
    <w:basedOn w:val="a5"/>
    <w:uiPriority w:val="99"/>
    <w:qFormat/>
    <w:rsid w:val="00795C6A"/>
    <w:pPr>
      <w:widowControl w:val="0"/>
      <w:autoSpaceDE w:val="0"/>
      <w:autoSpaceDN w:val="0"/>
      <w:adjustRightInd w:val="0"/>
      <w:spacing w:line="845" w:lineRule="exact"/>
      <w:ind w:firstLine="7950"/>
      <w:jc w:val="left"/>
    </w:pPr>
    <w:rPr>
      <w:sz w:val="24"/>
      <w:szCs w:val="24"/>
      <w:lang w:val="ru-RU"/>
    </w:rPr>
  </w:style>
  <w:style w:type="paragraph" w:customStyle="1" w:styleId="Style52">
    <w:name w:val="Style52"/>
    <w:basedOn w:val="a5"/>
    <w:uiPriority w:val="99"/>
    <w:qFormat/>
    <w:rsid w:val="00795C6A"/>
    <w:pPr>
      <w:widowControl w:val="0"/>
      <w:autoSpaceDE w:val="0"/>
      <w:autoSpaceDN w:val="0"/>
      <w:adjustRightInd w:val="0"/>
      <w:spacing w:line="855" w:lineRule="exact"/>
      <w:ind w:hanging="750"/>
      <w:jc w:val="left"/>
    </w:pPr>
    <w:rPr>
      <w:sz w:val="24"/>
      <w:szCs w:val="24"/>
      <w:lang w:val="ru-RU"/>
    </w:rPr>
  </w:style>
  <w:style w:type="paragraph" w:customStyle="1" w:styleId="formattext">
    <w:name w:val="formattext"/>
    <w:uiPriority w:val="99"/>
    <w:qFormat/>
    <w:rsid w:val="00795C6A"/>
    <w:pPr>
      <w:widowControl w:val="0"/>
      <w:autoSpaceDE w:val="0"/>
      <w:autoSpaceDN w:val="0"/>
      <w:adjustRightInd w:val="0"/>
    </w:pPr>
    <w:rPr>
      <w:sz w:val="24"/>
      <w:szCs w:val="24"/>
    </w:rPr>
  </w:style>
  <w:style w:type="paragraph" w:customStyle="1" w:styleId="headertext">
    <w:name w:val="headertext"/>
    <w:uiPriority w:val="99"/>
    <w:qFormat/>
    <w:rsid w:val="00795C6A"/>
    <w:pPr>
      <w:widowControl w:val="0"/>
      <w:autoSpaceDE w:val="0"/>
      <w:autoSpaceDN w:val="0"/>
      <w:adjustRightInd w:val="0"/>
    </w:pPr>
    <w:rPr>
      <w:b/>
      <w:bCs/>
      <w:sz w:val="24"/>
      <w:szCs w:val="24"/>
    </w:rPr>
  </w:style>
  <w:style w:type="paragraph" w:customStyle="1" w:styleId="2f2">
    <w:name w:val="Стиль Основной текст 2 + полужирный"/>
    <w:basedOn w:val="27"/>
    <w:uiPriority w:val="99"/>
    <w:qFormat/>
    <w:rsid w:val="00795C6A"/>
    <w:pPr>
      <w:spacing w:after="0" w:line="360" w:lineRule="auto"/>
      <w:ind w:firstLine="709"/>
    </w:pPr>
    <w:rPr>
      <w:b/>
      <w:bCs/>
      <w:sz w:val="24"/>
      <w:szCs w:val="24"/>
      <w:lang w:val="x-none"/>
    </w:rPr>
  </w:style>
  <w:style w:type="paragraph" w:customStyle="1" w:styleId="msonormal1">
    <w:name w:val="msonormal1"/>
    <w:uiPriority w:val="99"/>
    <w:qFormat/>
    <w:rsid w:val="00795C6A"/>
    <w:rPr>
      <w:sz w:val="24"/>
      <w:szCs w:val="24"/>
    </w:rPr>
  </w:style>
  <w:style w:type="paragraph" w:customStyle="1" w:styleId="affffd">
    <w:name w:val="Подпись таблицы"/>
    <w:basedOn w:val="a5"/>
    <w:autoRedefine/>
    <w:uiPriority w:val="99"/>
    <w:qFormat/>
    <w:rsid w:val="00795C6A"/>
    <w:pPr>
      <w:keepNext/>
      <w:keepLines/>
      <w:spacing w:before="360" w:after="120"/>
      <w:ind w:left="1077"/>
      <w:jc w:val="left"/>
    </w:pPr>
    <w:rPr>
      <w:b/>
      <w:sz w:val="24"/>
      <w:szCs w:val="22"/>
      <w:lang w:val="ru-RU" w:eastAsia="en-US"/>
    </w:rPr>
  </w:style>
  <w:style w:type="character" w:customStyle="1" w:styleId="affffe">
    <w:name w:val="Подпись рисунка Знак"/>
    <w:link w:val="afffff"/>
    <w:locked/>
    <w:rsid w:val="00795C6A"/>
    <w:rPr>
      <w:b/>
      <w:color w:val="000000"/>
      <w:sz w:val="24"/>
      <w:szCs w:val="24"/>
      <w:shd w:val="clear" w:color="auto" w:fill="FFFFFF"/>
      <w:lang w:eastAsia="en-US"/>
    </w:rPr>
  </w:style>
  <w:style w:type="paragraph" w:customStyle="1" w:styleId="afffff">
    <w:name w:val="Подпись рисунка"/>
    <w:basedOn w:val="a5"/>
    <w:link w:val="affffe"/>
    <w:qFormat/>
    <w:rsid w:val="00795C6A"/>
    <w:pPr>
      <w:shd w:val="clear" w:color="auto" w:fill="FFFFFF"/>
      <w:tabs>
        <w:tab w:val="left" w:pos="851"/>
        <w:tab w:val="left" w:pos="993"/>
        <w:tab w:val="left" w:pos="1229"/>
      </w:tabs>
      <w:ind w:firstLine="567"/>
      <w:jc w:val="center"/>
    </w:pPr>
    <w:rPr>
      <w:b/>
      <w:color w:val="000000"/>
      <w:sz w:val="24"/>
      <w:szCs w:val="24"/>
      <w:lang w:val="ru-RU" w:eastAsia="en-US"/>
    </w:rPr>
  </w:style>
  <w:style w:type="paragraph" w:customStyle="1" w:styleId="140">
    <w:name w:val="Стиль 14 пт полужирный подчеркивание По центру Первая строка:  ..."/>
    <w:basedOn w:val="a5"/>
    <w:uiPriority w:val="99"/>
    <w:qFormat/>
    <w:rsid w:val="00795C6A"/>
    <w:pPr>
      <w:spacing w:before="120" w:after="120" w:line="288" w:lineRule="auto"/>
      <w:ind w:firstLine="709"/>
      <w:jc w:val="center"/>
    </w:pPr>
    <w:rPr>
      <w:b/>
      <w:bCs/>
      <w:u w:val="single"/>
      <w:lang w:val="ru-RU"/>
    </w:rPr>
  </w:style>
  <w:style w:type="paragraph" w:customStyle="1" w:styleId="Afffff0">
    <w:name w:val="Текстовый блок A"/>
    <w:uiPriority w:val="99"/>
    <w:qFormat/>
    <w:rsid w:val="00795C6A"/>
    <w:rPr>
      <w:rFonts w:ascii="Helvetica" w:eastAsia="ヒラギノ角ゴ Pro W3" w:hAnsi="Helvetica"/>
      <w:color w:val="000000"/>
      <w:sz w:val="24"/>
      <w:szCs w:val="24"/>
    </w:rPr>
  </w:style>
  <w:style w:type="paragraph" w:customStyle="1" w:styleId="2f3">
    <w:name w:val="Стиль Маркированный список 2"/>
    <w:basedOn w:val="20"/>
    <w:uiPriority w:val="99"/>
    <w:qFormat/>
    <w:rsid w:val="00795C6A"/>
    <w:pPr>
      <w:numPr>
        <w:numId w:val="0"/>
      </w:numPr>
      <w:tabs>
        <w:tab w:val="clear" w:pos="720"/>
        <w:tab w:val="left" w:pos="851"/>
      </w:tabs>
      <w:ind w:left="1800" w:hanging="360"/>
    </w:pPr>
    <w:rPr>
      <w:rFonts w:ascii="Times New Roman" w:hAnsi="Times New Roman"/>
    </w:rPr>
  </w:style>
  <w:style w:type="paragraph" w:customStyle="1" w:styleId="BAAAA">
    <w:name w:val="Свободная форма B A A A A"/>
    <w:uiPriority w:val="99"/>
    <w:qFormat/>
    <w:rsid w:val="00795C6A"/>
    <w:rPr>
      <w:rFonts w:eastAsia="ヒラギノ角ゴ Pro W3"/>
      <w:color w:val="000000"/>
      <w:sz w:val="24"/>
      <w:szCs w:val="24"/>
    </w:rPr>
  </w:style>
  <w:style w:type="paragraph" w:customStyle="1" w:styleId="1f4">
    <w:name w:val="Обычный1"/>
    <w:autoRedefine/>
    <w:uiPriority w:val="99"/>
    <w:qFormat/>
    <w:rsid w:val="00795C6A"/>
    <w:pPr>
      <w:shd w:val="clear" w:color="auto" w:fill="FFFFFF"/>
      <w:ind w:left="-48" w:firstLine="48"/>
      <w:jc w:val="center"/>
    </w:pPr>
    <w:rPr>
      <w:rFonts w:eastAsia="ヒラギノ角ゴ Pro W3"/>
      <w:color w:val="000000"/>
      <w:sz w:val="24"/>
      <w:szCs w:val="24"/>
      <w:lang w:val="en-US"/>
    </w:rPr>
  </w:style>
  <w:style w:type="paragraph" w:customStyle="1" w:styleId="afffff1">
    <w:name w:val="Стиль основного списка"/>
    <w:basedOn w:val="Afffff0"/>
    <w:uiPriority w:val="99"/>
    <w:qFormat/>
    <w:rsid w:val="00795C6A"/>
    <w:rPr>
      <w:rFonts w:ascii="Times New Roman" w:hAnsi="Times New Roman"/>
    </w:rPr>
  </w:style>
  <w:style w:type="paragraph" w:customStyle="1" w:styleId="BAAA">
    <w:name w:val="Свободная форма B A A A"/>
    <w:uiPriority w:val="99"/>
    <w:qFormat/>
    <w:rsid w:val="00795C6A"/>
    <w:rPr>
      <w:rFonts w:eastAsia="ヒラギノ角ゴ Pro W3"/>
      <w:color w:val="000000"/>
      <w:sz w:val="24"/>
      <w:szCs w:val="24"/>
    </w:rPr>
  </w:style>
  <w:style w:type="paragraph" w:customStyle="1" w:styleId="afffff2">
    <w:name w:val="Свободная форма"/>
    <w:uiPriority w:val="99"/>
    <w:qFormat/>
    <w:rsid w:val="00795C6A"/>
    <w:rPr>
      <w:rFonts w:eastAsia="ヒラギノ角ゴ Pro W3"/>
      <w:color w:val="000000"/>
      <w:sz w:val="24"/>
      <w:szCs w:val="24"/>
    </w:rPr>
  </w:style>
  <w:style w:type="character" w:customStyle="1" w:styleId="afffff3">
    <w:name w:val="Рисунок Знак"/>
    <w:link w:val="afffff4"/>
    <w:locked/>
    <w:rsid w:val="00795C6A"/>
    <w:rPr>
      <w:rFonts w:ascii="Arial" w:hAnsi="Arial" w:cs="Arial"/>
      <w:b/>
      <w:bCs/>
      <w:color w:val="000000"/>
      <w:sz w:val="24"/>
      <w:szCs w:val="24"/>
      <w:lang w:eastAsia="en-US"/>
    </w:rPr>
  </w:style>
  <w:style w:type="paragraph" w:customStyle="1" w:styleId="afffff4">
    <w:name w:val="Рисунок"/>
    <w:basedOn w:val="afffff"/>
    <w:link w:val="afffff3"/>
    <w:qFormat/>
    <w:rsid w:val="00795C6A"/>
    <w:pPr>
      <w:keepNext/>
      <w:shd w:val="clear" w:color="auto" w:fill="auto"/>
      <w:tabs>
        <w:tab w:val="clear" w:pos="851"/>
        <w:tab w:val="clear" w:pos="993"/>
        <w:tab w:val="clear" w:pos="1229"/>
        <w:tab w:val="left" w:pos="720"/>
      </w:tabs>
      <w:ind w:firstLine="0"/>
    </w:pPr>
    <w:rPr>
      <w:rFonts w:ascii="Arial" w:hAnsi="Arial" w:cs="Arial"/>
      <w:bCs/>
    </w:rPr>
  </w:style>
  <w:style w:type="paragraph" w:customStyle="1" w:styleId="afffff5">
    <w:name w:val="Название таблицы"/>
    <w:basedOn w:val="ae"/>
    <w:uiPriority w:val="99"/>
    <w:qFormat/>
    <w:rsid w:val="00795C6A"/>
    <w:pPr>
      <w:keepNext/>
      <w:tabs>
        <w:tab w:val="left" w:pos="720"/>
      </w:tabs>
      <w:suppressAutoHyphens w:val="0"/>
      <w:spacing w:before="240" w:after="240" w:line="240" w:lineRule="auto"/>
    </w:pPr>
    <w:rPr>
      <w:rFonts w:ascii="Arial" w:hAnsi="Arial" w:cs="Arial"/>
      <w:bCs/>
      <w:smallCaps/>
      <w:sz w:val="20"/>
      <w:lang w:val="x-none" w:eastAsia="en-US"/>
    </w:rPr>
  </w:style>
  <w:style w:type="paragraph" w:customStyle="1" w:styleId="Style14">
    <w:name w:val="Style14"/>
    <w:basedOn w:val="a5"/>
    <w:uiPriority w:val="99"/>
    <w:qFormat/>
    <w:rsid w:val="00795C6A"/>
    <w:pPr>
      <w:widowControl w:val="0"/>
      <w:autoSpaceDE w:val="0"/>
      <w:autoSpaceDN w:val="0"/>
      <w:adjustRightInd w:val="0"/>
      <w:spacing w:line="415" w:lineRule="exact"/>
      <w:ind w:firstLine="1133"/>
      <w:jc w:val="left"/>
    </w:pPr>
    <w:rPr>
      <w:rFonts w:eastAsia="Malgun Gothic"/>
      <w:sz w:val="24"/>
      <w:szCs w:val="24"/>
      <w:lang w:val="ru-RU" w:eastAsia="ko-KR"/>
    </w:rPr>
  </w:style>
  <w:style w:type="paragraph" w:customStyle="1" w:styleId="ind">
    <w:name w:val="ind"/>
    <w:basedOn w:val="a5"/>
    <w:uiPriority w:val="99"/>
    <w:qFormat/>
    <w:rsid w:val="00795C6A"/>
    <w:pPr>
      <w:spacing w:before="192" w:after="192"/>
      <w:ind w:firstLine="360"/>
    </w:pPr>
    <w:rPr>
      <w:rFonts w:ascii="Verdana" w:hAnsi="Verdana"/>
      <w:sz w:val="24"/>
      <w:szCs w:val="24"/>
      <w:lang w:val="ru-RU"/>
    </w:rPr>
  </w:style>
  <w:style w:type="paragraph" w:customStyle="1" w:styleId="Afffff6">
    <w:name w:val="Свободная форма A"/>
    <w:uiPriority w:val="99"/>
    <w:qFormat/>
    <w:rsid w:val="00795C6A"/>
    <w:rPr>
      <w:rFonts w:ascii="Helvetica" w:eastAsia="ヒラギノ角ゴ Pro W3" w:hAnsi="Helvetica"/>
      <w:color w:val="000000"/>
      <w:sz w:val="24"/>
      <w:szCs w:val="24"/>
    </w:rPr>
  </w:style>
  <w:style w:type="paragraph" w:customStyle="1" w:styleId="B">
    <w:name w:val="Свободная форма B"/>
    <w:uiPriority w:val="99"/>
    <w:qFormat/>
    <w:rsid w:val="00795C6A"/>
    <w:rPr>
      <w:rFonts w:eastAsia="ヒラギノ角ゴ Pro W3"/>
      <w:color w:val="000000"/>
      <w:sz w:val="24"/>
      <w:szCs w:val="24"/>
    </w:rPr>
  </w:style>
  <w:style w:type="paragraph" w:customStyle="1" w:styleId="BA">
    <w:name w:val="Свободная форма B A"/>
    <w:uiPriority w:val="99"/>
    <w:qFormat/>
    <w:rsid w:val="00795C6A"/>
    <w:rPr>
      <w:rFonts w:eastAsia="ヒラギノ角ゴ Pro W3"/>
      <w:color w:val="000000"/>
      <w:sz w:val="24"/>
      <w:szCs w:val="24"/>
    </w:rPr>
  </w:style>
  <w:style w:type="paragraph" w:customStyle="1" w:styleId="B0">
    <w:name w:val="Текстовый блок B"/>
    <w:autoRedefine/>
    <w:uiPriority w:val="99"/>
    <w:qFormat/>
    <w:rsid w:val="00795C6A"/>
    <w:rPr>
      <w:rFonts w:ascii="Helvetica" w:eastAsia="ヒラギノ角ゴ Pro W3" w:hAnsi="Helvetica"/>
      <w:color w:val="000000"/>
      <w:sz w:val="24"/>
      <w:szCs w:val="24"/>
    </w:rPr>
  </w:style>
  <w:style w:type="paragraph" w:customStyle="1" w:styleId="2f4">
    <w:name w:val="Обычный2"/>
    <w:uiPriority w:val="99"/>
    <w:qFormat/>
    <w:rsid w:val="00795C6A"/>
    <w:pPr>
      <w:spacing w:after="100" w:line="276" w:lineRule="auto"/>
    </w:pPr>
    <w:rPr>
      <w:rFonts w:ascii="Arial" w:eastAsia="ヒラギノ角ゴ Pro W3" w:hAnsi="Arial"/>
      <w:b/>
      <w:i/>
      <w:color w:val="000000"/>
      <w:sz w:val="24"/>
    </w:rPr>
  </w:style>
  <w:style w:type="paragraph" w:customStyle="1" w:styleId="1f5">
    <w:name w:val="Текст примечания1"/>
    <w:uiPriority w:val="99"/>
    <w:qFormat/>
    <w:rsid w:val="00795C6A"/>
    <w:pPr>
      <w:spacing w:after="100" w:line="276" w:lineRule="auto"/>
    </w:pPr>
    <w:rPr>
      <w:rFonts w:ascii="Arial" w:eastAsia="ヒラギノ角ゴ Pro W3" w:hAnsi="Arial"/>
      <w:b/>
      <w:i/>
      <w:color w:val="000000"/>
    </w:rPr>
  </w:style>
  <w:style w:type="paragraph" w:customStyle="1" w:styleId="Name2">
    <w:name w:val="Name 2"/>
    <w:basedOn w:val="a5"/>
    <w:next w:val="a5"/>
    <w:autoRedefine/>
    <w:uiPriority w:val="99"/>
    <w:qFormat/>
    <w:rsid w:val="00795C6A"/>
    <w:pPr>
      <w:widowControl w:val="0"/>
      <w:tabs>
        <w:tab w:val="left" w:pos="720"/>
      </w:tabs>
      <w:spacing w:after="600"/>
      <w:jc w:val="center"/>
    </w:pPr>
    <w:rPr>
      <w:rFonts w:ascii="Arial" w:hAnsi="Arial"/>
      <w:b/>
      <w:lang w:val="ru-RU" w:eastAsia="en-US"/>
    </w:rPr>
  </w:style>
  <w:style w:type="paragraph" w:customStyle="1" w:styleId="afffff7">
    <w:name w:val="Центр"/>
    <w:basedOn w:val="a5"/>
    <w:uiPriority w:val="99"/>
    <w:qFormat/>
    <w:rsid w:val="00795C6A"/>
    <w:pPr>
      <w:widowControl w:val="0"/>
      <w:autoSpaceDE w:val="0"/>
      <w:autoSpaceDN w:val="0"/>
      <w:adjustRightInd w:val="0"/>
      <w:spacing w:before="120" w:after="120"/>
      <w:jc w:val="center"/>
    </w:pPr>
    <w:rPr>
      <w:sz w:val="24"/>
      <w:lang w:val="ru-RU"/>
    </w:rPr>
  </w:style>
  <w:style w:type="paragraph" w:customStyle="1" w:styleId="Default">
    <w:name w:val="Default"/>
    <w:uiPriority w:val="99"/>
    <w:qFormat/>
    <w:rsid w:val="00795C6A"/>
    <w:pPr>
      <w:autoSpaceDE w:val="0"/>
      <w:autoSpaceDN w:val="0"/>
      <w:adjustRightInd w:val="0"/>
    </w:pPr>
    <w:rPr>
      <w:rFonts w:ascii="Arial" w:eastAsia="Calibri" w:hAnsi="Arial" w:cs="Arial"/>
      <w:color w:val="000000"/>
      <w:sz w:val="24"/>
      <w:szCs w:val="24"/>
      <w:lang w:eastAsia="en-US"/>
    </w:rPr>
  </w:style>
  <w:style w:type="paragraph" w:customStyle="1" w:styleId="afffff8">
    <w:name w:val="Стиль Основной текст + подчеркивание"/>
    <w:basedOn w:val="af0"/>
    <w:uiPriority w:val="99"/>
    <w:qFormat/>
    <w:rsid w:val="00795C6A"/>
    <w:pPr>
      <w:spacing w:after="120" w:line="240" w:lineRule="auto"/>
      <w:ind w:firstLine="709"/>
      <w:jc w:val="left"/>
    </w:pPr>
    <w:rPr>
      <w:sz w:val="22"/>
      <w:szCs w:val="24"/>
      <w:u w:val="single"/>
      <w:lang w:val="ru-RU"/>
    </w:rPr>
  </w:style>
  <w:style w:type="paragraph" w:customStyle="1" w:styleId="CM16">
    <w:name w:val="CM16"/>
    <w:basedOn w:val="Default"/>
    <w:next w:val="Default"/>
    <w:uiPriority w:val="99"/>
    <w:qFormat/>
    <w:rsid w:val="00795C6A"/>
    <w:pPr>
      <w:widowControl w:val="0"/>
      <w:spacing w:line="323" w:lineRule="atLeast"/>
    </w:pPr>
    <w:rPr>
      <w:rFonts w:ascii="Times-New-Roman" w:eastAsia="Times New Roman" w:hAnsi="Times-New-Roman" w:cs="Times New Roman"/>
      <w:color w:val="auto"/>
      <w:lang w:eastAsia="ru-RU"/>
    </w:rPr>
  </w:style>
  <w:style w:type="paragraph" w:customStyle="1" w:styleId="CM54">
    <w:name w:val="CM54"/>
    <w:basedOn w:val="Default"/>
    <w:next w:val="Default"/>
    <w:uiPriority w:val="99"/>
    <w:qFormat/>
    <w:rsid w:val="00795C6A"/>
    <w:pPr>
      <w:widowControl w:val="0"/>
      <w:spacing w:after="178"/>
    </w:pPr>
    <w:rPr>
      <w:rFonts w:ascii="Times-New-Roman" w:eastAsia="Times New Roman" w:hAnsi="Times-New-Roman" w:cs="Times New Roman"/>
      <w:color w:val="auto"/>
      <w:lang w:eastAsia="ru-RU"/>
    </w:rPr>
  </w:style>
  <w:style w:type="paragraph" w:customStyle="1" w:styleId="CM60">
    <w:name w:val="CM60"/>
    <w:basedOn w:val="Default"/>
    <w:next w:val="Default"/>
    <w:uiPriority w:val="99"/>
    <w:qFormat/>
    <w:rsid w:val="00795C6A"/>
    <w:pPr>
      <w:widowControl w:val="0"/>
      <w:spacing w:after="110"/>
    </w:pPr>
    <w:rPr>
      <w:rFonts w:ascii="Times-New-Roman" w:eastAsia="Times New Roman" w:hAnsi="Times-New-Roman" w:cs="Times New Roman"/>
      <w:color w:val="auto"/>
      <w:lang w:eastAsia="ru-RU"/>
    </w:rPr>
  </w:style>
  <w:style w:type="paragraph" w:customStyle="1" w:styleId="CM59">
    <w:name w:val="CM59"/>
    <w:basedOn w:val="Default"/>
    <w:next w:val="Default"/>
    <w:uiPriority w:val="99"/>
    <w:qFormat/>
    <w:rsid w:val="00795C6A"/>
    <w:pPr>
      <w:widowControl w:val="0"/>
      <w:spacing w:after="278"/>
    </w:pPr>
    <w:rPr>
      <w:rFonts w:ascii="Times-New-Roman" w:eastAsia="Times New Roman" w:hAnsi="Times-New-Roman" w:cs="Times New Roman"/>
      <w:color w:val="auto"/>
      <w:lang w:eastAsia="ru-RU"/>
    </w:rPr>
  </w:style>
  <w:style w:type="paragraph" w:customStyle="1" w:styleId="CM65">
    <w:name w:val="CM65"/>
    <w:basedOn w:val="Default"/>
    <w:next w:val="Default"/>
    <w:uiPriority w:val="99"/>
    <w:qFormat/>
    <w:rsid w:val="00795C6A"/>
    <w:pPr>
      <w:widowControl w:val="0"/>
      <w:spacing w:after="505"/>
    </w:pPr>
    <w:rPr>
      <w:rFonts w:ascii="Times-New-Roman" w:eastAsia="Times New Roman" w:hAnsi="Times-New-Roman" w:cs="Times New Roman"/>
      <w:color w:val="auto"/>
      <w:lang w:eastAsia="ru-RU"/>
    </w:rPr>
  </w:style>
  <w:style w:type="paragraph" w:customStyle="1" w:styleId="FigureCaption">
    <w:name w:val="Figure Caption"/>
    <w:basedOn w:val="a5"/>
    <w:link w:val="FigureCaption0"/>
    <w:rsid w:val="00795C6A"/>
    <w:pPr>
      <w:widowControl w:val="0"/>
      <w:tabs>
        <w:tab w:val="left" w:pos="720"/>
      </w:tabs>
      <w:spacing w:line="360" w:lineRule="auto"/>
      <w:ind w:firstLine="720"/>
    </w:pPr>
    <w:rPr>
      <w:rFonts w:ascii="Arial" w:hAnsi="Arial" w:cs="Arial"/>
      <w:sz w:val="24"/>
      <w:lang w:val="en-US" w:eastAsia="en-US"/>
    </w:rPr>
  </w:style>
  <w:style w:type="paragraph" w:customStyle="1" w:styleId="afffff9">
    <w:name w:val="ОВОС Шер Основой текст"/>
    <w:basedOn w:val="a5"/>
    <w:next w:val="FigureCaption"/>
    <w:uiPriority w:val="99"/>
    <w:qFormat/>
    <w:rsid w:val="00795C6A"/>
    <w:pPr>
      <w:keepNext/>
      <w:tabs>
        <w:tab w:val="left" w:pos="720"/>
      </w:tabs>
      <w:spacing w:after="120" w:line="360" w:lineRule="auto"/>
      <w:ind w:left="283" w:firstLine="720"/>
    </w:pPr>
    <w:rPr>
      <w:rFonts w:ascii="Arial" w:hAnsi="Arial"/>
      <w:sz w:val="22"/>
      <w:lang w:val="ru-RU" w:eastAsia="en-US"/>
    </w:rPr>
  </w:style>
  <w:style w:type="paragraph" w:customStyle="1" w:styleId="10">
    <w:name w:val="ОВОС Шер Заголовок 1"/>
    <w:basedOn w:val="14"/>
    <w:next w:val="af5"/>
    <w:uiPriority w:val="99"/>
    <w:qFormat/>
    <w:rsid w:val="00795C6A"/>
    <w:pPr>
      <w:keepNext/>
      <w:widowControl w:val="0"/>
      <w:numPr>
        <w:numId w:val="4"/>
      </w:numPr>
      <w:suppressAutoHyphens w:val="0"/>
      <w:spacing w:before="120" w:after="120" w:line="240" w:lineRule="auto"/>
      <w:jc w:val="both"/>
    </w:pPr>
    <w:rPr>
      <w:rFonts w:ascii="Arial" w:hAnsi="Arial"/>
      <w:kern w:val="0"/>
      <w:lang w:val="x-none"/>
    </w:rPr>
  </w:style>
  <w:style w:type="paragraph" w:customStyle="1" w:styleId="23">
    <w:name w:val="ОВОС Шер Заголовок 2"/>
    <w:basedOn w:val="26"/>
    <w:uiPriority w:val="99"/>
    <w:qFormat/>
    <w:rsid w:val="00795C6A"/>
    <w:pPr>
      <w:keepNext/>
      <w:numPr>
        <w:ilvl w:val="1"/>
        <w:numId w:val="4"/>
      </w:numPr>
      <w:suppressAutoHyphens w:val="0"/>
      <w:spacing w:before="120" w:after="120" w:line="240" w:lineRule="auto"/>
      <w:jc w:val="left"/>
    </w:pPr>
    <w:rPr>
      <w:i/>
      <w:caps/>
      <w:sz w:val="24"/>
      <w:lang w:val="x-none"/>
    </w:rPr>
  </w:style>
  <w:style w:type="paragraph" w:customStyle="1" w:styleId="3">
    <w:name w:val="ОВОС Шер Заголовок 3"/>
    <w:basedOn w:val="33"/>
    <w:uiPriority w:val="99"/>
    <w:qFormat/>
    <w:rsid w:val="00795C6A"/>
    <w:pPr>
      <w:keepNext/>
      <w:numPr>
        <w:ilvl w:val="2"/>
        <w:numId w:val="4"/>
      </w:numPr>
      <w:tabs>
        <w:tab w:val="left" w:pos="1101"/>
        <w:tab w:val="left" w:pos="8330"/>
        <w:tab w:val="left" w:pos="9180"/>
      </w:tabs>
      <w:suppressAutoHyphens w:val="0"/>
      <w:spacing w:before="120" w:after="120" w:line="240" w:lineRule="auto"/>
      <w:jc w:val="left"/>
    </w:pPr>
    <w:rPr>
      <w:caps/>
      <w:sz w:val="24"/>
      <w:u w:val="single"/>
      <w:lang w:val="x-none"/>
    </w:rPr>
  </w:style>
  <w:style w:type="paragraph" w:customStyle="1" w:styleId="4">
    <w:name w:val="ОВОС Шер Заголовок 4"/>
    <w:basedOn w:val="41"/>
    <w:uiPriority w:val="99"/>
    <w:qFormat/>
    <w:rsid w:val="00795C6A"/>
    <w:pPr>
      <w:keepNext/>
      <w:numPr>
        <w:ilvl w:val="3"/>
        <w:numId w:val="4"/>
      </w:numPr>
      <w:suppressAutoHyphens w:val="0"/>
      <w:spacing w:before="120" w:after="120" w:line="240" w:lineRule="auto"/>
      <w:jc w:val="left"/>
    </w:pPr>
    <w:rPr>
      <w:i/>
      <w:sz w:val="22"/>
      <w:lang w:val="x-none"/>
    </w:rPr>
  </w:style>
  <w:style w:type="paragraph" w:customStyle="1" w:styleId="5">
    <w:name w:val="ОВОС Шер Заголовок 5"/>
    <w:basedOn w:val="50"/>
    <w:uiPriority w:val="99"/>
    <w:qFormat/>
    <w:rsid w:val="00795C6A"/>
    <w:pPr>
      <w:widowControl/>
      <w:numPr>
        <w:ilvl w:val="4"/>
        <w:numId w:val="4"/>
      </w:numPr>
      <w:tabs>
        <w:tab w:val="clear" w:pos="2700"/>
        <w:tab w:val="clear" w:pos="2880"/>
      </w:tabs>
      <w:spacing w:before="120" w:after="0"/>
    </w:pPr>
    <w:rPr>
      <w:rFonts w:ascii="Times New Roman" w:hAnsi="Times New Roman"/>
      <w:i/>
      <w:smallCaps w:val="0"/>
      <w:noProof w:val="0"/>
      <w:u w:val="single"/>
    </w:rPr>
  </w:style>
  <w:style w:type="paragraph" w:customStyle="1" w:styleId="6">
    <w:name w:val="ОВОС Шер Заголовок 6"/>
    <w:basedOn w:val="60"/>
    <w:uiPriority w:val="99"/>
    <w:qFormat/>
    <w:rsid w:val="00795C6A"/>
    <w:pPr>
      <w:numPr>
        <w:ilvl w:val="5"/>
        <w:numId w:val="4"/>
      </w:numPr>
      <w:spacing w:before="120" w:after="120"/>
    </w:pPr>
    <w:rPr>
      <w:bCs w:val="0"/>
      <w:szCs w:val="20"/>
      <w:lang w:val="x-none"/>
    </w:rPr>
  </w:style>
  <w:style w:type="paragraph" w:customStyle="1" w:styleId="3-arial">
    <w:name w:val="Заголовок 3-arial"/>
    <w:basedOn w:val="33"/>
    <w:uiPriority w:val="99"/>
    <w:qFormat/>
    <w:rsid w:val="00795C6A"/>
    <w:pPr>
      <w:keepNext/>
      <w:suppressAutoHyphens w:val="0"/>
      <w:spacing w:line="240" w:lineRule="auto"/>
      <w:ind w:left="0" w:firstLine="567"/>
      <w:jc w:val="center"/>
    </w:pPr>
    <w:rPr>
      <w:szCs w:val="28"/>
      <w:lang w:val="x-none"/>
    </w:rPr>
  </w:style>
  <w:style w:type="paragraph" w:customStyle="1" w:styleId="afffffa">
    <w:name w:val="Значения в таблице"/>
    <w:basedOn w:val="a5"/>
    <w:next w:val="a5"/>
    <w:uiPriority w:val="99"/>
    <w:qFormat/>
    <w:rsid w:val="00795C6A"/>
    <w:pPr>
      <w:spacing w:line="360" w:lineRule="auto"/>
      <w:jc w:val="center"/>
    </w:pPr>
    <w:rPr>
      <w:sz w:val="20"/>
      <w:lang w:val="ru-RU" w:eastAsia="en-US"/>
    </w:rPr>
  </w:style>
  <w:style w:type="paragraph" w:customStyle="1" w:styleId="afffffb">
    <w:name w:val="Шапка таблицы"/>
    <w:basedOn w:val="afffffa"/>
    <w:next w:val="afffffa"/>
    <w:uiPriority w:val="99"/>
    <w:qFormat/>
    <w:rsid w:val="00795C6A"/>
    <w:rPr>
      <w:b/>
      <w:sz w:val="24"/>
    </w:rPr>
  </w:style>
  <w:style w:type="character" w:customStyle="1" w:styleId="TableCaption1">
    <w:name w:val="Table Caption Знак Знак Знак Знак"/>
    <w:link w:val="TableCaption2"/>
    <w:locked/>
    <w:rsid w:val="00795C6A"/>
    <w:rPr>
      <w:rFonts w:ascii="Arial" w:hAnsi="Arial" w:cs="Arial"/>
      <w:b/>
      <w:lang w:val="en-US"/>
    </w:rPr>
  </w:style>
  <w:style w:type="paragraph" w:customStyle="1" w:styleId="TableCaption2">
    <w:name w:val="Table Caption Знак Знак Знак"/>
    <w:basedOn w:val="a5"/>
    <w:link w:val="TableCaption1"/>
    <w:qFormat/>
    <w:rsid w:val="00795C6A"/>
    <w:pPr>
      <w:keepNext/>
      <w:keepLines/>
      <w:spacing w:before="360" w:after="120"/>
      <w:ind w:left="1080"/>
      <w:jc w:val="left"/>
    </w:pPr>
    <w:rPr>
      <w:rFonts w:ascii="Arial" w:hAnsi="Arial" w:cs="Arial"/>
      <w:b/>
      <w:sz w:val="20"/>
      <w:lang w:val="en-US"/>
    </w:rPr>
  </w:style>
  <w:style w:type="paragraph" w:customStyle="1" w:styleId="font5">
    <w:name w:val="font5"/>
    <w:basedOn w:val="a5"/>
    <w:uiPriority w:val="99"/>
    <w:qFormat/>
    <w:rsid w:val="00795C6A"/>
    <w:pPr>
      <w:spacing w:before="100" w:beforeAutospacing="1" w:after="100" w:afterAutospacing="1" w:line="360" w:lineRule="auto"/>
      <w:jc w:val="center"/>
    </w:pPr>
    <w:rPr>
      <w:rFonts w:ascii="GOST type A" w:eastAsia="Arial Unicode MS" w:hAnsi="GOST type A" w:cs="Arial Unicode MS"/>
      <w:i/>
      <w:iCs/>
      <w:sz w:val="24"/>
      <w:szCs w:val="24"/>
      <w:lang w:val="ru-RU"/>
    </w:rPr>
  </w:style>
  <w:style w:type="paragraph" w:customStyle="1" w:styleId="afffffc">
    <w:name w:val="основной текст"/>
    <w:basedOn w:val="a5"/>
    <w:uiPriority w:val="99"/>
    <w:qFormat/>
    <w:rsid w:val="00795C6A"/>
    <w:pPr>
      <w:spacing w:after="120"/>
      <w:ind w:firstLine="851"/>
    </w:pPr>
    <w:rPr>
      <w:rFonts w:ascii="Arial" w:hAnsi="Arial"/>
      <w:lang w:val="ru-RU"/>
    </w:rPr>
  </w:style>
  <w:style w:type="paragraph" w:customStyle="1" w:styleId="Body1">
    <w:name w:val="Body1"/>
    <w:basedOn w:val="a5"/>
    <w:uiPriority w:val="99"/>
    <w:qFormat/>
    <w:rsid w:val="00795C6A"/>
    <w:pPr>
      <w:tabs>
        <w:tab w:val="center" w:pos="4678"/>
        <w:tab w:val="center" w:pos="7797"/>
      </w:tabs>
      <w:spacing w:before="1200" w:after="360" w:line="240" w:lineRule="atLeast"/>
      <w:ind w:firstLine="567"/>
      <w:jc w:val="left"/>
    </w:pPr>
    <w:rPr>
      <w:rFonts w:ascii="Arial" w:hAnsi="Arial"/>
      <w:noProof/>
      <w:sz w:val="26"/>
      <w:lang w:val="ru-RU"/>
    </w:rPr>
  </w:style>
  <w:style w:type="paragraph" w:customStyle="1" w:styleId="Style36">
    <w:name w:val="Style36"/>
    <w:basedOn w:val="a5"/>
    <w:uiPriority w:val="99"/>
    <w:qFormat/>
    <w:rsid w:val="00795C6A"/>
    <w:pPr>
      <w:widowControl w:val="0"/>
      <w:autoSpaceDE w:val="0"/>
      <w:autoSpaceDN w:val="0"/>
      <w:adjustRightInd w:val="0"/>
      <w:spacing w:line="413" w:lineRule="exact"/>
      <w:ind w:firstLine="739"/>
    </w:pPr>
    <w:rPr>
      <w:rFonts w:ascii="Arial" w:hAnsi="Arial"/>
      <w:sz w:val="24"/>
      <w:szCs w:val="24"/>
      <w:lang w:val="ru-RU"/>
    </w:rPr>
  </w:style>
  <w:style w:type="paragraph" w:customStyle="1" w:styleId="Char">
    <w:name w:val="Char"/>
    <w:basedOn w:val="a5"/>
    <w:uiPriority w:val="99"/>
    <w:qFormat/>
    <w:rsid w:val="00795C6A"/>
    <w:pPr>
      <w:jc w:val="left"/>
    </w:pPr>
    <w:rPr>
      <w:rFonts w:ascii="Verdana" w:eastAsia="SimSun" w:hAnsi="Verdana" w:cs="Verdana"/>
      <w:sz w:val="20"/>
      <w:lang w:val="en-US" w:eastAsia="en-US"/>
    </w:rPr>
  </w:style>
  <w:style w:type="paragraph" w:customStyle="1" w:styleId="Zag2">
    <w:name w:val="Zag_2"/>
    <w:basedOn w:val="a5"/>
    <w:uiPriority w:val="99"/>
    <w:qFormat/>
    <w:rsid w:val="00795C6A"/>
    <w:pPr>
      <w:jc w:val="left"/>
    </w:pPr>
    <w:rPr>
      <w:rFonts w:ascii="Arial" w:hAnsi="Arial"/>
      <w:b/>
      <w:sz w:val="22"/>
      <w:lang w:val="en-US"/>
    </w:rPr>
  </w:style>
  <w:style w:type="paragraph" w:customStyle="1" w:styleId="Stylefortext">
    <w:name w:val="Style for text"/>
    <w:basedOn w:val="a5"/>
    <w:autoRedefine/>
    <w:uiPriority w:val="99"/>
    <w:qFormat/>
    <w:rsid w:val="00795C6A"/>
    <w:pPr>
      <w:widowControl w:val="0"/>
      <w:tabs>
        <w:tab w:val="left" w:pos="6660"/>
      </w:tabs>
      <w:spacing w:before="240"/>
      <w:ind w:left="540" w:right="720" w:firstLine="180"/>
    </w:pPr>
    <w:rPr>
      <w:sz w:val="26"/>
      <w:szCs w:val="26"/>
      <w:lang w:val="ru-RU"/>
    </w:rPr>
  </w:style>
  <w:style w:type="paragraph" w:customStyle="1" w:styleId="BlockText">
    <w:name w:val="Block Text"/>
    <w:basedOn w:val="a5"/>
    <w:uiPriority w:val="99"/>
    <w:qFormat/>
    <w:rsid w:val="00795C6A"/>
    <w:pPr>
      <w:spacing w:line="360" w:lineRule="auto"/>
      <w:ind w:left="426" w:right="170"/>
    </w:pPr>
    <w:rPr>
      <w:rFonts w:ascii="TimesDL" w:hAnsi="TimesDL"/>
      <w:sz w:val="22"/>
      <w:lang w:val="ru-RU"/>
    </w:rPr>
  </w:style>
  <w:style w:type="paragraph" w:customStyle="1" w:styleId="22">
    <w:name w:val="М.список 2"/>
    <w:basedOn w:val="a5"/>
    <w:uiPriority w:val="99"/>
    <w:qFormat/>
    <w:rsid w:val="00795C6A"/>
    <w:pPr>
      <w:numPr>
        <w:numId w:val="5"/>
      </w:numPr>
      <w:ind w:right="-6"/>
    </w:pPr>
    <w:rPr>
      <w:sz w:val="24"/>
      <w:szCs w:val="24"/>
      <w:lang w:val="ru-RU"/>
    </w:rPr>
  </w:style>
  <w:style w:type="paragraph" w:customStyle="1" w:styleId="afffffd">
    <w:name w:val="рисунок"/>
    <w:basedOn w:val="a5"/>
    <w:next w:val="ae"/>
    <w:uiPriority w:val="99"/>
    <w:qFormat/>
    <w:rsid w:val="00795C6A"/>
    <w:pPr>
      <w:keepNext/>
      <w:jc w:val="center"/>
    </w:pPr>
    <w:rPr>
      <w:rFonts w:ascii="Arial" w:hAnsi="Arial"/>
      <w:b/>
      <w:sz w:val="20"/>
      <w:lang w:val="ru-RU"/>
    </w:rPr>
  </w:style>
  <w:style w:type="paragraph" w:customStyle="1" w:styleId="afffffe">
    <w:name w:val="табл_строка"/>
    <w:basedOn w:val="af0"/>
    <w:uiPriority w:val="99"/>
    <w:qFormat/>
    <w:rsid w:val="00795C6A"/>
    <w:pPr>
      <w:spacing w:before="120" w:line="240" w:lineRule="auto"/>
      <w:ind w:firstLine="0"/>
      <w:jc w:val="center"/>
    </w:pPr>
    <w:rPr>
      <w:sz w:val="22"/>
      <w:lang w:val="ru-RU"/>
    </w:rPr>
  </w:style>
  <w:style w:type="character" w:customStyle="1" w:styleId="affffff">
    <w:name w:val="Основной Знак"/>
    <w:link w:val="affffff0"/>
    <w:locked/>
    <w:rsid w:val="00795C6A"/>
    <w:rPr>
      <w:sz w:val="24"/>
      <w:szCs w:val="24"/>
    </w:rPr>
  </w:style>
  <w:style w:type="paragraph" w:customStyle="1" w:styleId="affffff0">
    <w:name w:val="Основной"/>
    <w:basedOn w:val="a5"/>
    <w:link w:val="affffff"/>
    <w:qFormat/>
    <w:rsid w:val="00795C6A"/>
    <w:pPr>
      <w:ind w:firstLine="709"/>
    </w:pPr>
    <w:rPr>
      <w:sz w:val="24"/>
      <w:szCs w:val="24"/>
      <w:lang w:val="ru-RU"/>
    </w:rPr>
  </w:style>
  <w:style w:type="character" w:customStyle="1" w:styleId="affffff1">
    <w:name w:val="Основной текст продолжение Знак"/>
    <w:link w:val="affffff2"/>
    <w:locked/>
    <w:rsid w:val="00795C6A"/>
    <w:rPr>
      <w:sz w:val="24"/>
      <w:lang w:val="x-none" w:eastAsia="x-none"/>
    </w:rPr>
  </w:style>
  <w:style w:type="paragraph" w:customStyle="1" w:styleId="affffff2">
    <w:name w:val="Основной текст продолжение"/>
    <w:basedOn w:val="af0"/>
    <w:next w:val="af0"/>
    <w:link w:val="affffff1"/>
    <w:qFormat/>
    <w:rsid w:val="00795C6A"/>
    <w:pPr>
      <w:spacing w:before="120" w:line="240" w:lineRule="auto"/>
      <w:ind w:firstLine="709"/>
    </w:pPr>
    <w:rPr>
      <w:sz w:val="24"/>
      <w:lang w:val="x-none" w:eastAsia="x-none"/>
    </w:rPr>
  </w:style>
  <w:style w:type="paragraph" w:customStyle="1" w:styleId="affffff3">
    <w:name w:val="табл_заголовок"/>
    <w:uiPriority w:val="99"/>
    <w:qFormat/>
    <w:rsid w:val="00795C6A"/>
    <w:pPr>
      <w:keepNext/>
      <w:keepLines/>
      <w:jc w:val="center"/>
    </w:pPr>
    <w:rPr>
      <w:noProof/>
      <w:sz w:val="24"/>
    </w:rPr>
  </w:style>
  <w:style w:type="paragraph" w:customStyle="1" w:styleId="21">
    <w:name w:val="перечисление_раздел 2"/>
    <w:basedOn w:val="a5"/>
    <w:uiPriority w:val="99"/>
    <w:qFormat/>
    <w:rsid w:val="00795C6A"/>
    <w:pPr>
      <w:numPr>
        <w:numId w:val="6"/>
      </w:numPr>
      <w:jc w:val="left"/>
    </w:pPr>
    <w:rPr>
      <w:sz w:val="24"/>
      <w:lang w:val="ru-RU"/>
    </w:rPr>
  </w:style>
  <w:style w:type="character" w:customStyle="1" w:styleId="122">
    <w:name w:val="абзац 12 Знак2"/>
    <w:link w:val="120"/>
    <w:locked/>
    <w:rsid w:val="00795C6A"/>
    <w:rPr>
      <w:sz w:val="24"/>
      <w:lang w:val="x-none" w:eastAsia="x-none"/>
    </w:rPr>
  </w:style>
  <w:style w:type="paragraph" w:customStyle="1" w:styleId="120">
    <w:name w:val="абзац 12"/>
    <w:basedOn w:val="a5"/>
    <w:link w:val="122"/>
    <w:qFormat/>
    <w:rsid w:val="00795C6A"/>
    <w:pPr>
      <w:spacing w:before="120"/>
      <w:ind w:firstLine="709"/>
    </w:pPr>
    <w:rPr>
      <w:sz w:val="24"/>
      <w:lang w:val="x-none" w:eastAsia="x-none"/>
    </w:rPr>
  </w:style>
  <w:style w:type="paragraph" w:customStyle="1" w:styleId="affffff4">
    <w:name w:val="больше_или_равно"/>
    <w:uiPriority w:val="99"/>
    <w:qFormat/>
    <w:rsid w:val="00795C6A"/>
    <w:pPr>
      <w:ind w:firstLine="709"/>
      <w:jc w:val="both"/>
    </w:pPr>
    <w:rPr>
      <w:sz w:val="24"/>
    </w:rPr>
  </w:style>
  <w:style w:type="paragraph" w:customStyle="1" w:styleId="32">
    <w:name w:val="перечисление_раздел 3_2 уровень"/>
    <w:basedOn w:val="a5"/>
    <w:uiPriority w:val="99"/>
    <w:qFormat/>
    <w:rsid w:val="00795C6A"/>
    <w:pPr>
      <w:numPr>
        <w:numId w:val="7"/>
      </w:numPr>
      <w:jc w:val="left"/>
    </w:pPr>
    <w:rPr>
      <w:sz w:val="24"/>
      <w:lang w:val="ru-RU"/>
    </w:rPr>
  </w:style>
  <w:style w:type="paragraph" w:customStyle="1" w:styleId="1f6">
    <w:name w:val="Список1"/>
    <w:basedOn w:val="a5"/>
    <w:uiPriority w:val="99"/>
    <w:qFormat/>
    <w:rsid w:val="00795C6A"/>
    <w:pPr>
      <w:tabs>
        <w:tab w:val="num" w:pos="720"/>
      </w:tabs>
      <w:spacing w:before="240"/>
      <w:ind w:left="720" w:hanging="360"/>
    </w:pPr>
    <w:rPr>
      <w:sz w:val="24"/>
      <w:szCs w:val="24"/>
      <w:lang w:val="ru-RU"/>
    </w:rPr>
  </w:style>
  <w:style w:type="paragraph" w:customStyle="1" w:styleId="Iniiaiieoaeno">
    <w:name w:val="Iniiaiie oaeno"/>
    <w:basedOn w:val="a5"/>
    <w:uiPriority w:val="99"/>
    <w:qFormat/>
    <w:rsid w:val="00795C6A"/>
    <w:pPr>
      <w:widowControl w:val="0"/>
    </w:pPr>
    <w:rPr>
      <w:sz w:val="24"/>
      <w:lang w:val="ru-RU" w:eastAsia="en-US"/>
    </w:rPr>
  </w:style>
  <w:style w:type="paragraph" w:customStyle="1" w:styleId="affffff5">
    <w:name w:val="Обычный + по ширине"/>
    <w:basedOn w:val="a5"/>
    <w:uiPriority w:val="99"/>
    <w:qFormat/>
    <w:rsid w:val="00795C6A"/>
    <w:pPr>
      <w:overflowPunct w:val="0"/>
      <w:autoSpaceDE w:val="0"/>
      <w:autoSpaceDN w:val="0"/>
      <w:adjustRightInd w:val="0"/>
    </w:pPr>
    <w:rPr>
      <w:sz w:val="24"/>
      <w:szCs w:val="24"/>
      <w:lang w:val="ru-RU"/>
    </w:rPr>
  </w:style>
  <w:style w:type="paragraph" w:customStyle="1" w:styleId="ConsPlusNormal">
    <w:name w:val="ConsPlusNormal"/>
    <w:uiPriority w:val="99"/>
    <w:qFormat/>
    <w:rsid w:val="00795C6A"/>
    <w:pPr>
      <w:widowControl w:val="0"/>
      <w:autoSpaceDE w:val="0"/>
      <w:autoSpaceDN w:val="0"/>
      <w:adjustRightInd w:val="0"/>
      <w:ind w:firstLine="720"/>
    </w:pPr>
    <w:rPr>
      <w:rFonts w:ascii="Arial" w:hAnsi="Arial" w:cs="Arial"/>
    </w:rPr>
  </w:style>
  <w:style w:type="paragraph" w:customStyle="1" w:styleId="ConsPlusNonformat">
    <w:name w:val="ConsPlusNonformat"/>
    <w:uiPriority w:val="99"/>
    <w:qFormat/>
    <w:rsid w:val="00795C6A"/>
    <w:pPr>
      <w:widowControl w:val="0"/>
      <w:autoSpaceDE w:val="0"/>
      <w:autoSpaceDN w:val="0"/>
      <w:adjustRightInd w:val="0"/>
    </w:pPr>
    <w:rPr>
      <w:rFonts w:ascii="Courier New" w:hAnsi="Courier New" w:cs="Courier New"/>
    </w:rPr>
  </w:style>
  <w:style w:type="paragraph" w:customStyle="1" w:styleId="Iauiue">
    <w:name w:val="Iau?iue"/>
    <w:uiPriority w:val="99"/>
    <w:qFormat/>
    <w:rsid w:val="00795C6A"/>
    <w:pPr>
      <w:overflowPunct w:val="0"/>
      <w:autoSpaceDE w:val="0"/>
      <w:autoSpaceDN w:val="0"/>
      <w:adjustRightInd w:val="0"/>
    </w:pPr>
  </w:style>
  <w:style w:type="paragraph" w:customStyle="1" w:styleId="T">
    <w:name w:val="Tекст таблицы"/>
    <w:basedOn w:val="a5"/>
    <w:uiPriority w:val="99"/>
    <w:qFormat/>
    <w:rsid w:val="00795C6A"/>
    <w:pPr>
      <w:spacing w:before="120" w:after="120"/>
      <w:jc w:val="center"/>
    </w:pPr>
    <w:rPr>
      <w:sz w:val="20"/>
      <w:lang w:val="ru-RU"/>
    </w:rPr>
  </w:style>
  <w:style w:type="character" w:customStyle="1" w:styleId="T0">
    <w:name w:val="!Tекст документа Знак Знак"/>
    <w:link w:val="T1"/>
    <w:locked/>
    <w:rsid w:val="00795C6A"/>
    <w:rPr>
      <w:sz w:val="24"/>
      <w:szCs w:val="24"/>
      <w:lang w:val="x-none" w:eastAsia="x-none"/>
    </w:rPr>
  </w:style>
  <w:style w:type="paragraph" w:customStyle="1" w:styleId="T1">
    <w:name w:val="!Tекст документа"/>
    <w:basedOn w:val="a5"/>
    <w:link w:val="T0"/>
    <w:qFormat/>
    <w:rsid w:val="00795C6A"/>
    <w:pPr>
      <w:spacing w:line="360" w:lineRule="auto"/>
      <w:ind w:left="397" w:right="318" w:firstLine="692"/>
    </w:pPr>
    <w:rPr>
      <w:sz w:val="24"/>
      <w:szCs w:val="24"/>
      <w:lang w:val="x-none" w:eastAsia="x-none"/>
    </w:rPr>
  </w:style>
  <w:style w:type="paragraph" w:customStyle="1" w:styleId="11">
    <w:name w:val="!МЗ1"/>
    <w:basedOn w:val="14"/>
    <w:next w:val="T1"/>
    <w:uiPriority w:val="99"/>
    <w:qFormat/>
    <w:rsid w:val="00795C6A"/>
    <w:pPr>
      <w:keepNext/>
      <w:widowControl w:val="0"/>
      <w:numPr>
        <w:numId w:val="8"/>
      </w:numPr>
      <w:suppressAutoHyphens w:val="0"/>
      <w:overflowPunct w:val="0"/>
      <w:autoSpaceDE w:val="0"/>
      <w:autoSpaceDN w:val="0"/>
      <w:adjustRightInd w:val="0"/>
      <w:spacing w:before="120" w:after="120" w:line="360" w:lineRule="auto"/>
      <w:ind w:right="318"/>
      <w:jc w:val="both"/>
    </w:pPr>
    <w:rPr>
      <w:bCs/>
      <w:kern w:val="32"/>
      <w:sz w:val="24"/>
      <w:szCs w:val="32"/>
      <w:lang w:val="x-none"/>
    </w:rPr>
  </w:style>
  <w:style w:type="paragraph" w:customStyle="1" w:styleId="affffff6">
    <w:name w:val="!Значения формулы"/>
    <w:basedOn w:val="a5"/>
    <w:next w:val="a5"/>
    <w:uiPriority w:val="99"/>
    <w:qFormat/>
    <w:rsid w:val="00795C6A"/>
    <w:pPr>
      <w:keepNext/>
      <w:spacing w:line="360" w:lineRule="auto"/>
      <w:ind w:left="397" w:right="318"/>
    </w:pPr>
    <w:rPr>
      <w:sz w:val="24"/>
      <w:szCs w:val="24"/>
      <w:lang w:val="ru-RU"/>
    </w:rPr>
  </w:style>
  <w:style w:type="paragraph" w:customStyle="1" w:styleId="24">
    <w:name w:val="!МЗ2"/>
    <w:basedOn w:val="26"/>
    <w:next w:val="a5"/>
    <w:uiPriority w:val="99"/>
    <w:qFormat/>
    <w:rsid w:val="00795C6A"/>
    <w:pPr>
      <w:numPr>
        <w:ilvl w:val="1"/>
        <w:numId w:val="8"/>
      </w:numPr>
      <w:suppressAutoHyphens w:val="0"/>
      <w:spacing w:before="240" w:after="240" w:line="360" w:lineRule="auto"/>
      <w:ind w:right="318"/>
      <w:jc w:val="left"/>
    </w:pPr>
    <w:rPr>
      <w:bCs/>
      <w:iCs/>
      <w:sz w:val="24"/>
      <w:szCs w:val="28"/>
      <w:lang w:val="x-none"/>
    </w:rPr>
  </w:style>
  <w:style w:type="paragraph" w:customStyle="1" w:styleId="affffff7">
    <w:name w:val="!Номер таблицы"/>
    <w:basedOn w:val="a5"/>
    <w:next w:val="a5"/>
    <w:uiPriority w:val="99"/>
    <w:qFormat/>
    <w:rsid w:val="00795C6A"/>
    <w:pPr>
      <w:spacing w:line="360" w:lineRule="auto"/>
      <w:ind w:left="284" w:right="318" w:firstLine="567"/>
      <w:jc w:val="right"/>
    </w:pPr>
    <w:rPr>
      <w:sz w:val="24"/>
      <w:szCs w:val="24"/>
      <w:lang w:val="ru-RU"/>
    </w:rPr>
  </w:style>
  <w:style w:type="character" w:customStyle="1" w:styleId="affffff8">
    <w:name w:val="!формула Знак"/>
    <w:link w:val="affffff9"/>
    <w:locked/>
    <w:rsid w:val="00795C6A"/>
    <w:rPr>
      <w:sz w:val="24"/>
      <w:szCs w:val="24"/>
      <w:lang w:val="en-US" w:eastAsia="x-none"/>
    </w:rPr>
  </w:style>
  <w:style w:type="paragraph" w:customStyle="1" w:styleId="affffff9">
    <w:name w:val="!формула"/>
    <w:basedOn w:val="a5"/>
    <w:next w:val="affffff6"/>
    <w:link w:val="affffff8"/>
    <w:qFormat/>
    <w:rsid w:val="00795C6A"/>
    <w:pPr>
      <w:keepNext/>
      <w:spacing w:line="360" w:lineRule="auto"/>
      <w:ind w:left="284" w:right="318" w:firstLine="567"/>
      <w:jc w:val="right"/>
    </w:pPr>
    <w:rPr>
      <w:sz w:val="24"/>
      <w:szCs w:val="24"/>
      <w:lang w:val="en-US" w:eastAsia="x-none"/>
    </w:rPr>
  </w:style>
  <w:style w:type="paragraph" w:customStyle="1" w:styleId="30">
    <w:name w:val="!МЗ3"/>
    <w:basedOn w:val="33"/>
    <w:uiPriority w:val="99"/>
    <w:qFormat/>
    <w:rsid w:val="00795C6A"/>
    <w:pPr>
      <w:keepNext/>
      <w:numPr>
        <w:ilvl w:val="2"/>
        <w:numId w:val="8"/>
      </w:numPr>
      <w:suppressAutoHyphens w:val="0"/>
      <w:spacing w:before="240" w:after="240" w:line="240" w:lineRule="auto"/>
      <w:ind w:right="1151"/>
    </w:pPr>
    <w:rPr>
      <w:rFonts w:eastAsia="Arial"/>
      <w:sz w:val="24"/>
      <w:lang w:val="x-none"/>
    </w:rPr>
  </w:style>
  <w:style w:type="paragraph" w:customStyle="1" w:styleId="40">
    <w:name w:val="!МЗ4"/>
    <w:basedOn w:val="41"/>
    <w:uiPriority w:val="99"/>
    <w:qFormat/>
    <w:rsid w:val="00795C6A"/>
    <w:pPr>
      <w:keepNext/>
      <w:numPr>
        <w:ilvl w:val="3"/>
        <w:numId w:val="8"/>
      </w:numPr>
      <w:suppressAutoHyphens w:val="0"/>
      <w:spacing w:before="240" w:after="240" w:line="360" w:lineRule="auto"/>
      <w:ind w:right="1701"/>
      <w:jc w:val="left"/>
    </w:pPr>
    <w:rPr>
      <w:rFonts w:eastAsia="Arial"/>
      <w:sz w:val="22"/>
      <w:lang w:val="x-none"/>
    </w:rPr>
  </w:style>
  <w:style w:type="character" w:customStyle="1" w:styleId="affffffa">
    <w:name w:val="!Маркированный список Знак"/>
    <w:link w:val="a4"/>
    <w:uiPriority w:val="99"/>
    <w:locked/>
    <w:rsid w:val="00795C6A"/>
  </w:style>
  <w:style w:type="paragraph" w:customStyle="1" w:styleId="a4">
    <w:name w:val="!Маркированный список"/>
    <w:basedOn w:val="a5"/>
    <w:next w:val="a5"/>
    <w:link w:val="affffffa"/>
    <w:uiPriority w:val="99"/>
    <w:qFormat/>
    <w:rsid w:val="00795C6A"/>
    <w:pPr>
      <w:numPr>
        <w:numId w:val="9"/>
      </w:numPr>
      <w:spacing w:line="360" w:lineRule="auto"/>
      <w:ind w:right="318"/>
    </w:pPr>
    <w:rPr>
      <w:sz w:val="20"/>
      <w:lang w:val="ru-RU"/>
    </w:rPr>
  </w:style>
  <w:style w:type="paragraph" w:customStyle="1" w:styleId="FR3">
    <w:name w:val="FR3"/>
    <w:uiPriority w:val="99"/>
    <w:qFormat/>
    <w:rsid w:val="00795C6A"/>
    <w:pPr>
      <w:widowControl w:val="0"/>
      <w:overflowPunct w:val="0"/>
      <w:autoSpaceDE w:val="0"/>
      <w:autoSpaceDN w:val="0"/>
      <w:adjustRightInd w:val="0"/>
    </w:pPr>
    <w:rPr>
      <w:rFonts w:ascii="Arial" w:hAnsi="Arial"/>
      <w:sz w:val="12"/>
    </w:rPr>
  </w:style>
  <w:style w:type="paragraph" w:customStyle="1" w:styleId="0ef7">
    <w:name w:val="Обыа0ef7ный"/>
    <w:uiPriority w:val="99"/>
    <w:qFormat/>
    <w:rsid w:val="00795C6A"/>
    <w:pPr>
      <w:widowControl w:val="0"/>
      <w:suppressAutoHyphens/>
      <w:ind w:firstLine="709"/>
      <w:jc w:val="both"/>
    </w:pPr>
    <w:rPr>
      <w:rFonts w:eastAsia="Arial"/>
      <w:sz w:val="28"/>
      <w:lang w:eastAsia="ar-SA"/>
    </w:rPr>
  </w:style>
  <w:style w:type="character" w:customStyle="1" w:styleId="affffffb">
    <w:name w:val="Основной текст продолжение Знак Знак Знак"/>
    <w:link w:val="affffffc"/>
    <w:locked/>
    <w:rsid w:val="00795C6A"/>
    <w:rPr>
      <w:sz w:val="24"/>
      <w:szCs w:val="24"/>
      <w:lang w:val="x-none" w:eastAsia="x-none"/>
    </w:rPr>
  </w:style>
  <w:style w:type="paragraph" w:customStyle="1" w:styleId="affffffc">
    <w:name w:val="Основной текст продолжение Знак Знак"/>
    <w:basedOn w:val="a5"/>
    <w:next w:val="af0"/>
    <w:link w:val="affffffb"/>
    <w:qFormat/>
    <w:rsid w:val="00795C6A"/>
    <w:pPr>
      <w:spacing w:before="120"/>
      <w:ind w:firstLine="709"/>
    </w:pPr>
    <w:rPr>
      <w:sz w:val="24"/>
      <w:szCs w:val="24"/>
      <w:lang w:val="x-none" w:eastAsia="x-none"/>
    </w:rPr>
  </w:style>
  <w:style w:type="paragraph" w:customStyle="1" w:styleId="Zag1">
    <w:name w:val="Zag_1"/>
    <w:basedOn w:val="a5"/>
    <w:uiPriority w:val="99"/>
    <w:qFormat/>
    <w:rsid w:val="00795C6A"/>
    <w:pPr>
      <w:jc w:val="center"/>
    </w:pPr>
    <w:rPr>
      <w:rFonts w:ascii="Arial" w:hAnsi="Arial"/>
      <w:lang w:val="ru-RU"/>
    </w:rPr>
  </w:style>
  <w:style w:type="character" w:customStyle="1" w:styleId="Char0">
    <w:name w:val="Текст документа Char"/>
    <w:link w:val="affffffd"/>
    <w:locked/>
    <w:rsid w:val="00795C6A"/>
    <w:rPr>
      <w:sz w:val="28"/>
      <w:lang w:val="x-none" w:eastAsia="x-none"/>
    </w:rPr>
  </w:style>
  <w:style w:type="paragraph" w:customStyle="1" w:styleId="affffffd">
    <w:name w:val="Текст документа"/>
    <w:basedOn w:val="af0"/>
    <w:link w:val="Char0"/>
    <w:qFormat/>
    <w:rsid w:val="00795C6A"/>
    <w:pPr>
      <w:spacing w:line="240" w:lineRule="auto"/>
      <w:ind w:firstLine="720"/>
    </w:pPr>
    <w:rPr>
      <w:lang w:val="x-none" w:eastAsia="x-none"/>
    </w:rPr>
  </w:style>
  <w:style w:type="paragraph" w:customStyle="1" w:styleId="12">
    <w:name w:val="!Мой заголовок 1"/>
    <w:basedOn w:val="26"/>
    <w:next w:val="a5"/>
    <w:uiPriority w:val="99"/>
    <w:qFormat/>
    <w:rsid w:val="00795C6A"/>
    <w:pPr>
      <w:numPr>
        <w:ilvl w:val="1"/>
        <w:numId w:val="10"/>
      </w:numPr>
      <w:suppressAutoHyphens w:val="0"/>
      <w:spacing w:before="120" w:after="120" w:line="360" w:lineRule="auto"/>
      <w:ind w:right="255"/>
      <w:jc w:val="left"/>
    </w:pPr>
    <w:rPr>
      <w:bCs/>
      <w:iCs/>
      <w:caps/>
      <w:szCs w:val="28"/>
      <w:lang w:val="x-none"/>
    </w:rPr>
  </w:style>
  <w:style w:type="character" w:customStyle="1" w:styleId="2f5">
    <w:name w:val="!Мой заголовок 2 Знак Знак"/>
    <w:link w:val="25"/>
    <w:uiPriority w:val="99"/>
    <w:locked/>
    <w:rsid w:val="00795C6A"/>
    <w:rPr>
      <w:b/>
      <w:bCs/>
      <w:sz w:val="24"/>
      <w:szCs w:val="26"/>
      <w:lang w:val="x-none" w:eastAsia="x-none"/>
    </w:rPr>
  </w:style>
  <w:style w:type="paragraph" w:customStyle="1" w:styleId="25">
    <w:name w:val="!Мой заголовок 2"/>
    <w:basedOn w:val="33"/>
    <w:next w:val="a5"/>
    <w:link w:val="2f5"/>
    <w:uiPriority w:val="99"/>
    <w:qFormat/>
    <w:rsid w:val="00795C6A"/>
    <w:pPr>
      <w:keepNext/>
      <w:numPr>
        <w:ilvl w:val="2"/>
        <w:numId w:val="10"/>
      </w:numPr>
      <w:suppressAutoHyphens w:val="0"/>
      <w:spacing w:before="240" w:after="240" w:line="240" w:lineRule="auto"/>
      <w:ind w:right="255"/>
      <w:jc w:val="left"/>
    </w:pPr>
    <w:rPr>
      <w:bCs/>
      <w:sz w:val="24"/>
      <w:szCs w:val="26"/>
      <w:lang w:val="x-none" w:eastAsia="x-none"/>
    </w:rPr>
  </w:style>
  <w:style w:type="paragraph" w:customStyle="1" w:styleId="31">
    <w:name w:val="!Мой заголовок 3"/>
    <w:basedOn w:val="41"/>
    <w:next w:val="T1"/>
    <w:uiPriority w:val="99"/>
    <w:qFormat/>
    <w:rsid w:val="00795C6A"/>
    <w:pPr>
      <w:keepNext/>
      <w:numPr>
        <w:ilvl w:val="3"/>
        <w:numId w:val="10"/>
      </w:numPr>
      <w:suppressAutoHyphens w:val="0"/>
      <w:spacing w:before="120" w:after="100" w:afterAutospacing="1" w:line="360" w:lineRule="auto"/>
      <w:ind w:right="255"/>
      <w:jc w:val="left"/>
    </w:pPr>
    <w:rPr>
      <w:bCs/>
      <w:sz w:val="22"/>
      <w:szCs w:val="22"/>
      <w:lang w:val="x-none"/>
    </w:rPr>
  </w:style>
  <w:style w:type="paragraph" w:customStyle="1" w:styleId="a">
    <w:name w:val="Первый заголовок"/>
    <w:basedOn w:val="14"/>
    <w:uiPriority w:val="99"/>
    <w:qFormat/>
    <w:rsid w:val="00795C6A"/>
    <w:pPr>
      <w:numPr>
        <w:numId w:val="11"/>
      </w:numPr>
      <w:tabs>
        <w:tab w:val="center" w:pos="0"/>
        <w:tab w:val="num" w:pos="360"/>
      </w:tabs>
      <w:suppressAutoHyphens w:val="0"/>
      <w:spacing w:line="360" w:lineRule="auto"/>
      <w:ind w:left="360" w:right="-51"/>
    </w:pPr>
    <w:rPr>
      <w:rFonts w:ascii="Arial" w:hAnsi="Arial"/>
      <w:bCs/>
      <w:caps w:val="0"/>
      <w:kern w:val="0"/>
      <w:lang w:val="x-none"/>
    </w:rPr>
  </w:style>
  <w:style w:type="paragraph" w:customStyle="1" w:styleId="affffffe">
    <w:name w:val="!Название таблицы"/>
    <w:basedOn w:val="a5"/>
    <w:next w:val="a5"/>
    <w:uiPriority w:val="99"/>
    <w:qFormat/>
    <w:rsid w:val="00795C6A"/>
    <w:pPr>
      <w:spacing w:line="360" w:lineRule="auto"/>
      <w:ind w:left="284" w:right="255" w:firstLine="567"/>
      <w:jc w:val="center"/>
    </w:pPr>
    <w:rPr>
      <w:b/>
      <w:sz w:val="24"/>
      <w:szCs w:val="24"/>
      <w:lang w:val="ru-RU"/>
    </w:rPr>
  </w:style>
  <w:style w:type="character" w:customStyle="1" w:styleId="afffffff">
    <w:name w:val="!Нумерованный список Знак Знак"/>
    <w:link w:val="a2"/>
    <w:locked/>
    <w:rsid w:val="00795C6A"/>
    <w:rPr>
      <w:sz w:val="24"/>
      <w:szCs w:val="24"/>
      <w:lang w:val="x-none" w:eastAsia="x-none"/>
    </w:rPr>
  </w:style>
  <w:style w:type="paragraph" w:customStyle="1" w:styleId="a2">
    <w:name w:val="!Нумерованный список"/>
    <w:basedOn w:val="a5"/>
    <w:next w:val="a5"/>
    <w:link w:val="afffffff"/>
    <w:qFormat/>
    <w:rsid w:val="00795C6A"/>
    <w:pPr>
      <w:numPr>
        <w:numId w:val="12"/>
      </w:numPr>
      <w:spacing w:line="360" w:lineRule="auto"/>
      <w:ind w:right="318"/>
    </w:pPr>
    <w:rPr>
      <w:sz w:val="24"/>
      <w:szCs w:val="24"/>
      <w:lang w:val="x-none" w:eastAsia="x-none"/>
    </w:rPr>
  </w:style>
  <w:style w:type="paragraph" w:customStyle="1" w:styleId="a3">
    <w:name w:val="черта Знак"/>
    <w:basedOn w:val="a5"/>
    <w:uiPriority w:val="99"/>
    <w:qFormat/>
    <w:rsid w:val="00795C6A"/>
    <w:pPr>
      <w:numPr>
        <w:numId w:val="13"/>
      </w:numPr>
      <w:spacing w:after="120"/>
    </w:pPr>
    <w:rPr>
      <w:sz w:val="24"/>
      <w:szCs w:val="24"/>
      <w:lang w:val="ru-RU"/>
    </w:rPr>
  </w:style>
  <w:style w:type="paragraph" w:customStyle="1" w:styleId="afffffff0">
    <w:name w:val="черта"/>
    <w:basedOn w:val="a3"/>
    <w:uiPriority w:val="99"/>
    <w:qFormat/>
    <w:rsid w:val="00795C6A"/>
  </w:style>
  <w:style w:type="paragraph" w:customStyle="1" w:styleId="afffffff1">
    <w:name w:val="Стиль абзаца"/>
    <w:basedOn w:val="a5"/>
    <w:uiPriority w:val="99"/>
    <w:qFormat/>
    <w:rsid w:val="00795C6A"/>
    <w:pPr>
      <w:spacing w:after="120"/>
    </w:pPr>
    <w:rPr>
      <w:rFonts w:ascii="Arial" w:hAnsi="Arial" w:cs="Arial"/>
      <w:sz w:val="20"/>
      <w:lang w:val="ru-RU"/>
    </w:rPr>
  </w:style>
  <w:style w:type="paragraph" w:customStyle="1" w:styleId="Standard">
    <w:name w:val="Standard"/>
    <w:uiPriority w:val="99"/>
    <w:qFormat/>
    <w:rsid w:val="00795C6A"/>
    <w:pPr>
      <w:suppressAutoHyphens/>
      <w:autoSpaceDN w:val="0"/>
      <w:spacing w:line="360" w:lineRule="auto"/>
      <w:ind w:firstLine="851"/>
      <w:jc w:val="both"/>
    </w:pPr>
    <w:rPr>
      <w:rFonts w:ascii="TimesDL, 'Times New Roman'" w:hAnsi="TimesDL, 'Times New Roman'"/>
      <w:kern w:val="3"/>
      <w:sz w:val="22"/>
    </w:rPr>
  </w:style>
  <w:style w:type="character" w:customStyle="1" w:styleId="T2">
    <w:name w:val="Tекст документа Знак"/>
    <w:link w:val="T3"/>
    <w:locked/>
    <w:rsid w:val="00795C6A"/>
    <w:rPr>
      <w:sz w:val="24"/>
      <w:szCs w:val="24"/>
      <w:lang w:val="x-none" w:eastAsia="x-none"/>
    </w:rPr>
  </w:style>
  <w:style w:type="paragraph" w:customStyle="1" w:styleId="T3">
    <w:name w:val="Tекст документа"/>
    <w:basedOn w:val="a5"/>
    <w:link w:val="T2"/>
    <w:qFormat/>
    <w:rsid w:val="00795C6A"/>
    <w:pPr>
      <w:spacing w:line="360" w:lineRule="auto"/>
      <w:ind w:left="284" w:right="255" w:firstLine="567"/>
    </w:pPr>
    <w:rPr>
      <w:sz w:val="24"/>
      <w:szCs w:val="24"/>
      <w:lang w:val="x-none" w:eastAsia="x-none"/>
    </w:rPr>
  </w:style>
  <w:style w:type="paragraph" w:customStyle="1" w:styleId="heading2">
    <w:name w:val="heading 2"/>
    <w:basedOn w:val="a5"/>
    <w:next w:val="a5"/>
    <w:uiPriority w:val="99"/>
    <w:semiHidden/>
    <w:qFormat/>
    <w:rsid w:val="00795C6A"/>
    <w:pPr>
      <w:keepNext/>
      <w:snapToGrid w:val="0"/>
      <w:jc w:val="center"/>
    </w:pPr>
    <w:rPr>
      <w:b/>
      <w:sz w:val="24"/>
      <w:szCs w:val="24"/>
      <w:lang w:val="ru-RU"/>
    </w:rPr>
  </w:style>
  <w:style w:type="paragraph" w:customStyle="1" w:styleId="211">
    <w:name w:val="Основной текст 21"/>
    <w:basedOn w:val="a5"/>
    <w:uiPriority w:val="99"/>
    <w:qFormat/>
    <w:rsid w:val="00795C6A"/>
    <w:pPr>
      <w:suppressAutoHyphens/>
      <w:ind w:right="20"/>
    </w:pPr>
    <w:rPr>
      <w:sz w:val="24"/>
      <w:lang w:val="ru-RU" w:eastAsia="ar-SA"/>
    </w:rPr>
  </w:style>
  <w:style w:type="paragraph" w:customStyle="1" w:styleId="afffffff2">
    <w:name w:val="!Заглавие таблицы"/>
    <w:basedOn w:val="T3"/>
    <w:uiPriority w:val="99"/>
    <w:qFormat/>
    <w:rsid w:val="00795C6A"/>
    <w:pPr>
      <w:ind w:left="0" w:right="0" w:firstLine="0"/>
      <w:jc w:val="center"/>
    </w:pPr>
    <w:rPr>
      <w:b/>
      <w:sz w:val="20"/>
      <w:lang w:val="ru-RU" w:eastAsia="ru-RU"/>
    </w:rPr>
  </w:style>
  <w:style w:type="paragraph" w:customStyle="1" w:styleId="150">
    <w:name w:val="Шанпар1.5"/>
    <w:basedOn w:val="a5"/>
    <w:uiPriority w:val="99"/>
    <w:semiHidden/>
    <w:qFormat/>
    <w:rsid w:val="00795C6A"/>
    <w:pPr>
      <w:widowControl w:val="0"/>
      <w:spacing w:before="120" w:line="360" w:lineRule="auto"/>
      <w:ind w:firstLine="720"/>
    </w:pPr>
    <w:rPr>
      <w:sz w:val="24"/>
      <w:lang w:val="ru-RU"/>
    </w:rPr>
  </w:style>
  <w:style w:type="paragraph" w:customStyle="1" w:styleId="textn">
    <w:name w:val="textn"/>
    <w:basedOn w:val="a5"/>
    <w:uiPriority w:val="99"/>
    <w:qFormat/>
    <w:rsid w:val="00795C6A"/>
    <w:pPr>
      <w:spacing w:before="100" w:beforeAutospacing="1" w:after="100" w:afterAutospacing="1"/>
      <w:jc w:val="left"/>
    </w:pPr>
    <w:rPr>
      <w:sz w:val="24"/>
      <w:szCs w:val="24"/>
      <w:lang w:val="ru-RU"/>
    </w:rPr>
  </w:style>
  <w:style w:type="paragraph" w:customStyle="1" w:styleId="xl63">
    <w:name w:val="xl63"/>
    <w:basedOn w:val="a5"/>
    <w:uiPriority w:val="99"/>
    <w:qFormat/>
    <w:rsid w:val="00795C6A"/>
    <w:pPr>
      <w:pBdr>
        <w:top w:val="single" w:sz="8" w:space="0" w:color="auto"/>
        <w:right w:val="single" w:sz="8" w:space="0" w:color="auto"/>
      </w:pBdr>
      <w:shd w:val="clear" w:color="auto" w:fill="FFFFFF"/>
      <w:spacing w:before="100" w:beforeAutospacing="1" w:after="100" w:afterAutospacing="1"/>
      <w:jc w:val="left"/>
    </w:pPr>
    <w:rPr>
      <w:color w:val="000000"/>
      <w:sz w:val="16"/>
      <w:szCs w:val="16"/>
      <w:lang w:val="ru-RU"/>
    </w:rPr>
  </w:style>
  <w:style w:type="paragraph" w:customStyle="1" w:styleId="xl64">
    <w:name w:val="xl64"/>
    <w:basedOn w:val="a5"/>
    <w:uiPriority w:val="99"/>
    <w:qFormat/>
    <w:rsid w:val="00795C6A"/>
    <w:pPr>
      <w:pBdr>
        <w:right w:val="single" w:sz="8" w:space="0" w:color="auto"/>
      </w:pBdr>
      <w:shd w:val="clear" w:color="auto" w:fill="FFFFFF"/>
      <w:spacing w:before="100" w:beforeAutospacing="1" w:after="100" w:afterAutospacing="1"/>
      <w:jc w:val="left"/>
    </w:pPr>
    <w:rPr>
      <w:color w:val="000000"/>
      <w:sz w:val="16"/>
      <w:szCs w:val="16"/>
      <w:lang w:val="ru-RU"/>
    </w:rPr>
  </w:style>
  <w:style w:type="paragraph" w:customStyle="1" w:styleId="xl65">
    <w:name w:val="xl65"/>
    <w:basedOn w:val="a5"/>
    <w:uiPriority w:val="99"/>
    <w:qFormat/>
    <w:rsid w:val="00795C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left"/>
    </w:pPr>
    <w:rPr>
      <w:color w:val="000000"/>
      <w:sz w:val="24"/>
      <w:szCs w:val="24"/>
      <w:lang w:val="ru-RU"/>
    </w:rPr>
  </w:style>
  <w:style w:type="paragraph" w:customStyle="1" w:styleId="xl66">
    <w:name w:val="xl66"/>
    <w:basedOn w:val="a5"/>
    <w:uiPriority w:val="99"/>
    <w:qFormat/>
    <w:rsid w:val="00795C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left"/>
    </w:pPr>
    <w:rPr>
      <w:sz w:val="20"/>
      <w:lang w:val="ru-RU"/>
    </w:rPr>
  </w:style>
  <w:style w:type="paragraph" w:customStyle="1" w:styleId="xl67">
    <w:name w:val="xl67"/>
    <w:basedOn w:val="a5"/>
    <w:uiPriority w:val="99"/>
    <w:qFormat/>
    <w:rsid w:val="00795C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left"/>
    </w:pPr>
    <w:rPr>
      <w:color w:val="000000"/>
      <w:sz w:val="26"/>
      <w:szCs w:val="26"/>
      <w:lang w:val="ru-RU"/>
    </w:rPr>
  </w:style>
  <w:style w:type="paragraph" w:customStyle="1" w:styleId="xl68">
    <w:name w:val="xl68"/>
    <w:basedOn w:val="a5"/>
    <w:uiPriority w:val="99"/>
    <w:qFormat/>
    <w:rsid w:val="00795C6A"/>
    <w:pPr>
      <w:pBdr>
        <w:top w:val="single" w:sz="4" w:space="0" w:color="auto"/>
        <w:left w:val="single" w:sz="4" w:space="0" w:color="auto"/>
        <w:bottom w:val="single" w:sz="4" w:space="0" w:color="auto"/>
        <w:right w:val="single" w:sz="4" w:space="0" w:color="auto"/>
      </w:pBdr>
      <w:spacing w:before="100" w:beforeAutospacing="1" w:after="100" w:afterAutospacing="1"/>
      <w:jc w:val="left"/>
    </w:pPr>
    <w:rPr>
      <w:sz w:val="24"/>
      <w:szCs w:val="24"/>
      <w:lang w:val="ru-RU"/>
    </w:rPr>
  </w:style>
  <w:style w:type="paragraph" w:customStyle="1" w:styleId="xl69">
    <w:name w:val="xl69"/>
    <w:basedOn w:val="a5"/>
    <w:uiPriority w:val="99"/>
    <w:qFormat/>
    <w:rsid w:val="00795C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color w:val="000000"/>
      <w:sz w:val="24"/>
      <w:szCs w:val="24"/>
      <w:lang w:val="ru-RU"/>
    </w:rPr>
  </w:style>
  <w:style w:type="paragraph" w:customStyle="1" w:styleId="xl70">
    <w:name w:val="xl70"/>
    <w:basedOn w:val="a5"/>
    <w:uiPriority w:val="99"/>
    <w:qFormat/>
    <w:rsid w:val="00795C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left"/>
    </w:pPr>
    <w:rPr>
      <w:b/>
      <w:bCs/>
      <w:color w:val="000000"/>
      <w:sz w:val="26"/>
      <w:szCs w:val="26"/>
      <w:lang w:val="ru-RU"/>
    </w:rPr>
  </w:style>
  <w:style w:type="paragraph" w:customStyle="1" w:styleId="xl71">
    <w:name w:val="xl71"/>
    <w:basedOn w:val="a5"/>
    <w:uiPriority w:val="99"/>
    <w:qFormat/>
    <w:rsid w:val="00795C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left"/>
    </w:pPr>
    <w:rPr>
      <w:b/>
      <w:bCs/>
      <w:color w:val="000000"/>
      <w:sz w:val="36"/>
      <w:szCs w:val="36"/>
      <w:lang w:val="ru-RU"/>
    </w:rPr>
  </w:style>
  <w:style w:type="paragraph" w:customStyle="1" w:styleId="xl72">
    <w:name w:val="xl72"/>
    <w:basedOn w:val="a5"/>
    <w:uiPriority w:val="99"/>
    <w:qFormat/>
    <w:rsid w:val="00795C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b/>
      <w:bCs/>
      <w:color w:val="000000"/>
      <w:sz w:val="36"/>
      <w:szCs w:val="36"/>
      <w:lang w:val="ru-RU"/>
    </w:rPr>
  </w:style>
  <w:style w:type="paragraph" w:customStyle="1" w:styleId="xl73">
    <w:name w:val="xl73"/>
    <w:basedOn w:val="a5"/>
    <w:uiPriority w:val="99"/>
    <w:qFormat/>
    <w:rsid w:val="00795C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color w:val="000000"/>
      <w:sz w:val="26"/>
      <w:szCs w:val="26"/>
      <w:lang w:val="ru-RU"/>
    </w:rPr>
  </w:style>
  <w:style w:type="paragraph" w:customStyle="1" w:styleId="xl74">
    <w:name w:val="xl74"/>
    <w:basedOn w:val="a5"/>
    <w:uiPriority w:val="99"/>
    <w:qFormat/>
    <w:rsid w:val="00795C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i/>
      <w:iCs/>
      <w:color w:val="000000"/>
      <w:sz w:val="24"/>
      <w:szCs w:val="24"/>
      <w:lang w:val="ru-RU"/>
    </w:rPr>
  </w:style>
  <w:style w:type="paragraph" w:customStyle="1" w:styleId="xl75">
    <w:name w:val="xl75"/>
    <w:basedOn w:val="a5"/>
    <w:uiPriority w:val="99"/>
    <w:qFormat/>
    <w:rsid w:val="00795C6A"/>
    <w:pPr>
      <w:pBdr>
        <w:top w:val="single" w:sz="8" w:space="0" w:color="auto"/>
        <w:left w:val="single" w:sz="8" w:space="0" w:color="auto"/>
        <w:right w:val="single" w:sz="8" w:space="0" w:color="auto"/>
      </w:pBdr>
      <w:shd w:val="clear" w:color="auto" w:fill="FFFFFF"/>
      <w:spacing w:before="100" w:beforeAutospacing="1" w:after="100" w:afterAutospacing="1"/>
      <w:jc w:val="left"/>
    </w:pPr>
    <w:rPr>
      <w:color w:val="000000"/>
      <w:sz w:val="16"/>
      <w:szCs w:val="16"/>
      <w:lang w:val="ru-RU"/>
    </w:rPr>
  </w:style>
  <w:style w:type="paragraph" w:customStyle="1" w:styleId="xl76">
    <w:name w:val="xl76"/>
    <w:basedOn w:val="a5"/>
    <w:uiPriority w:val="99"/>
    <w:qFormat/>
    <w:rsid w:val="00795C6A"/>
    <w:pPr>
      <w:pBdr>
        <w:left w:val="single" w:sz="8" w:space="0" w:color="auto"/>
        <w:right w:val="single" w:sz="8" w:space="0" w:color="auto"/>
      </w:pBdr>
      <w:shd w:val="clear" w:color="auto" w:fill="FFFFFF"/>
      <w:spacing w:before="100" w:beforeAutospacing="1" w:after="100" w:afterAutospacing="1"/>
      <w:jc w:val="left"/>
    </w:pPr>
    <w:rPr>
      <w:color w:val="000000"/>
      <w:sz w:val="16"/>
      <w:szCs w:val="16"/>
      <w:lang w:val="ru-RU"/>
    </w:rPr>
  </w:style>
  <w:style w:type="paragraph" w:customStyle="1" w:styleId="xl77">
    <w:name w:val="xl77"/>
    <w:basedOn w:val="a5"/>
    <w:uiPriority w:val="99"/>
    <w:qFormat/>
    <w:rsid w:val="00795C6A"/>
    <w:pPr>
      <w:pBdr>
        <w:top w:val="single" w:sz="8" w:space="0" w:color="auto"/>
        <w:left w:val="single" w:sz="8" w:space="14" w:color="auto"/>
      </w:pBdr>
      <w:shd w:val="clear" w:color="auto" w:fill="FFFFFF"/>
      <w:spacing w:before="100" w:beforeAutospacing="1" w:after="100" w:afterAutospacing="1"/>
      <w:ind w:firstLineChars="200"/>
      <w:jc w:val="left"/>
    </w:pPr>
    <w:rPr>
      <w:color w:val="000000"/>
      <w:sz w:val="16"/>
      <w:szCs w:val="16"/>
      <w:lang w:val="ru-RU"/>
    </w:rPr>
  </w:style>
  <w:style w:type="paragraph" w:customStyle="1" w:styleId="xl78">
    <w:name w:val="xl78"/>
    <w:basedOn w:val="a5"/>
    <w:uiPriority w:val="99"/>
    <w:qFormat/>
    <w:rsid w:val="00795C6A"/>
    <w:pPr>
      <w:pBdr>
        <w:top w:val="single" w:sz="8" w:space="0" w:color="auto"/>
      </w:pBdr>
      <w:shd w:val="clear" w:color="auto" w:fill="FFFFFF"/>
      <w:spacing w:before="100" w:beforeAutospacing="1" w:after="100" w:afterAutospacing="1"/>
      <w:ind w:firstLineChars="200"/>
      <w:jc w:val="left"/>
    </w:pPr>
    <w:rPr>
      <w:color w:val="000000"/>
      <w:sz w:val="16"/>
      <w:szCs w:val="16"/>
      <w:lang w:val="ru-RU"/>
    </w:rPr>
  </w:style>
  <w:style w:type="paragraph" w:customStyle="1" w:styleId="xl79">
    <w:name w:val="xl79"/>
    <w:basedOn w:val="a5"/>
    <w:uiPriority w:val="99"/>
    <w:qFormat/>
    <w:rsid w:val="00795C6A"/>
    <w:pPr>
      <w:pBdr>
        <w:top w:val="single" w:sz="8" w:space="0" w:color="auto"/>
        <w:right w:val="single" w:sz="8" w:space="0" w:color="auto"/>
      </w:pBdr>
      <w:shd w:val="clear" w:color="auto" w:fill="FFFFFF"/>
      <w:spacing w:before="100" w:beforeAutospacing="1" w:after="100" w:afterAutospacing="1"/>
      <w:ind w:firstLineChars="200"/>
      <w:jc w:val="left"/>
    </w:pPr>
    <w:rPr>
      <w:color w:val="000000"/>
      <w:sz w:val="16"/>
      <w:szCs w:val="16"/>
      <w:lang w:val="ru-RU"/>
    </w:rPr>
  </w:style>
  <w:style w:type="paragraph" w:customStyle="1" w:styleId="xl80">
    <w:name w:val="xl80"/>
    <w:basedOn w:val="a5"/>
    <w:uiPriority w:val="99"/>
    <w:qFormat/>
    <w:rsid w:val="00795C6A"/>
    <w:pPr>
      <w:pBdr>
        <w:left w:val="single" w:sz="8" w:space="14" w:color="auto"/>
        <w:bottom w:val="single" w:sz="8" w:space="0" w:color="auto"/>
      </w:pBdr>
      <w:shd w:val="clear" w:color="auto" w:fill="FFFFFF"/>
      <w:spacing w:before="100" w:beforeAutospacing="1" w:after="100" w:afterAutospacing="1"/>
      <w:ind w:firstLineChars="200"/>
      <w:jc w:val="left"/>
    </w:pPr>
    <w:rPr>
      <w:color w:val="000000"/>
      <w:sz w:val="16"/>
      <w:szCs w:val="16"/>
      <w:lang w:val="ru-RU"/>
    </w:rPr>
  </w:style>
  <w:style w:type="paragraph" w:customStyle="1" w:styleId="xl81">
    <w:name w:val="xl81"/>
    <w:basedOn w:val="a5"/>
    <w:uiPriority w:val="99"/>
    <w:qFormat/>
    <w:rsid w:val="00795C6A"/>
    <w:pPr>
      <w:pBdr>
        <w:bottom w:val="single" w:sz="8" w:space="0" w:color="auto"/>
      </w:pBdr>
      <w:shd w:val="clear" w:color="auto" w:fill="FFFFFF"/>
      <w:spacing w:before="100" w:beforeAutospacing="1" w:after="100" w:afterAutospacing="1"/>
      <w:ind w:firstLineChars="200"/>
      <w:jc w:val="left"/>
    </w:pPr>
    <w:rPr>
      <w:color w:val="000000"/>
      <w:sz w:val="16"/>
      <w:szCs w:val="16"/>
      <w:lang w:val="ru-RU"/>
    </w:rPr>
  </w:style>
  <w:style w:type="paragraph" w:customStyle="1" w:styleId="xl82">
    <w:name w:val="xl82"/>
    <w:basedOn w:val="a5"/>
    <w:uiPriority w:val="99"/>
    <w:qFormat/>
    <w:rsid w:val="00795C6A"/>
    <w:pPr>
      <w:pBdr>
        <w:bottom w:val="single" w:sz="8" w:space="0" w:color="auto"/>
        <w:right w:val="single" w:sz="8" w:space="0" w:color="auto"/>
      </w:pBdr>
      <w:shd w:val="clear" w:color="auto" w:fill="FFFFFF"/>
      <w:spacing w:before="100" w:beforeAutospacing="1" w:after="100" w:afterAutospacing="1"/>
      <w:ind w:firstLineChars="200"/>
      <w:jc w:val="left"/>
    </w:pPr>
    <w:rPr>
      <w:color w:val="000000"/>
      <w:sz w:val="16"/>
      <w:szCs w:val="16"/>
      <w:lang w:val="ru-RU"/>
    </w:rPr>
  </w:style>
  <w:style w:type="paragraph" w:customStyle="1" w:styleId="xl83">
    <w:name w:val="xl83"/>
    <w:basedOn w:val="a5"/>
    <w:uiPriority w:val="99"/>
    <w:qFormat/>
    <w:rsid w:val="00795C6A"/>
    <w:pPr>
      <w:pBdr>
        <w:left w:val="single" w:sz="8" w:space="0" w:color="auto"/>
        <w:right w:val="single" w:sz="8" w:space="0" w:color="auto"/>
      </w:pBdr>
      <w:spacing w:before="100" w:beforeAutospacing="1" w:after="100" w:afterAutospacing="1"/>
      <w:jc w:val="left"/>
    </w:pPr>
    <w:rPr>
      <w:sz w:val="24"/>
      <w:szCs w:val="24"/>
      <w:lang w:val="ru-RU"/>
    </w:rPr>
  </w:style>
  <w:style w:type="paragraph" w:customStyle="1" w:styleId="xl84">
    <w:name w:val="xl84"/>
    <w:basedOn w:val="a5"/>
    <w:uiPriority w:val="99"/>
    <w:qFormat/>
    <w:rsid w:val="00795C6A"/>
    <w:pPr>
      <w:pBdr>
        <w:left w:val="single" w:sz="8" w:space="0" w:color="auto"/>
        <w:bottom w:val="single" w:sz="4" w:space="0" w:color="auto"/>
        <w:right w:val="single" w:sz="8" w:space="0" w:color="auto"/>
      </w:pBdr>
      <w:spacing w:before="100" w:beforeAutospacing="1" w:after="100" w:afterAutospacing="1"/>
      <w:jc w:val="left"/>
    </w:pPr>
    <w:rPr>
      <w:sz w:val="24"/>
      <w:szCs w:val="24"/>
      <w:lang w:val="ru-RU"/>
    </w:rPr>
  </w:style>
  <w:style w:type="character" w:customStyle="1" w:styleId="T4">
    <w:name w:val="!Tекст документа жирный Знак Знак"/>
    <w:link w:val="T5"/>
    <w:locked/>
    <w:rsid w:val="00795C6A"/>
    <w:rPr>
      <w:b/>
      <w:bCs/>
      <w:sz w:val="24"/>
      <w:szCs w:val="24"/>
      <w:lang w:val="x-none" w:eastAsia="x-none"/>
    </w:rPr>
  </w:style>
  <w:style w:type="paragraph" w:customStyle="1" w:styleId="T5">
    <w:name w:val="!Tекст документа жирный"/>
    <w:basedOn w:val="T1"/>
    <w:next w:val="T1"/>
    <w:link w:val="T4"/>
    <w:qFormat/>
    <w:rsid w:val="00795C6A"/>
    <w:pPr>
      <w:spacing w:before="100" w:beforeAutospacing="1"/>
    </w:pPr>
    <w:rPr>
      <w:b/>
      <w:bCs/>
    </w:rPr>
  </w:style>
  <w:style w:type="paragraph" w:customStyle="1" w:styleId="afffffff3">
    <w:name w:val="Текст абзаца"/>
    <w:basedOn w:val="a5"/>
    <w:uiPriority w:val="99"/>
    <w:qFormat/>
    <w:rsid w:val="00795C6A"/>
    <w:pPr>
      <w:widowControl w:val="0"/>
      <w:spacing w:line="360" w:lineRule="auto"/>
      <w:ind w:firstLine="567"/>
    </w:pPr>
    <w:rPr>
      <w:rFonts w:ascii="ISOCPEUR" w:hAnsi="ISOCPEUR"/>
      <w:lang w:val="ru-RU"/>
    </w:rPr>
  </w:style>
  <w:style w:type="paragraph" w:customStyle="1" w:styleId="FR2">
    <w:name w:val="FR2"/>
    <w:uiPriority w:val="99"/>
    <w:qFormat/>
    <w:rsid w:val="00795C6A"/>
    <w:pPr>
      <w:widowControl w:val="0"/>
      <w:autoSpaceDE w:val="0"/>
      <w:autoSpaceDN w:val="0"/>
      <w:adjustRightInd w:val="0"/>
      <w:spacing w:before="1480" w:line="360" w:lineRule="atLeast"/>
      <w:ind w:right="200"/>
      <w:jc w:val="center"/>
    </w:pPr>
    <w:rPr>
      <w:b/>
      <w:bCs/>
      <w:sz w:val="36"/>
      <w:szCs w:val="36"/>
    </w:rPr>
  </w:style>
  <w:style w:type="paragraph" w:customStyle="1" w:styleId="e9">
    <w:name w:val="ÎñíîâíîÈe9 òåêñò"/>
    <w:basedOn w:val="a5"/>
    <w:uiPriority w:val="99"/>
    <w:qFormat/>
    <w:rsid w:val="00795C6A"/>
    <w:pPr>
      <w:widowControl w:val="0"/>
      <w:adjustRightInd w:val="0"/>
      <w:spacing w:line="360" w:lineRule="atLeast"/>
      <w:jc w:val="center"/>
    </w:pPr>
    <w:rPr>
      <w:lang w:val="ru-RU"/>
    </w:rPr>
  </w:style>
  <w:style w:type="character" w:customStyle="1" w:styleId="IauiPbA9">
    <w:name w:val="Iau?iPbA9 Знак"/>
    <w:link w:val="IauiPbA90"/>
    <w:locked/>
    <w:rsid w:val="00795C6A"/>
    <w:rPr>
      <w:sz w:val="28"/>
    </w:rPr>
  </w:style>
  <w:style w:type="paragraph" w:customStyle="1" w:styleId="IauiPbA90">
    <w:name w:val="Iau?iPbA9"/>
    <w:link w:val="IauiPbA9"/>
    <w:qFormat/>
    <w:rsid w:val="00795C6A"/>
    <w:pPr>
      <w:widowControl w:val="0"/>
      <w:adjustRightInd w:val="0"/>
      <w:spacing w:line="360" w:lineRule="atLeast"/>
      <w:jc w:val="both"/>
    </w:pPr>
    <w:rPr>
      <w:sz w:val="28"/>
    </w:rPr>
  </w:style>
  <w:style w:type="paragraph" w:customStyle="1" w:styleId="afffffff4">
    <w:name w:val="Обычный_"/>
    <w:uiPriority w:val="99"/>
    <w:qFormat/>
    <w:rsid w:val="00795C6A"/>
    <w:pPr>
      <w:widowControl w:val="0"/>
      <w:spacing w:line="276" w:lineRule="auto"/>
      <w:ind w:firstLine="567"/>
      <w:jc w:val="both"/>
    </w:pPr>
    <w:rPr>
      <w:rFonts w:ascii="Calibri" w:hAnsi="Calibri"/>
      <w:sz w:val="24"/>
      <w:szCs w:val="24"/>
    </w:rPr>
  </w:style>
  <w:style w:type="paragraph" w:customStyle="1" w:styleId="afffffff5">
    <w:name w:val="Таблица_текст"/>
    <w:basedOn w:val="a5"/>
    <w:uiPriority w:val="99"/>
    <w:qFormat/>
    <w:rsid w:val="00795C6A"/>
    <w:pPr>
      <w:tabs>
        <w:tab w:val="left" w:pos="720"/>
      </w:tabs>
      <w:spacing w:line="360" w:lineRule="auto"/>
      <w:jc w:val="center"/>
    </w:pPr>
    <w:rPr>
      <w:rFonts w:ascii="Arial" w:hAnsi="Arial" w:cs="Arial"/>
      <w:sz w:val="20"/>
      <w:lang w:val="ru-RU" w:eastAsia="en-US"/>
    </w:rPr>
  </w:style>
  <w:style w:type="paragraph" w:customStyle="1" w:styleId="s1">
    <w:name w:val="s_1"/>
    <w:basedOn w:val="a5"/>
    <w:uiPriority w:val="99"/>
    <w:qFormat/>
    <w:rsid w:val="00795C6A"/>
    <w:pPr>
      <w:spacing w:before="100" w:beforeAutospacing="1" w:after="100" w:afterAutospacing="1"/>
      <w:jc w:val="left"/>
    </w:pPr>
    <w:rPr>
      <w:sz w:val="24"/>
      <w:szCs w:val="24"/>
      <w:lang w:val="ru-RU"/>
    </w:rPr>
  </w:style>
  <w:style w:type="character" w:customStyle="1" w:styleId="-0">
    <w:name w:val="Ц-ОСН. Знак"/>
    <w:link w:val="-1"/>
    <w:locked/>
    <w:rsid w:val="00795C6A"/>
  </w:style>
  <w:style w:type="paragraph" w:customStyle="1" w:styleId="-1">
    <w:name w:val="Ц-ОСН."/>
    <w:basedOn w:val="af0"/>
    <w:link w:val="-0"/>
    <w:qFormat/>
    <w:rsid w:val="00795C6A"/>
    <w:pPr>
      <w:widowControl w:val="0"/>
      <w:snapToGrid w:val="0"/>
      <w:spacing w:line="360" w:lineRule="auto"/>
      <w:ind w:firstLine="737"/>
      <w:contextualSpacing/>
    </w:pPr>
    <w:rPr>
      <w:sz w:val="20"/>
      <w:lang w:val="ru-RU"/>
    </w:rPr>
  </w:style>
  <w:style w:type="character" w:customStyle="1" w:styleId="afffffff6">
    <w:name w:val="ОБЫЧН Знак"/>
    <w:link w:val="afffffff7"/>
    <w:locked/>
    <w:rsid w:val="00795C6A"/>
    <w:rPr>
      <w:sz w:val="24"/>
      <w:szCs w:val="24"/>
    </w:rPr>
  </w:style>
  <w:style w:type="paragraph" w:customStyle="1" w:styleId="afffffff7">
    <w:name w:val="ОБЫЧН"/>
    <w:basedOn w:val="a5"/>
    <w:link w:val="afffffff6"/>
    <w:qFormat/>
    <w:locked/>
    <w:rsid w:val="00795C6A"/>
    <w:pPr>
      <w:autoSpaceDE w:val="0"/>
      <w:autoSpaceDN w:val="0"/>
      <w:adjustRightInd w:val="0"/>
      <w:spacing w:before="120" w:after="120" w:line="360" w:lineRule="auto"/>
      <w:ind w:firstLine="709"/>
    </w:pPr>
    <w:rPr>
      <w:sz w:val="24"/>
      <w:szCs w:val="24"/>
      <w:lang w:val="ru-RU"/>
    </w:rPr>
  </w:style>
  <w:style w:type="character" w:customStyle="1" w:styleId="1f7">
    <w:name w:val="Имя_табл Знак1"/>
    <w:link w:val="afffffff8"/>
    <w:locked/>
    <w:rsid w:val="00795C6A"/>
    <w:rPr>
      <w:rFonts w:ascii="Wingdings (L$)" w:eastAsia="Wingdings (L$)" w:hAnsi="Wingdings (L$)"/>
      <w:b/>
      <w:i/>
      <w:sz w:val="28"/>
    </w:rPr>
  </w:style>
  <w:style w:type="paragraph" w:customStyle="1" w:styleId="afffffff8">
    <w:name w:val="Имя_табл"/>
    <w:basedOn w:val="a5"/>
    <w:next w:val="a5"/>
    <w:link w:val="1f7"/>
    <w:qFormat/>
    <w:rsid w:val="00795C6A"/>
    <w:pPr>
      <w:keepNext/>
      <w:keepLines/>
      <w:tabs>
        <w:tab w:val="left" w:pos="709"/>
      </w:tabs>
      <w:jc w:val="center"/>
    </w:pPr>
    <w:rPr>
      <w:rFonts w:ascii="Wingdings (L$)" w:eastAsia="Wingdings (L$)" w:hAnsi="Wingdings (L$)"/>
      <w:b/>
      <w:i/>
      <w:lang w:val="ru-RU"/>
    </w:rPr>
  </w:style>
  <w:style w:type="paragraph" w:customStyle="1" w:styleId="ConsPlusCell">
    <w:name w:val="ConsPlusCell"/>
    <w:uiPriority w:val="99"/>
    <w:qFormat/>
    <w:rsid w:val="00795C6A"/>
    <w:pPr>
      <w:widowControl w:val="0"/>
      <w:autoSpaceDE w:val="0"/>
      <w:autoSpaceDN w:val="0"/>
      <w:adjustRightInd w:val="0"/>
    </w:pPr>
    <w:rPr>
      <w:rFonts w:ascii="Arial" w:hAnsi="Arial" w:cs="Arial"/>
    </w:rPr>
  </w:style>
  <w:style w:type="paragraph" w:customStyle="1" w:styleId="WR">
    <w:name w:val="СтильWR"/>
    <w:basedOn w:val="a5"/>
    <w:qFormat/>
    <w:rsid w:val="00795C6A"/>
    <w:pPr>
      <w:spacing w:line="360" w:lineRule="auto"/>
      <w:ind w:firstLine="709"/>
    </w:pPr>
    <w:rPr>
      <w:sz w:val="24"/>
      <w:szCs w:val="24"/>
      <w:lang w:val="en-GB"/>
    </w:rPr>
  </w:style>
  <w:style w:type="paragraph" w:customStyle="1" w:styleId="FORMATTEXT0">
    <w:name w:val=".FORMATTEXT"/>
    <w:uiPriority w:val="99"/>
    <w:qFormat/>
    <w:rsid w:val="00795C6A"/>
    <w:pPr>
      <w:widowControl w:val="0"/>
      <w:autoSpaceDE w:val="0"/>
      <w:autoSpaceDN w:val="0"/>
      <w:adjustRightInd w:val="0"/>
    </w:pPr>
    <w:rPr>
      <w:sz w:val="24"/>
      <w:szCs w:val="24"/>
    </w:rPr>
  </w:style>
  <w:style w:type="paragraph" w:customStyle="1" w:styleId="BodyTextIndent31">
    <w:name w:val="Body Text Indent 31"/>
    <w:basedOn w:val="a5"/>
    <w:qFormat/>
    <w:rsid w:val="00795C6A"/>
    <w:pPr>
      <w:widowControl w:val="0"/>
      <w:snapToGrid w:val="0"/>
      <w:spacing w:line="360" w:lineRule="auto"/>
      <w:ind w:firstLine="426"/>
    </w:pPr>
    <w:rPr>
      <w:rFonts w:ascii="Arial" w:hAnsi="Arial"/>
      <w:sz w:val="22"/>
      <w:lang w:val="ru-RU"/>
    </w:rPr>
  </w:style>
  <w:style w:type="character" w:customStyle="1" w:styleId="2f6">
    <w:name w:val="Основной текст (2)_"/>
    <w:link w:val="2f7"/>
    <w:locked/>
    <w:rsid w:val="00795C6A"/>
    <w:rPr>
      <w:shd w:val="clear" w:color="auto" w:fill="FFFFFF"/>
    </w:rPr>
  </w:style>
  <w:style w:type="paragraph" w:customStyle="1" w:styleId="2f7">
    <w:name w:val="Основной текст (2)"/>
    <w:basedOn w:val="a5"/>
    <w:link w:val="2f6"/>
    <w:qFormat/>
    <w:rsid w:val="00795C6A"/>
    <w:pPr>
      <w:widowControl w:val="0"/>
      <w:shd w:val="clear" w:color="auto" w:fill="FFFFFF"/>
      <w:spacing w:line="271" w:lineRule="exact"/>
      <w:ind w:left="284" w:hanging="700"/>
      <w:jc w:val="left"/>
    </w:pPr>
    <w:rPr>
      <w:sz w:val="20"/>
      <w:lang w:val="ru-RU"/>
    </w:rPr>
  </w:style>
  <w:style w:type="character" w:customStyle="1" w:styleId="afffffff9">
    <w:name w:val="Основной текст_"/>
    <w:link w:val="2f8"/>
    <w:uiPriority w:val="99"/>
    <w:locked/>
    <w:rsid w:val="00795C6A"/>
    <w:rPr>
      <w:rFonts w:ascii="Arial" w:hAnsi="Arial" w:cs="Arial"/>
      <w:spacing w:val="1"/>
      <w:shd w:val="clear" w:color="auto" w:fill="FFFFFF"/>
    </w:rPr>
  </w:style>
  <w:style w:type="paragraph" w:customStyle="1" w:styleId="2f8">
    <w:name w:val="Основной текст2"/>
    <w:basedOn w:val="a5"/>
    <w:link w:val="afffffff9"/>
    <w:uiPriority w:val="99"/>
    <w:qFormat/>
    <w:rsid w:val="00795C6A"/>
    <w:pPr>
      <w:shd w:val="clear" w:color="auto" w:fill="FFFFFF"/>
      <w:spacing w:line="240" w:lineRule="atLeast"/>
      <w:ind w:hanging="680"/>
      <w:jc w:val="left"/>
    </w:pPr>
    <w:rPr>
      <w:rFonts w:ascii="Arial" w:hAnsi="Arial" w:cs="Arial"/>
      <w:spacing w:val="1"/>
      <w:sz w:val="20"/>
      <w:lang w:val="ru-RU"/>
    </w:rPr>
  </w:style>
  <w:style w:type="paragraph" w:customStyle="1" w:styleId="western">
    <w:name w:val="western"/>
    <w:basedOn w:val="a5"/>
    <w:uiPriority w:val="99"/>
    <w:qFormat/>
    <w:rsid w:val="00795C6A"/>
    <w:pPr>
      <w:suppressAutoHyphens/>
      <w:spacing w:before="280" w:after="280"/>
    </w:pPr>
    <w:rPr>
      <w:szCs w:val="28"/>
      <w:lang w:val="ru-RU" w:eastAsia="ar-SA"/>
    </w:rPr>
  </w:style>
  <w:style w:type="character" w:customStyle="1" w:styleId="afffffffa">
    <w:name w:val="Абзац Знак"/>
    <w:aliases w:val="Основной текст Знак Знак,Основной текст Знак2 Знак Знак,Основной текст Знак1 Знак Знак Знак,Основной текст Знак3 Знак Знак Знак Знак,Основной текст Знак Знак3 Знак Знак Знак Знак,Основной текст Знак3 Знак Знак Знак Знак Знак Знак"/>
    <w:link w:val="afffffffb"/>
    <w:uiPriority w:val="99"/>
    <w:locked/>
    <w:rsid w:val="00795C6A"/>
    <w:rPr>
      <w:rFonts w:ascii="Arial" w:hAnsi="Arial" w:cs="Arial"/>
      <w:sz w:val="24"/>
      <w:lang w:val="x-none" w:eastAsia="x-none"/>
    </w:rPr>
  </w:style>
  <w:style w:type="paragraph" w:customStyle="1" w:styleId="afffffffb">
    <w:name w:val="Абзац"/>
    <w:basedOn w:val="a5"/>
    <w:link w:val="afffffffa"/>
    <w:autoRedefine/>
    <w:uiPriority w:val="99"/>
    <w:qFormat/>
    <w:rsid w:val="00795C6A"/>
    <w:pPr>
      <w:ind w:firstLine="709"/>
    </w:pPr>
    <w:rPr>
      <w:rFonts w:ascii="Arial" w:hAnsi="Arial" w:cs="Arial"/>
      <w:sz w:val="24"/>
      <w:lang w:val="x-none" w:eastAsia="x-none"/>
    </w:rPr>
  </w:style>
  <w:style w:type="character" w:customStyle="1" w:styleId="afffffffc">
    <w:name w:val="Обычный текст Знак"/>
    <w:link w:val="afffffffd"/>
    <w:uiPriority w:val="99"/>
    <w:locked/>
    <w:rsid w:val="00795C6A"/>
    <w:rPr>
      <w:rFonts w:ascii="Arial" w:hAnsi="Arial" w:cs="Arial"/>
      <w:kern w:val="24"/>
      <w:sz w:val="24"/>
      <w:lang w:val="x-none" w:eastAsia="x-none"/>
    </w:rPr>
  </w:style>
  <w:style w:type="paragraph" w:customStyle="1" w:styleId="afffffffd">
    <w:name w:val="Обычный текст"/>
    <w:basedOn w:val="a5"/>
    <w:link w:val="afffffffc"/>
    <w:uiPriority w:val="99"/>
    <w:qFormat/>
    <w:rsid w:val="00795C6A"/>
    <w:pPr>
      <w:ind w:left="284" w:right="142" w:firstLine="567"/>
    </w:pPr>
    <w:rPr>
      <w:rFonts w:ascii="Arial" w:hAnsi="Arial" w:cs="Arial"/>
      <w:kern w:val="24"/>
      <w:sz w:val="24"/>
      <w:lang w:val="x-none" w:eastAsia="x-none"/>
    </w:rPr>
  </w:style>
  <w:style w:type="paragraph" w:customStyle="1" w:styleId="font6">
    <w:name w:val="font6"/>
    <w:basedOn w:val="a5"/>
    <w:uiPriority w:val="99"/>
    <w:qFormat/>
    <w:rsid w:val="00795C6A"/>
    <w:pPr>
      <w:spacing w:before="100" w:beforeAutospacing="1" w:after="100" w:afterAutospacing="1"/>
      <w:jc w:val="left"/>
    </w:pPr>
    <w:rPr>
      <w:rFonts w:ascii="Calibri" w:hAnsi="Calibri"/>
      <w:color w:val="000000"/>
      <w:sz w:val="20"/>
      <w:lang w:val="ru-RU"/>
    </w:rPr>
  </w:style>
  <w:style w:type="paragraph" w:customStyle="1" w:styleId="font7">
    <w:name w:val="font7"/>
    <w:basedOn w:val="a5"/>
    <w:uiPriority w:val="99"/>
    <w:qFormat/>
    <w:rsid w:val="00795C6A"/>
    <w:pPr>
      <w:spacing w:before="100" w:beforeAutospacing="1" w:after="100" w:afterAutospacing="1"/>
      <w:jc w:val="left"/>
    </w:pPr>
    <w:rPr>
      <w:rFonts w:ascii="Calibri" w:hAnsi="Calibri"/>
      <w:color w:val="000000"/>
      <w:sz w:val="16"/>
      <w:szCs w:val="16"/>
      <w:lang w:val="ru-RU"/>
    </w:rPr>
  </w:style>
  <w:style w:type="paragraph" w:customStyle="1" w:styleId="font8">
    <w:name w:val="font8"/>
    <w:basedOn w:val="a5"/>
    <w:uiPriority w:val="99"/>
    <w:qFormat/>
    <w:rsid w:val="00795C6A"/>
    <w:pPr>
      <w:spacing w:before="100" w:beforeAutospacing="1" w:after="100" w:afterAutospacing="1"/>
      <w:jc w:val="left"/>
    </w:pPr>
    <w:rPr>
      <w:rFonts w:ascii="Calibri" w:hAnsi="Calibri"/>
      <w:color w:val="000000"/>
      <w:sz w:val="18"/>
      <w:szCs w:val="18"/>
      <w:lang w:val="ru-RU"/>
    </w:rPr>
  </w:style>
  <w:style w:type="paragraph" w:customStyle="1" w:styleId="font9">
    <w:name w:val="font9"/>
    <w:basedOn w:val="a5"/>
    <w:uiPriority w:val="99"/>
    <w:qFormat/>
    <w:rsid w:val="00795C6A"/>
    <w:pPr>
      <w:spacing w:before="100" w:beforeAutospacing="1" w:after="100" w:afterAutospacing="1"/>
      <w:jc w:val="left"/>
    </w:pPr>
    <w:rPr>
      <w:rFonts w:ascii="Symbol" w:hAnsi="Symbol"/>
      <w:color w:val="000000"/>
      <w:sz w:val="16"/>
      <w:szCs w:val="16"/>
      <w:lang w:val="ru-RU"/>
    </w:rPr>
  </w:style>
  <w:style w:type="paragraph" w:customStyle="1" w:styleId="font10">
    <w:name w:val="font10"/>
    <w:basedOn w:val="a5"/>
    <w:uiPriority w:val="99"/>
    <w:qFormat/>
    <w:rsid w:val="00795C6A"/>
    <w:pPr>
      <w:spacing w:before="100" w:beforeAutospacing="1" w:after="100" w:afterAutospacing="1"/>
      <w:jc w:val="left"/>
    </w:pPr>
    <w:rPr>
      <w:rFonts w:ascii="Symbol" w:hAnsi="Symbol"/>
      <w:color w:val="000000"/>
      <w:sz w:val="20"/>
      <w:lang w:val="ru-RU"/>
    </w:rPr>
  </w:style>
  <w:style w:type="paragraph" w:customStyle="1" w:styleId="font11">
    <w:name w:val="font11"/>
    <w:basedOn w:val="a5"/>
    <w:uiPriority w:val="99"/>
    <w:qFormat/>
    <w:rsid w:val="00795C6A"/>
    <w:pPr>
      <w:spacing w:before="100" w:beforeAutospacing="1" w:after="100" w:afterAutospacing="1"/>
      <w:jc w:val="left"/>
    </w:pPr>
    <w:rPr>
      <w:rFonts w:ascii="Calibri" w:hAnsi="Calibri"/>
      <w:color w:val="000000"/>
      <w:sz w:val="20"/>
      <w:lang w:val="ru-RU"/>
    </w:rPr>
  </w:style>
  <w:style w:type="paragraph" w:customStyle="1" w:styleId="font12">
    <w:name w:val="font12"/>
    <w:basedOn w:val="a5"/>
    <w:uiPriority w:val="99"/>
    <w:qFormat/>
    <w:rsid w:val="00795C6A"/>
    <w:pPr>
      <w:spacing w:before="100" w:beforeAutospacing="1" w:after="100" w:afterAutospacing="1"/>
      <w:jc w:val="left"/>
    </w:pPr>
    <w:rPr>
      <w:rFonts w:ascii="Calibri" w:hAnsi="Calibri"/>
      <w:color w:val="000000"/>
      <w:sz w:val="16"/>
      <w:szCs w:val="16"/>
      <w:lang w:val="ru-RU"/>
    </w:rPr>
  </w:style>
  <w:style w:type="paragraph" w:customStyle="1" w:styleId="font13">
    <w:name w:val="font13"/>
    <w:basedOn w:val="a5"/>
    <w:uiPriority w:val="99"/>
    <w:qFormat/>
    <w:rsid w:val="00795C6A"/>
    <w:pPr>
      <w:spacing w:before="100" w:beforeAutospacing="1" w:after="100" w:afterAutospacing="1"/>
      <w:jc w:val="left"/>
    </w:pPr>
    <w:rPr>
      <w:rFonts w:ascii="Calibri" w:hAnsi="Calibri"/>
      <w:color w:val="000000"/>
      <w:sz w:val="18"/>
      <w:szCs w:val="18"/>
      <w:lang w:val="ru-RU"/>
    </w:rPr>
  </w:style>
  <w:style w:type="paragraph" w:customStyle="1" w:styleId="font0">
    <w:name w:val="font0"/>
    <w:basedOn w:val="a5"/>
    <w:uiPriority w:val="99"/>
    <w:qFormat/>
    <w:rsid w:val="00795C6A"/>
    <w:pPr>
      <w:spacing w:before="100" w:beforeAutospacing="1" w:after="100" w:afterAutospacing="1"/>
      <w:jc w:val="left"/>
    </w:pPr>
    <w:rPr>
      <w:rFonts w:ascii="Calibri" w:hAnsi="Calibri"/>
      <w:color w:val="000000"/>
      <w:sz w:val="22"/>
      <w:szCs w:val="22"/>
      <w:lang w:val="ru-RU"/>
    </w:rPr>
  </w:style>
  <w:style w:type="paragraph" w:customStyle="1" w:styleId="afffffffe">
    <w:name w:val="Таблица_заголовок"/>
    <w:basedOn w:val="a5"/>
    <w:uiPriority w:val="99"/>
    <w:qFormat/>
    <w:rsid w:val="00795C6A"/>
    <w:pPr>
      <w:keepNext/>
      <w:tabs>
        <w:tab w:val="left" w:pos="720"/>
      </w:tabs>
      <w:spacing w:line="360" w:lineRule="auto"/>
      <w:jc w:val="center"/>
    </w:pPr>
    <w:rPr>
      <w:rFonts w:ascii="Arial" w:hAnsi="Arial"/>
      <w:b/>
      <w:sz w:val="18"/>
      <w:szCs w:val="18"/>
      <w:lang w:val="ru-RU" w:eastAsia="en-US"/>
    </w:rPr>
  </w:style>
  <w:style w:type="character" w:styleId="affffffff">
    <w:name w:val="footnote reference"/>
    <w:unhideWhenUsed/>
    <w:rsid w:val="00795C6A"/>
    <w:rPr>
      <w:vertAlign w:val="superscript"/>
    </w:rPr>
  </w:style>
  <w:style w:type="character" w:styleId="affffffff0">
    <w:name w:val="annotation reference"/>
    <w:unhideWhenUsed/>
    <w:rsid w:val="00795C6A"/>
    <w:rPr>
      <w:sz w:val="16"/>
      <w:szCs w:val="16"/>
    </w:rPr>
  </w:style>
  <w:style w:type="character" w:styleId="affffffff1">
    <w:name w:val="Intense Emphasis"/>
    <w:qFormat/>
    <w:rsid w:val="00795C6A"/>
    <w:rPr>
      <w:b/>
      <w:bCs/>
    </w:rPr>
  </w:style>
  <w:style w:type="character" w:customStyle="1" w:styleId="1f8">
    <w:name w:val="Подзаголовок Знак1"/>
    <w:rsid w:val="00795C6A"/>
    <w:rPr>
      <w:rFonts w:ascii="Cambria" w:eastAsia="Times New Roman" w:hAnsi="Cambria" w:cs="Times New Roman"/>
      <w:i/>
      <w:iCs/>
      <w:color w:val="4F81BD"/>
      <w:spacing w:val="15"/>
      <w:sz w:val="24"/>
      <w:szCs w:val="24"/>
      <w:lang w:eastAsia="en-US"/>
    </w:rPr>
  </w:style>
  <w:style w:type="paragraph" w:customStyle="1" w:styleId="TableText">
    <w:name w:val="Table Text"/>
    <w:basedOn w:val="a5"/>
    <w:link w:val="TableText0"/>
    <w:uiPriority w:val="99"/>
    <w:rsid w:val="00795C6A"/>
    <w:pPr>
      <w:widowControl w:val="0"/>
      <w:tabs>
        <w:tab w:val="left" w:pos="720"/>
      </w:tabs>
      <w:spacing w:line="360" w:lineRule="auto"/>
      <w:ind w:firstLine="720"/>
    </w:pPr>
    <w:rPr>
      <w:rFonts w:ascii="Arial" w:hAnsi="Arial"/>
      <w:sz w:val="24"/>
      <w:lang w:val="ru-RU" w:eastAsia="en-US"/>
    </w:rPr>
  </w:style>
  <w:style w:type="character" w:customStyle="1" w:styleId="TableText0">
    <w:name w:val="Table Text Знак"/>
    <w:link w:val="TableText"/>
    <w:uiPriority w:val="99"/>
    <w:locked/>
    <w:rsid w:val="00795C6A"/>
    <w:rPr>
      <w:rFonts w:ascii="Arial" w:hAnsi="Arial"/>
      <w:sz w:val="24"/>
      <w:lang w:eastAsia="en-US"/>
    </w:rPr>
  </w:style>
  <w:style w:type="character" w:customStyle="1" w:styleId="FigureCaption0">
    <w:name w:val="Figure Caption Знак"/>
    <w:link w:val="FigureCaption"/>
    <w:locked/>
    <w:rsid w:val="00795C6A"/>
    <w:rPr>
      <w:rFonts w:ascii="Arial" w:hAnsi="Arial" w:cs="Arial"/>
      <w:sz w:val="24"/>
      <w:lang w:val="en-US" w:eastAsia="en-US"/>
    </w:rPr>
  </w:style>
  <w:style w:type="paragraph" w:styleId="affa">
    <w:name w:val="footnote text"/>
    <w:basedOn w:val="a5"/>
    <w:link w:val="aff9"/>
    <w:unhideWhenUsed/>
    <w:rsid w:val="00795C6A"/>
    <w:pPr>
      <w:widowControl w:val="0"/>
      <w:tabs>
        <w:tab w:val="left" w:pos="720"/>
      </w:tabs>
      <w:ind w:firstLine="720"/>
    </w:pPr>
    <w:rPr>
      <w:rFonts w:ascii="Arial" w:hAnsi="Arial" w:cs="Arial"/>
      <w:i/>
      <w:sz w:val="18"/>
      <w:lang w:val="en-US"/>
    </w:rPr>
  </w:style>
  <w:style w:type="character" w:customStyle="1" w:styleId="1f9">
    <w:name w:val="Текст сноски Знак1"/>
    <w:rsid w:val="00795C6A"/>
    <w:rPr>
      <w:lang w:val="uk-UA"/>
    </w:rPr>
  </w:style>
  <w:style w:type="character" w:customStyle="1" w:styleId="1fa">
    <w:name w:val="Схема документа Знак1"/>
    <w:semiHidden/>
    <w:rsid w:val="00795C6A"/>
    <w:rPr>
      <w:rFonts w:ascii="Tahoma" w:hAnsi="Tahoma" w:cs="Tahoma"/>
      <w:sz w:val="16"/>
      <w:szCs w:val="16"/>
      <w:lang w:eastAsia="en-US"/>
    </w:rPr>
  </w:style>
  <w:style w:type="paragraph" w:styleId="afff">
    <w:name w:val="endnote text"/>
    <w:basedOn w:val="a5"/>
    <w:link w:val="affe"/>
    <w:unhideWhenUsed/>
    <w:rsid w:val="00795C6A"/>
    <w:pPr>
      <w:widowControl w:val="0"/>
      <w:tabs>
        <w:tab w:val="left" w:pos="720"/>
      </w:tabs>
      <w:ind w:firstLine="720"/>
    </w:pPr>
    <w:rPr>
      <w:rFonts w:ascii="Arial" w:hAnsi="Arial" w:cs="Arial"/>
      <w:sz w:val="20"/>
      <w:lang w:val="en-US"/>
    </w:rPr>
  </w:style>
  <w:style w:type="character" w:customStyle="1" w:styleId="1fb">
    <w:name w:val="Текст концевой сноски Знак1"/>
    <w:rsid w:val="00795C6A"/>
    <w:rPr>
      <w:lang w:val="uk-UA"/>
    </w:rPr>
  </w:style>
  <w:style w:type="character" w:customStyle="1" w:styleId="212">
    <w:name w:val="Основной текст с отступом 2 Знак1"/>
    <w:semiHidden/>
    <w:rsid w:val="00795C6A"/>
    <w:rPr>
      <w:rFonts w:ascii="Arial" w:hAnsi="Arial"/>
      <w:sz w:val="24"/>
      <w:lang w:eastAsia="en-US"/>
    </w:rPr>
  </w:style>
  <w:style w:type="paragraph" w:styleId="37">
    <w:name w:val="Body Text 3"/>
    <w:basedOn w:val="a5"/>
    <w:link w:val="36"/>
    <w:unhideWhenUsed/>
    <w:rsid w:val="00795C6A"/>
    <w:pPr>
      <w:widowControl w:val="0"/>
      <w:tabs>
        <w:tab w:val="left" w:pos="720"/>
      </w:tabs>
      <w:spacing w:after="120" w:line="360" w:lineRule="auto"/>
      <w:ind w:firstLine="720"/>
    </w:pPr>
    <w:rPr>
      <w:rFonts w:ascii="Arial" w:hAnsi="Arial" w:cs="Arial"/>
      <w:sz w:val="16"/>
      <w:szCs w:val="16"/>
      <w:lang w:val="ru-RU" w:eastAsia="en-US"/>
    </w:rPr>
  </w:style>
  <w:style w:type="character" w:customStyle="1" w:styleId="310">
    <w:name w:val="Основной текст 3 Знак1"/>
    <w:rsid w:val="00795C6A"/>
    <w:rPr>
      <w:sz w:val="16"/>
      <w:szCs w:val="16"/>
      <w:lang w:val="uk-UA"/>
    </w:rPr>
  </w:style>
  <w:style w:type="paragraph" w:styleId="afff9">
    <w:name w:val="annotation subject"/>
    <w:basedOn w:val="affc"/>
    <w:next w:val="affc"/>
    <w:link w:val="afff8"/>
    <w:unhideWhenUsed/>
    <w:rsid w:val="00795C6A"/>
    <w:rPr>
      <w:b/>
      <w:bCs/>
      <w:lang w:eastAsia="en-US"/>
    </w:rPr>
  </w:style>
  <w:style w:type="character" w:customStyle="1" w:styleId="1fc">
    <w:name w:val="Тема примечания Знак1"/>
    <w:rsid w:val="00795C6A"/>
    <w:rPr>
      <w:b/>
      <w:bCs/>
      <w:lang w:val="uk-UA"/>
    </w:rPr>
  </w:style>
  <w:style w:type="character" w:customStyle="1" w:styleId="1fd">
    <w:name w:val="Текст выноски Знак1"/>
    <w:semiHidden/>
    <w:rsid w:val="00795C6A"/>
    <w:rPr>
      <w:rFonts w:ascii="Tahoma" w:hAnsi="Tahoma" w:cs="Tahoma"/>
      <w:sz w:val="16"/>
      <w:szCs w:val="16"/>
      <w:lang w:eastAsia="en-US"/>
    </w:rPr>
  </w:style>
  <w:style w:type="paragraph" w:styleId="39">
    <w:name w:val="Body Text Indent 3"/>
    <w:basedOn w:val="a5"/>
    <w:link w:val="38"/>
    <w:unhideWhenUsed/>
    <w:rsid w:val="00795C6A"/>
    <w:pPr>
      <w:widowControl w:val="0"/>
      <w:tabs>
        <w:tab w:val="left" w:pos="720"/>
      </w:tabs>
      <w:spacing w:after="120" w:line="360" w:lineRule="auto"/>
      <w:ind w:left="283" w:firstLine="720"/>
    </w:pPr>
    <w:rPr>
      <w:rFonts w:ascii="Arial" w:hAnsi="Arial" w:cs="Arial"/>
      <w:sz w:val="16"/>
      <w:szCs w:val="16"/>
      <w:lang w:val="ru-RU" w:eastAsia="en-US"/>
    </w:rPr>
  </w:style>
  <w:style w:type="character" w:customStyle="1" w:styleId="311">
    <w:name w:val="Основной текст с отступом 3 Знак1"/>
    <w:rsid w:val="00795C6A"/>
    <w:rPr>
      <w:sz w:val="16"/>
      <w:szCs w:val="16"/>
      <w:lang w:val="uk-UA"/>
    </w:rPr>
  </w:style>
  <w:style w:type="paragraph" w:styleId="afff7">
    <w:name w:val="Plain Text"/>
    <w:basedOn w:val="a5"/>
    <w:link w:val="afff6"/>
    <w:unhideWhenUsed/>
    <w:rsid w:val="00795C6A"/>
    <w:pPr>
      <w:widowControl w:val="0"/>
      <w:tabs>
        <w:tab w:val="left" w:pos="720"/>
      </w:tabs>
      <w:ind w:firstLine="720"/>
    </w:pPr>
    <w:rPr>
      <w:rFonts w:ascii="Courier New" w:hAnsi="Courier New" w:cs="Courier New"/>
      <w:sz w:val="20"/>
      <w:lang w:val="ru-RU"/>
    </w:rPr>
  </w:style>
  <w:style w:type="character" w:customStyle="1" w:styleId="1fe">
    <w:name w:val="Текст Знак1"/>
    <w:rsid w:val="00795C6A"/>
    <w:rPr>
      <w:rFonts w:ascii="Courier New" w:hAnsi="Courier New" w:cs="Courier New"/>
      <w:lang w:val="uk-UA"/>
    </w:rPr>
  </w:style>
  <w:style w:type="character" w:customStyle="1" w:styleId="FontStyle13">
    <w:name w:val="Font Style13"/>
    <w:rsid w:val="00795C6A"/>
    <w:rPr>
      <w:rFonts w:ascii="Times New Roman" w:hAnsi="Times New Roman" w:cs="Times New Roman" w:hint="default"/>
      <w:sz w:val="20"/>
      <w:szCs w:val="20"/>
    </w:rPr>
  </w:style>
  <w:style w:type="character" w:customStyle="1" w:styleId="FontStyle15">
    <w:name w:val="Font Style15"/>
    <w:uiPriority w:val="99"/>
    <w:rsid w:val="00795C6A"/>
    <w:rPr>
      <w:rFonts w:ascii="Century Schoolbook" w:hAnsi="Century Schoolbook" w:cs="Century Schoolbook" w:hint="default"/>
      <w:sz w:val="18"/>
      <w:szCs w:val="18"/>
    </w:rPr>
  </w:style>
  <w:style w:type="character" w:customStyle="1" w:styleId="FontStyle14">
    <w:name w:val="Font Style14"/>
    <w:rsid w:val="00795C6A"/>
    <w:rPr>
      <w:rFonts w:ascii="Times New Roman" w:hAnsi="Times New Roman" w:cs="Times New Roman" w:hint="default"/>
      <w:b/>
      <w:bCs/>
      <w:sz w:val="20"/>
      <w:szCs w:val="20"/>
    </w:rPr>
  </w:style>
  <w:style w:type="character" w:customStyle="1" w:styleId="FontStyle18">
    <w:name w:val="Font Style18"/>
    <w:rsid w:val="00795C6A"/>
    <w:rPr>
      <w:rFonts w:ascii="Times New Roman" w:hAnsi="Times New Roman" w:cs="Times New Roman" w:hint="default"/>
      <w:sz w:val="20"/>
      <w:szCs w:val="20"/>
    </w:rPr>
  </w:style>
  <w:style w:type="character" w:customStyle="1" w:styleId="FontStyle36">
    <w:name w:val="Font Style36"/>
    <w:rsid w:val="00795C6A"/>
    <w:rPr>
      <w:rFonts w:ascii="Times New Roman" w:hAnsi="Times New Roman" w:cs="Times New Roman" w:hint="default"/>
      <w:sz w:val="20"/>
      <w:szCs w:val="20"/>
    </w:rPr>
  </w:style>
  <w:style w:type="character" w:customStyle="1" w:styleId="FontStyle38">
    <w:name w:val="Font Style38"/>
    <w:rsid w:val="00795C6A"/>
    <w:rPr>
      <w:rFonts w:ascii="Times New Roman" w:hAnsi="Times New Roman" w:cs="Times New Roman" w:hint="default"/>
      <w:b/>
      <w:bCs/>
      <w:sz w:val="20"/>
      <w:szCs w:val="20"/>
    </w:rPr>
  </w:style>
  <w:style w:type="character" w:customStyle="1" w:styleId="FontStyle39">
    <w:name w:val="Font Style39"/>
    <w:rsid w:val="00795C6A"/>
    <w:rPr>
      <w:rFonts w:ascii="Times New Roman" w:hAnsi="Times New Roman" w:cs="Times New Roman" w:hint="default"/>
      <w:b/>
      <w:bCs/>
      <w:sz w:val="12"/>
      <w:szCs w:val="12"/>
    </w:rPr>
  </w:style>
  <w:style w:type="character" w:customStyle="1" w:styleId="FontStyle40">
    <w:name w:val="Font Style40"/>
    <w:rsid w:val="00795C6A"/>
    <w:rPr>
      <w:rFonts w:ascii="Bookman Old Style" w:hAnsi="Bookman Old Style" w:cs="Bookman Old Style" w:hint="default"/>
      <w:b/>
      <w:bCs/>
      <w:sz w:val="26"/>
      <w:szCs w:val="26"/>
    </w:rPr>
  </w:style>
  <w:style w:type="character" w:customStyle="1" w:styleId="FontStyle41">
    <w:name w:val="Font Style41"/>
    <w:rsid w:val="00795C6A"/>
    <w:rPr>
      <w:rFonts w:ascii="Arial" w:hAnsi="Arial" w:cs="Arial" w:hint="default"/>
      <w:b/>
      <w:bCs/>
      <w:sz w:val="22"/>
      <w:szCs w:val="22"/>
    </w:rPr>
  </w:style>
  <w:style w:type="character" w:customStyle="1" w:styleId="FontStyle42">
    <w:name w:val="Font Style42"/>
    <w:rsid w:val="00795C6A"/>
    <w:rPr>
      <w:rFonts w:ascii="Times New Roman" w:hAnsi="Times New Roman" w:cs="Times New Roman" w:hint="default"/>
      <w:sz w:val="22"/>
      <w:szCs w:val="22"/>
    </w:rPr>
  </w:style>
  <w:style w:type="character" w:customStyle="1" w:styleId="FontStyle43">
    <w:name w:val="Font Style43"/>
    <w:rsid w:val="00795C6A"/>
    <w:rPr>
      <w:rFonts w:ascii="Times New Roman" w:hAnsi="Times New Roman" w:cs="Times New Roman" w:hint="default"/>
      <w:b/>
      <w:bCs/>
      <w:spacing w:val="40"/>
      <w:sz w:val="8"/>
      <w:szCs w:val="8"/>
    </w:rPr>
  </w:style>
  <w:style w:type="character" w:customStyle="1" w:styleId="FontStyle44">
    <w:name w:val="Font Style44"/>
    <w:rsid w:val="00795C6A"/>
    <w:rPr>
      <w:rFonts w:ascii="Times New Roman" w:hAnsi="Times New Roman" w:cs="Times New Roman" w:hint="default"/>
      <w:b/>
      <w:bCs/>
      <w:sz w:val="16"/>
      <w:szCs w:val="16"/>
    </w:rPr>
  </w:style>
  <w:style w:type="character" w:customStyle="1" w:styleId="FontStyle45">
    <w:name w:val="Font Style45"/>
    <w:rsid w:val="00795C6A"/>
    <w:rPr>
      <w:rFonts w:ascii="Times New Roman" w:hAnsi="Times New Roman" w:cs="Times New Roman" w:hint="default"/>
      <w:b/>
      <w:bCs/>
      <w:sz w:val="18"/>
      <w:szCs w:val="18"/>
    </w:rPr>
  </w:style>
  <w:style w:type="character" w:customStyle="1" w:styleId="FontStyle46">
    <w:name w:val="Font Style46"/>
    <w:rsid w:val="00795C6A"/>
    <w:rPr>
      <w:rFonts w:ascii="Times New Roman" w:hAnsi="Times New Roman" w:cs="Times New Roman" w:hint="default"/>
      <w:spacing w:val="-30"/>
      <w:sz w:val="76"/>
      <w:szCs w:val="76"/>
    </w:rPr>
  </w:style>
  <w:style w:type="character" w:customStyle="1" w:styleId="FontStyle47">
    <w:name w:val="Font Style47"/>
    <w:rsid w:val="00795C6A"/>
    <w:rPr>
      <w:rFonts w:ascii="Times New Roman" w:hAnsi="Times New Roman" w:cs="Times New Roman" w:hint="default"/>
      <w:b/>
      <w:bCs/>
      <w:i/>
      <w:iCs/>
      <w:spacing w:val="-50"/>
      <w:sz w:val="54"/>
      <w:szCs w:val="54"/>
    </w:rPr>
  </w:style>
  <w:style w:type="character" w:customStyle="1" w:styleId="FontStyle115">
    <w:name w:val="Font Style115"/>
    <w:rsid w:val="00795C6A"/>
    <w:rPr>
      <w:rFonts w:ascii="Courier New" w:hAnsi="Courier New" w:cs="Courier New" w:hint="default"/>
      <w:b/>
      <w:bCs/>
      <w:spacing w:val="-10"/>
      <w:sz w:val="18"/>
      <w:szCs w:val="18"/>
    </w:rPr>
  </w:style>
  <w:style w:type="character" w:customStyle="1" w:styleId="FontStyle122">
    <w:name w:val="Font Style122"/>
    <w:rsid w:val="00795C6A"/>
    <w:rPr>
      <w:rFonts w:ascii="Courier New" w:hAnsi="Courier New" w:cs="Courier New" w:hint="default"/>
      <w:sz w:val="18"/>
      <w:szCs w:val="18"/>
    </w:rPr>
  </w:style>
  <w:style w:type="character" w:customStyle="1" w:styleId="FontStyle121">
    <w:name w:val="Font Style121"/>
    <w:rsid w:val="00795C6A"/>
    <w:rPr>
      <w:rFonts w:ascii="Courier New" w:hAnsi="Courier New" w:cs="Courier New" w:hint="default"/>
      <w:i/>
      <w:iCs/>
      <w:spacing w:val="-10"/>
      <w:sz w:val="18"/>
      <w:szCs w:val="18"/>
    </w:rPr>
  </w:style>
  <w:style w:type="character" w:customStyle="1" w:styleId="FontStyle27">
    <w:name w:val="Font Style27"/>
    <w:rsid w:val="00795C6A"/>
    <w:rPr>
      <w:rFonts w:ascii="Times New Roman" w:hAnsi="Times New Roman" w:cs="Times New Roman" w:hint="default"/>
      <w:sz w:val="20"/>
      <w:szCs w:val="20"/>
    </w:rPr>
  </w:style>
  <w:style w:type="character" w:customStyle="1" w:styleId="FontStyle28">
    <w:name w:val="Font Style28"/>
    <w:rsid w:val="00795C6A"/>
    <w:rPr>
      <w:rFonts w:ascii="Times New Roman" w:hAnsi="Times New Roman" w:cs="Times New Roman" w:hint="default"/>
      <w:b/>
      <w:bCs/>
      <w:i/>
      <w:iCs/>
      <w:spacing w:val="-10"/>
      <w:sz w:val="20"/>
      <w:szCs w:val="20"/>
    </w:rPr>
  </w:style>
  <w:style w:type="character" w:customStyle="1" w:styleId="FontStyle26">
    <w:name w:val="Font Style26"/>
    <w:rsid w:val="00795C6A"/>
    <w:rPr>
      <w:rFonts w:ascii="Times New Roman" w:hAnsi="Times New Roman" w:cs="Times New Roman" w:hint="default"/>
      <w:sz w:val="12"/>
      <w:szCs w:val="12"/>
    </w:rPr>
  </w:style>
  <w:style w:type="character" w:customStyle="1" w:styleId="FontStyle30">
    <w:name w:val="Font Style30"/>
    <w:rsid w:val="00795C6A"/>
    <w:rPr>
      <w:rFonts w:ascii="Times New Roman" w:hAnsi="Times New Roman" w:cs="Times New Roman" w:hint="default"/>
      <w:b/>
      <w:bCs/>
      <w:spacing w:val="-10"/>
      <w:sz w:val="18"/>
      <w:szCs w:val="18"/>
    </w:rPr>
  </w:style>
  <w:style w:type="character" w:customStyle="1" w:styleId="FontStyle33">
    <w:name w:val="Font Style33"/>
    <w:rsid w:val="00795C6A"/>
    <w:rPr>
      <w:rFonts w:ascii="Times New Roman" w:hAnsi="Times New Roman" w:cs="Times New Roman" w:hint="default"/>
      <w:b/>
      <w:bCs/>
      <w:spacing w:val="-10"/>
      <w:sz w:val="20"/>
      <w:szCs w:val="20"/>
    </w:rPr>
  </w:style>
  <w:style w:type="character" w:customStyle="1" w:styleId="FontStyle29">
    <w:name w:val="Font Style29"/>
    <w:uiPriority w:val="99"/>
    <w:rsid w:val="00795C6A"/>
    <w:rPr>
      <w:rFonts w:ascii="Times New Roman" w:hAnsi="Times New Roman" w:cs="Times New Roman" w:hint="default"/>
      <w:sz w:val="20"/>
      <w:szCs w:val="20"/>
    </w:rPr>
  </w:style>
  <w:style w:type="character" w:customStyle="1" w:styleId="FontStyle268">
    <w:name w:val="Font Style268"/>
    <w:rsid w:val="00795C6A"/>
    <w:rPr>
      <w:rFonts w:ascii="Courier New" w:hAnsi="Courier New" w:cs="Courier New" w:hint="default"/>
      <w:sz w:val="24"/>
      <w:szCs w:val="24"/>
    </w:rPr>
  </w:style>
  <w:style w:type="character" w:customStyle="1" w:styleId="FontStyle168">
    <w:name w:val="Font Style168"/>
    <w:rsid w:val="00795C6A"/>
    <w:rPr>
      <w:rFonts w:ascii="Times New Roman" w:hAnsi="Times New Roman" w:cs="Times New Roman" w:hint="default"/>
      <w:sz w:val="22"/>
      <w:szCs w:val="22"/>
    </w:rPr>
  </w:style>
  <w:style w:type="character" w:customStyle="1" w:styleId="FontStyle151">
    <w:name w:val="Font Style151"/>
    <w:rsid w:val="00795C6A"/>
    <w:rPr>
      <w:rFonts w:ascii="Times New Roman" w:hAnsi="Times New Roman" w:cs="Times New Roman" w:hint="default"/>
      <w:b/>
      <w:bCs/>
      <w:sz w:val="26"/>
      <w:szCs w:val="26"/>
    </w:rPr>
  </w:style>
  <w:style w:type="character" w:customStyle="1" w:styleId="FontStyle152">
    <w:name w:val="Font Style152"/>
    <w:rsid w:val="00795C6A"/>
    <w:rPr>
      <w:rFonts w:ascii="Times New Roman" w:hAnsi="Times New Roman" w:cs="Times New Roman" w:hint="default"/>
      <w:sz w:val="26"/>
      <w:szCs w:val="26"/>
    </w:rPr>
  </w:style>
  <w:style w:type="character" w:customStyle="1" w:styleId="affffffff2">
    <w:name w:val="Основной ш"/>
    <w:rsid w:val="00795C6A"/>
  </w:style>
  <w:style w:type="character" w:customStyle="1" w:styleId="FontStyle271">
    <w:name w:val="Font Style271"/>
    <w:rsid w:val="00795C6A"/>
    <w:rPr>
      <w:rFonts w:ascii="Times New Roman" w:hAnsi="Times New Roman" w:cs="Times New Roman" w:hint="default"/>
      <w:sz w:val="22"/>
      <w:szCs w:val="22"/>
    </w:rPr>
  </w:style>
  <w:style w:type="character" w:customStyle="1" w:styleId="Heading4Char">
    <w:name w:val="Heading 4 Char"/>
    <w:locked/>
    <w:rsid w:val="00795C6A"/>
    <w:rPr>
      <w:rFonts w:ascii="Arial" w:hAnsi="Arial" w:cs="Arial" w:hint="default"/>
      <w:b/>
      <w:bCs w:val="0"/>
      <w:noProof/>
      <w:sz w:val="24"/>
      <w:lang w:val="ru-RU" w:eastAsia="ru-RU" w:bidi="ar-SA"/>
    </w:rPr>
  </w:style>
  <w:style w:type="character" w:customStyle="1" w:styleId="BodyText2Char">
    <w:name w:val="Body Text 2 Char"/>
    <w:aliases w:val="Основной текст 2 Знак Char,Основной текст 2 Знак1 Char,Основной текст 2 Знак Знак Char,Основной текст 2 Знак1 Знак Char,Основной текст 2 Знак Знак1 Char,Основной текст 2 Знак2 Char,Основной текст 2 Знак1 Знак Знак Char"/>
    <w:locked/>
    <w:rsid w:val="00795C6A"/>
    <w:rPr>
      <w:rFonts w:ascii="Arial" w:hAnsi="Arial" w:cs="Times New Roman" w:hint="default"/>
      <w:sz w:val="24"/>
      <w:lang w:val="ru-RU" w:eastAsia="ru-RU" w:bidi="ar-SA"/>
    </w:rPr>
  </w:style>
  <w:style w:type="character" w:customStyle="1" w:styleId="ListBullet2Char">
    <w:name w:val="List Bullet 2 Char"/>
    <w:aliases w:val="EIA Bullet 2 Char,Маркированный список 2 Знак Char"/>
    <w:locked/>
    <w:rsid w:val="00795C6A"/>
    <w:rPr>
      <w:rFonts w:ascii="Arial" w:hAnsi="Arial" w:cs="Arial" w:hint="default"/>
      <w:sz w:val="24"/>
      <w:lang w:val="ru-RU" w:eastAsia="en-US" w:bidi="ar-SA"/>
    </w:rPr>
  </w:style>
  <w:style w:type="character" w:customStyle="1" w:styleId="Heading1Char">
    <w:name w:val="Heading 1 Char"/>
    <w:aliases w:val="Знак Char"/>
    <w:locked/>
    <w:rsid w:val="00795C6A"/>
    <w:rPr>
      <w:rFonts w:ascii="Arial" w:hAnsi="Arial" w:cs="Arial" w:hint="default"/>
      <w:b/>
      <w:bCs w:val="0"/>
      <w:kern w:val="32"/>
      <w:sz w:val="32"/>
      <w:lang w:val="ru-RU" w:eastAsia="en-US" w:bidi="ar-SA"/>
    </w:rPr>
  </w:style>
  <w:style w:type="paragraph" w:styleId="afffb">
    <w:name w:val="No Spacing"/>
    <w:link w:val="afffa"/>
    <w:uiPriority w:val="1"/>
    <w:qFormat/>
    <w:rsid w:val="00795C6A"/>
    <w:pPr>
      <w:widowControl w:val="0"/>
      <w:tabs>
        <w:tab w:val="left" w:pos="720"/>
      </w:tabs>
      <w:ind w:firstLine="720"/>
      <w:jc w:val="both"/>
    </w:pPr>
    <w:rPr>
      <w:rFonts w:ascii="Calibri" w:hAnsi="Calibri" w:cs="Calibri"/>
      <w:sz w:val="22"/>
      <w:szCs w:val="22"/>
      <w:lang w:eastAsia="en-US"/>
    </w:rPr>
  </w:style>
  <w:style w:type="character" w:customStyle="1" w:styleId="62">
    <w:name w:val="Знак Знак6"/>
    <w:locked/>
    <w:rsid w:val="00795C6A"/>
    <w:rPr>
      <w:rFonts w:ascii="Arial" w:hAnsi="Arial" w:cs="Arial" w:hint="default"/>
      <w:b/>
      <w:bCs w:val="0"/>
      <w:sz w:val="24"/>
      <w:szCs w:val="24"/>
      <w:lang w:val="ru-RU" w:eastAsia="en-US" w:bidi="ar-SA"/>
    </w:rPr>
  </w:style>
  <w:style w:type="character" w:customStyle="1" w:styleId="FontStyle16">
    <w:name w:val="Font Style16"/>
    <w:rsid w:val="00795C6A"/>
    <w:rPr>
      <w:rFonts w:ascii="Times New Roman" w:hAnsi="Times New Roman" w:cs="Times New Roman" w:hint="default"/>
      <w:b/>
      <w:bCs/>
      <w:sz w:val="16"/>
      <w:szCs w:val="16"/>
    </w:rPr>
  </w:style>
  <w:style w:type="character" w:customStyle="1" w:styleId="FontStyle17">
    <w:name w:val="Font Style17"/>
    <w:rsid w:val="00795C6A"/>
    <w:rPr>
      <w:rFonts w:ascii="Times New Roman" w:hAnsi="Times New Roman" w:cs="Times New Roman" w:hint="default"/>
      <w:b/>
      <w:bCs/>
      <w:i/>
      <w:iCs/>
      <w:sz w:val="22"/>
      <w:szCs w:val="22"/>
    </w:rPr>
  </w:style>
  <w:style w:type="character" w:customStyle="1" w:styleId="FontStyle19">
    <w:name w:val="Font Style19"/>
    <w:rsid w:val="00795C6A"/>
    <w:rPr>
      <w:rFonts w:ascii="Bookman Old Style" w:hAnsi="Bookman Old Style" w:cs="Bookman Old Style" w:hint="default"/>
      <w:b/>
      <w:bCs/>
      <w:sz w:val="16"/>
      <w:szCs w:val="16"/>
    </w:rPr>
  </w:style>
  <w:style w:type="character" w:customStyle="1" w:styleId="FontStyle20">
    <w:name w:val="Font Style20"/>
    <w:rsid w:val="00795C6A"/>
    <w:rPr>
      <w:rFonts w:ascii="Times New Roman" w:hAnsi="Times New Roman" w:cs="Times New Roman" w:hint="default"/>
      <w:sz w:val="24"/>
      <w:szCs w:val="24"/>
    </w:rPr>
  </w:style>
  <w:style w:type="character" w:customStyle="1" w:styleId="FontStyle21">
    <w:name w:val="Font Style21"/>
    <w:uiPriority w:val="99"/>
    <w:rsid w:val="00795C6A"/>
    <w:rPr>
      <w:rFonts w:ascii="Times New Roman" w:hAnsi="Times New Roman" w:cs="Times New Roman" w:hint="default"/>
      <w:b/>
      <w:bCs/>
      <w:i/>
      <w:iCs/>
      <w:sz w:val="22"/>
      <w:szCs w:val="22"/>
    </w:rPr>
  </w:style>
  <w:style w:type="character" w:customStyle="1" w:styleId="FontStyle22">
    <w:name w:val="Font Style22"/>
    <w:rsid w:val="00795C6A"/>
    <w:rPr>
      <w:rFonts w:ascii="Times New Roman" w:hAnsi="Times New Roman" w:cs="Times New Roman" w:hint="default"/>
      <w:i/>
      <w:iCs/>
      <w:spacing w:val="20"/>
      <w:sz w:val="8"/>
      <w:szCs w:val="8"/>
    </w:rPr>
  </w:style>
  <w:style w:type="character" w:customStyle="1" w:styleId="FontStyle23">
    <w:name w:val="Font Style23"/>
    <w:rsid w:val="00795C6A"/>
    <w:rPr>
      <w:rFonts w:ascii="Times New Roman" w:hAnsi="Times New Roman" w:cs="Times New Roman" w:hint="default"/>
      <w:b/>
      <w:bCs/>
      <w:sz w:val="8"/>
      <w:szCs w:val="8"/>
    </w:rPr>
  </w:style>
  <w:style w:type="character" w:customStyle="1" w:styleId="213">
    <w:name w:val="Знак Знак21"/>
    <w:rsid w:val="00795C6A"/>
    <w:rPr>
      <w:rFonts w:ascii="Arial" w:hAnsi="Arial" w:cs="Arial" w:hint="default"/>
      <w:b/>
      <w:bCs/>
      <w:caps/>
      <w:kern w:val="32"/>
      <w:sz w:val="32"/>
      <w:szCs w:val="24"/>
      <w:lang w:val="ru-RU" w:eastAsia="ru-RU" w:bidi="ar-SA"/>
    </w:rPr>
  </w:style>
  <w:style w:type="character" w:customStyle="1" w:styleId="200">
    <w:name w:val="Знак Знак20"/>
    <w:rsid w:val="00795C6A"/>
    <w:rPr>
      <w:rFonts w:ascii="Arial" w:hAnsi="Arial" w:cs="Arial" w:hint="default"/>
      <w:b/>
      <w:bCs/>
      <w:iCs/>
      <w:caps/>
      <w:sz w:val="28"/>
      <w:szCs w:val="28"/>
      <w:lang w:val="ru-RU" w:eastAsia="ru-RU" w:bidi="ar-SA"/>
    </w:rPr>
  </w:style>
  <w:style w:type="character" w:customStyle="1" w:styleId="190">
    <w:name w:val="Знак Знак19"/>
    <w:rsid w:val="00795C6A"/>
    <w:rPr>
      <w:rFonts w:ascii="Arial" w:hAnsi="Arial" w:cs="Arial" w:hint="default"/>
      <w:b/>
      <w:bCs/>
      <w:caps/>
      <w:sz w:val="24"/>
      <w:szCs w:val="24"/>
      <w:lang w:val="ru-RU" w:eastAsia="ru-RU" w:bidi="ar-SA"/>
    </w:rPr>
  </w:style>
  <w:style w:type="character" w:customStyle="1" w:styleId="180">
    <w:name w:val="Знак Знак18"/>
    <w:rsid w:val="00795C6A"/>
    <w:rPr>
      <w:b/>
      <w:bCs/>
      <w:sz w:val="24"/>
      <w:szCs w:val="28"/>
      <w:lang w:val="ru-RU" w:eastAsia="ru-RU" w:bidi="ar-SA"/>
    </w:rPr>
  </w:style>
  <w:style w:type="character" w:customStyle="1" w:styleId="2f9">
    <w:name w:val="??????? ?????????? Знак Знак2"/>
    <w:rsid w:val="00795C6A"/>
    <w:rPr>
      <w:rFonts w:ascii="Arial" w:hAnsi="Arial" w:cs="Arial" w:hint="default"/>
      <w:sz w:val="22"/>
      <w:lang w:val="ru-RU" w:eastAsia="en-US" w:bidi="ar-SA"/>
    </w:rPr>
  </w:style>
  <w:style w:type="character" w:customStyle="1" w:styleId="92">
    <w:name w:val="Знак Знак9"/>
    <w:rsid w:val="00795C6A"/>
    <w:rPr>
      <w:szCs w:val="24"/>
      <w:lang w:val="ru-RU" w:eastAsia="ru-RU" w:bidi="ar-SA"/>
    </w:rPr>
  </w:style>
  <w:style w:type="character" w:customStyle="1" w:styleId="EIABullet21">
    <w:name w:val="EIA Bullet 2 Знак1"/>
    <w:aliases w:val="Маркированный список 2 Знак Знак1,Маркированный список 2 Знак Знак Знак Знак Знак,Маркированный список 2 Знак + полужирный Знак Знак1"/>
    <w:rsid w:val="00795C6A"/>
    <w:rPr>
      <w:sz w:val="28"/>
      <w:szCs w:val="24"/>
      <w:lang w:val="ru-RU" w:eastAsia="ru-RU" w:bidi="ar-SA"/>
    </w:rPr>
  </w:style>
  <w:style w:type="character" w:customStyle="1" w:styleId="FontStyle76">
    <w:name w:val="Font Style76"/>
    <w:rsid w:val="00795C6A"/>
    <w:rPr>
      <w:rFonts w:ascii="Arial Narrow" w:hAnsi="Arial Narrow" w:cs="Arial Narrow" w:hint="default"/>
      <w:spacing w:val="20"/>
      <w:sz w:val="20"/>
      <w:szCs w:val="20"/>
    </w:rPr>
  </w:style>
  <w:style w:type="character" w:customStyle="1" w:styleId="FontStyle54">
    <w:name w:val="Font Style54"/>
    <w:rsid w:val="00795C6A"/>
    <w:rPr>
      <w:rFonts w:ascii="Arial Narrow" w:hAnsi="Arial Narrow" w:cs="Arial Narrow" w:hint="default"/>
      <w:spacing w:val="20"/>
      <w:sz w:val="20"/>
      <w:szCs w:val="20"/>
    </w:rPr>
  </w:style>
  <w:style w:type="character" w:customStyle="1" w:styleId="FontStyle62">
    <w:name w:val="Font Style62"/>
    <w:rsid w:val="00795C6A"/>
    <w:rPr>
      <w:rFonts w:ascii="Times New Roman" w:hAnsi="Times New Roman" w:cs="Times New Roman" w:hint="default"/>
      <w:i/>
      <w:iCs/>
      <w:sz w:val="24"/>
      <w:szCs w:val="24"/>
    </w:rPr>
  </w:style>
  <w:style w:type="character" w:customStyle="1" w:styleId="FontStyle63">
    <w:name w:val="Font Style63"/>
    <w:rsid w:val="00795C6A"/>
    <w:rPr>
      <w:rFonts w:ascii="Times New Roman" w:hAnsi="Times New Roman" w:cs="Times New Roman" w:hint="default"/>
      <w:sz w:val="24"/>
      <w:szCs w:val="24"/>
    </w:rPr>
  </w:style>
  <w:style w:type="character" w:customStyle="1" w:styleId="FontStyle89">
    <w:name w:val="Font Style89"/>
    <w:rsid w:val="00795C6A"/>
    <w:rPr>
      <w:rFonts w:ascii="Times New Roman" w:hAnsi="Times New Roman" w:cs="Times New Roman" w:hint="default"/>
      <w:spacing w:val="-10"/>
      <w:sz w:val="50"/>
      <w:szCs w:val="50"/>
    </w:rPr>
  </w:style>
  <w:style w:type="character" w:customStyle="1" w:styleId="FontStyle85">
    <w:name w:val="Font Style85"/>
    <w:rsid w:val="00795C6A"/>
    <w:rPr>
      <w:rFonts w:ascii="Times New Roman" w:hAnsi="Times New Roman" w:cs="Times New Roman" w:hint="default"/>
      <w:b/>
      <w:bCs/>
      <w:spacing w:val="-10"/>
      <w:sz w:val="50"/>
      <w:szCs w:val="50"/>
    </w:rPr>
  </w:style>
  <w:style w:type="character" w:customStyle="1" w:styleId="FontStyle96">
    <w:name w:val="Font Style96"/>
    <w:rsid w:val="00795C6A"/>
    <w:rPr>
      <w:rFonts w:ascii="Times New Roman" w:hAnsi="Times New Roman" w:cs="Times New Roman" w:hint="default"/>
      <w:b/>
      <w:bCs/>
      <w:i/>
      <w:iCs/>
      <w:sz w:val="50"/>
      <w:szCs w:val="50"/>
    </w:rPr>
  </w:style>
  <w:style w:type="character" w:customStyle="1" w:styleId="FontStyle68">
    <w:name w:val="Font Style68"/>
    <w:rsid w:val="00795C6A"/>
    <w:rPr>
      <w:rFonts w:ascii="Times New Roman" w:hAnsi="Times New Roman" w:cs="Times New Roman" w:hint="default"/>
      <w:b/>
      <w:bCs/>
      <w:spacing w:val="-30"/>
      <w:sz w:val="46"/>
      <w:szCs w:val="46"/>
    </w:rPr>
  </w:style>
  <w:style w:type="character" w:customStyle="1" w:styleId="FontStyle75">
    <w:name w:val="Font Style75"/>
    <w:rsid w:val="00795C6A"/>
    <w:rPr>
      <w:rFonts w:ascii="Times New Roman" w:hAnsi="Times New Roman" w:cs="Times New Roman" w:hint="default"/>
      <w:sz w:val="44"/>
      <w:szCs w:val="44"/>
    </w:rPr>
  </w:style>
  <w:style w:type="character" w:customStyle="1" w:styleId="f3">
    <w:name w:val="f3"/>
    <w:rsid w:val="00795C6A"/>
  </w:style>
  <w:style w:type="character" w:customStyle="1" w:styleId="TableText1">
    <w:name w:val="Table Text Знак Знак"/>
    <w:rsid w:val="00795C6A"/>
    <w:rPr>
      <w:rFonts w:ascii="Arial" w:hAnsi="Arial" w:cs="Arial" w:hint="default"/>
      <w:noProof/>
      <w:lang w:val="ru-RU" w:eastAsia="ru-RU" w:bidi="ar-SA"/>
    </w:rPr>
  </w:style>
  <w:style w:type="character" w:customStyle="1" w:styleId="170">
    <w:name w:val="Знак Знак17"/>
    <w:rsid w:val="00795C6A"/>
    <w:rPr>
      <w:rFonts w:ascii="Arial" w:eastAsia="Batang" w:hAnsi="Arial" w:cs="Times New Roman" w:hint="default"/>
      <w:szCs w:val="20"/>
    </w:rPr>
  </w:style>
  <w:style w:type="character" w:customStyle="1" w:styleId="FontStyle11">
    <w:name w:val="Font Style11"/>
    <w:rsid w:val="00795C6A"/>
    <w:rPr>
      <w:rFonts w:ascii="Times New Roman" w:hAnsi="Times New Roman" w:cs="Times New Roman" w:hint="default"/>
      <w:b/>
      <w:bCs/>
      <w:sz w:val="26"/>
      <w:szCs w:val="26"/>
    </w:rPr>
  </w:style>
  <w:style w:type="character" w:customStyle="1" w:styleId="0">
    <w:name w:val="Заголовок 0"/>
    <w:rsid w:val="00795C6A"/>
    <w:rPr>
      <w:rFonts w:ascii="Times New Roman" w:eastAsia="Times New Roman" w:hAnsi="Times New Roman" w:cs="Arial" w:hint="default"/>
      <w:b/>
      <w:bCs/>
      <w:sz w:val="28"/>
      <w:szCs w:val="28"/>
      <w:lang w:eastAsia="ru-RU"/>
    </w:rPr>
  </w:style>
  <w:style w:type="character" w:customStyle="1" w:styleId="FontStyle58">
    <w:name w:val="Font Style58"/>
    <w:rsid w:val="00795C6A"/>
    <w:rPr>
      <w:rFonts w:ascii="Times New Roman" w:hAnsi="Times New Roman" w:cs="Times New Roman" w:hint="default"/>
      <w:sz w:val="24"/>
      <w:szCs w:val="24"/>
    </w:rPr>
  </w:style>
  <w:style w:type="paragraph" w:customStyle="1" w:styleId="FigureCaption12">
    <w:name w:val="Стиль Figure Caption + 12 пт"/>
    <w:basedOn w:val="a5"/>
    <w:link w:val="FigureCaption120"/>
    <w:rsid w:val="00795C6A"/>
    <w:pPr>
      <w:widowControl w:val="0"/>
      <w:tabs>
        <w:tab w:val="left" w:pos="720"/>
      </w:tabs>
      <w:spacing w:line="360" w:lineRule="auto"/>
      <w:ind w:firstLine="720"/>
    </w:pPr>
    <w:rPr>
      <w:rFonts w:ascii="Arial" w:hAnsi="Arial"/>
      <w:sz w:val="24"/>
      <w:lang w:val="ru-RU" w:eastAsia="en-US"/>
    </w:rPr>
  </w:style>
  <w:style w:type="character" w:customStyle="1" w:styleId="FigureCaption120">
    <w:name w:val="Стиль Figure Caption + 12 пт Знак"/>
    <w:link w:val="FigureCaption12"/>
    <w:locked/>
    <w:rsid w:val="00795C6A"/>
    <w:rPr>
      <w:rFonts w:ascii="Arial" w:hAnsi="Arial"/>
      <w:sz w:val="24"/>
      <w:lang w:eastAsia="en-US"/>
    </w:rPr>
  </w:style>
  <w:style w:type="character" w:customStyle="1" w:styleId="affffffff3">
    <w:name w:val="??????? ?????????? Знак Знак"/>
    <w:rsid w:val="00795C6A"/>
    <w:rPr>
      <w:rFonts w:ascii="Arial" w:hAnsi="Arial" w:cs="Arial" w:hint="default"/>
      <w:sz w:val="22"/>
      <w:lang w:val="ru-RU" w:eastAsia="en-US" w:bidi="ar-SA"/>
    </w:rPr>
  </w:style>
  <w:style w:type="character" w:customStyle="1" w:styleId="250">
    <w:name w:val="Знак Знак25"/>
    <w:rsid w:val="00795C6A"/>
    <w:rPr>
      <w:rFonts w:ascii="Arial" w:hAnsi="Arial" w:cs="Arial" w:hint="default"/>
      <w:b/>
      <w:bCs w:val="0"/>
      <w:sz w:val="28"/>
      <w:szCs w:val="28"/>
      <w:lang w:val="ru-RU" w:eastAsia="ru-RU" w:bidi="ar-SA"/>
    </w:rPr>
  </w:style>
  <w:style w:type="character" w:customStyle="1" w:styleId="240">
    <w:name w:val="Знак Знак24"/>
    <w:rsid w:val="00795C6A"/>
    <w:rPr>
      <w:rFonts w:ascii="Arial" w:hAnsi="Arial" w:cs="Arial" w:hint="default"/>
      <w:caps/>
      <w:sz w:val="28"/>
      <w:szCs w:val="28"/>
    </w:rPr>
  </w:style>
  <w:style w:type="character" w:customStyle="1" w:styleId="231">
    <w:name w:val="Знак Знак23"/>
    <w:rsid w:val="00795C6A"/>
    <w:rPr>
      <w:b/>
      <w:bCs/>
      <w:sz w:val="28"/>
      <w:szCs w:val="28"/>
      <w:lang w:val="ru-RU" w:eastAsia="ru-RU" w:bidi="ar-SA"/>
    </w:rPr>
  </w:style>
  <w:style w:type="character" w:customStyle="1" w:styleId="130">
    <w:name w:val="Знак Знак13"/>
    <w:rsid w:val="00795C6A"/>
    <w:rPr>
      <w:sz w:val="24"/>
      <w:szCs w:val="24"/>
      <w:lang w:val="ru-RU" w:eastAsia="ru-RU" w:bidi="ar-SA"/>
    </w:rPr>
  </w:style>
  <w:style w:type="character" w:customStyle="1" w:styleId="FontStyle71">
    <w:name w:val="Font Style71"/>
    <w:rsid w:val="00795C6A"/>
    <w:rPr>
      <w:rFonts w:ascii="Times New Roman" w:hAnsi="Times New Roman" w:cs="Times New Roman" w:hint="default"/>
      <w:sz w:val="18"/>
      <w:szCs w:val="18"/>
    </w:rPr>
  </w:style>
  <w:style w:type="character" w:customStyle="1" w:styleId="111">
    <w:name w:val="Знак Знак11"/>
    <w:rsid w:val="00795C6A"/>
    <w:rPr>
      <w:sz w:val="24"/>
      <w:szCs w:val="24"/>
      <w:lang w:val="ru-RU" w:eastAsia="ru-RU" w:bidi="ar-SA"/>
    </w:rPr>
  </w:style>
  <w:style w:type="character" w:customStyle="1" w:styleId="FontStyle113">
    <w:name w:val="Font Style113"/>
    <w:rsid w:val="00795C6A"/>
    <w:rPr>
      <w:rFonts w:ascii="Times New Roman" w:hAnsi="Times New Roman" w:cs="Times New Roman" w:hint="default"/>
      <w:sz w:val="20"/>
      <w:szCs w:val="20"/>
    </w:rPr>
  </w:style>
  <w:style w:type="character" w:customStyle="1" w:styleId="FontStyle79">
    <w:name w:val="Font Style79"/>
    <w:rsid w:val="00795C6A"/>
    <w:rPr>
      <w:rFonts w:ascii="Times New Roman" w:hAnsi="Times New Roman" w:cs="Times New Roman" w:hint="default"/>
      <w:b/>
      <w:bCs/>
      <w:sz w:val="18"/>
      <w:szCs w:val="18"/>
    </w:rPr>
  </w:style>
  <w:style w:type="character" w:customStyle="1" w:styleId="FontStyle99">
    <w:name w:val="Font Style99"/>
    <w:rsid w:val="00795C6A"/>
    <w:rPr>
      <w:rFonts w:ascii="Times New Roman" w:hAnsi="Times New Roman" w:cs="Times New Roman" w:hint="default"/>
      <w:sz w:val="30"/>
      <w:szCs w:val="30"/>
    </w:rPr>
  </w:style>
  <w:style w:type="character" w:customStyle="1" w:styleId="FontStyle97">
    <w:name w:val="Font Style97"/>
    <w:rsid w:val="00795C6A"/>
    <w:rPr>
      <w:rFonts w:ascii="Times New Roman" w:hAnsi="Times New Roman" w:cs="Times New Roman" w:hint="default"/>
      <w:b/>
      <w:bCs/>
      <w:i/>
      <w:iCs/>
      <w:sz w:val="30"/>
      <w:szCs w:val="30"/>
    </w:rPr>
  </w:style>
  <w:style w:type="character" w:customStyle="1" w:styleId="FontStyle24">
    <w:name w:val="Font Style24"/>
    <w:uiPriority w:val="99"/>
    <w:rsid w:val="00795C6A"/>
    <w:rPr>
      <w:rFonts w:ascii="Times New Roman" w:hAnsi="Times New Roman" w:cs="Times New Roman" w:hint="default"/>
      <w:sz w:val="16"/>
      <w:szCs w:val="16"/>
    </w:rPr>
  </w:style>
  <w:style w:type="character" w:customStyle="1" w:styleId="FontStyle25">
    <w:name w:val="Font Style25"/>
    <w:rsid w:val="00795C6A"/>
    <w:rPr>
      <w:rFonts w:ascii="Constantia" w:hAnsi="Constantia" w:cs="Constantia" w:hint="default"/>
      <w:b/>
      <w:bCs/>
      <w:spacing w:val="10"/>
      <w:sz w:val="16"/>
      <w:szCs w:val="16"/>
    </w:rPr>
  </w:style>
  <w:style w:type="character" w:customStyle="1" w:styleId="FontStyle31">
    <w:name w:val="Font Style31"/>
    <w:rsid w:val="00795C6A"/>
    <w:rPr>
      <w:rFonts w:ascii="Courier New" w:hAnsi="Courier New" w:cs="Courier New" w:hint="default"/>
      <w:spacing w:val="-20"/>
      <w:sz w:val="32"/>
      <w:szCs w:val="32"/>
    </w:rPr>
  </w:style>
  <w:style w:type="character" w:customStyle="1" w:styleId="FontStyle32">
    <w:name w:val="Font Style32"/>
    <w:rsid w:val="00795C6A"/>
    <w:rPr>
      <w:rFonts w:ascii="Courier New" w:hAnsi="Courier New" w:cs="Courier New" w:hint="default"/>
      <w:sz w:val="22"/>
      <w:szCs w:val="22"/>
    </w:rPr>
  </w:style>
  <w:style w:type="character" w:customStyle="1" w:styleId="FontStyle34">
    <w:name w:val="Font Style34"/>
    <w:rsid w:val="00795C6A"/>
    <w:rPr>
      <w:rFonts w:ascii="Courier New" w:hAnsi="Courier New" w:cs="Courier New" w:hint="default"/>
      <w:smallCaps/>
      <w:spacing w:val="-20"/>
      <w:sz w:val="28"/>
      <w:szCs w:val="28"/>
    </w:rPr>
  </w:style>
  <w:style w:type="character" w:customStyle="1" w:styleId="FontStyle35">
    <w:name w:val="Font Style35"/>
    <w:rsid w:val="00795C6A"/>
    <w:rPr>
      <w:rFonts w:ascii="Sylfaen" w:hAnsi="Sylfaen" w:cs="Sylfaen" w:hint="default"/>
      <w:i/>
      <w:iCs/>
      <w:sz w:val="22"/>
      <w:szCs w:val="22"/>
    </w:rPr>
  </w:style>
  <w:style w:type="character" w:customStyle="1" w:styleId="FontStyle37">
    <w:name w:val="Font Style37"/>
    <w:rsid w:val="00795C6A"/>
    <w:rPr>
      <w:rFonts w:ascii="Courier New" w:hAnsi="Courier New" w:cs="Courier New" w:hint="default"/>
      <w:spacing w:val="-20"/>
      <w:sz w:val="26"/>
      <w:szCs w:val="26"/>
    </w:rPr>
  </w:style>
  <w:style w:type="character" w:customStyle="1" w:styleId="FontStyle49">
    <w:name w:val="Font Style49"/>
    <w:rsid w:val="00795C6A"/>
    <w:rPr>
      <w:rFonts w:ascii="Courier New" w:hAnsi="Courier New" w:cs="Courier New" w:hint="default"/>
      <w:i/>
      <w:iCs/>
      <w:spacing w:val="-20"/>
      <w:sz w:val="24"/>
      <w:szCs w:val="24"/>
    </w:rPr>
  </w:style>
  <w:style w:type="character" w:customStyle="1" w:styleId="FontStyle51">
    <w:name w:val="Font Style51"/>
    <w:rsid w:val="00795C6A"/>
    <w:rPr>
      <w:rFonts w:ascii="Arial Narrow" w:hAnsi="Arial Narrow" w:cs="Arial Narrow" w:hint="default"/>
      <w:sz w:val="24"/>
      <w:szCs w:val="24"/>
    </w:rPr>
  </w:style>
  <w:style w:type="character" w:customStyle="1" w:styleId="FontStyle53">
    <w:name w:val="Font Style53"/>
    <w:rsid w:val="00795C6A"/>
    <w:rPr>
      <w:rFonts w:ascii="Times New Roman" w:hAnsi="Times New Roman" w:cs="Times New Roman" w:hint="default"/>
      <w:b/>
      <w:bCs/>
      <w:sz w:val="24"/>
      <w:szCs w:val="24"/>
    </w:rPr>
  </w:style>
  <w:style w:type="character" w:customStyle="1" w:styleId="1ff">
    <w:name w:val="??????? ?????????? Знак Знак1"/>
    <w:rsid w:val="00795C6A"/>
    <w:rPr>
      <w:rFonts w:ascii="Arial" w:hAnsi="Arial" w:cs="Arial" w:hint="default"/>
      <w:sz w:val="22"/>
      <w:lang w:val="ru-RU" w:eastAsia="en-US" w:bidi="ar-SA"/>
    </w:rPr>
  </w:style>
  <w:style w:type="character" w:customStyle="1" w:styleId="HeaderChar">
    <w:name w:val="Header Char"/>
    <w:locked/>
    <w:rsid w:val="00795C6A"/>
    <w:rPr>
      <w:rFonts w:ascii="Arial" w:hAnsi="Arial" w:cs="Times New Roman" w:hint="default"/>
      <w:sz w:val="24"/>
      <w:szCs w:val="24"/>
      <w:lang w:val="ru-RU" w:eastAsia="en-US" w:bidi="ar-SA"/>
    </w:rPr>
  </w:style>
  <w:style w:type="character" w:customStyle="1" w:styleId="FooterChar">
    <w:name w:val="Footer Char"/>
    <w:locked/>
    <w:rsid w:val="00795C6A"/>
    <w:rPr>
      <w:rFonts w:ascii="Arial" w:hAnsi="Arial" w:cs="Times New Roman" w:hint="default"/>
      <w:noProof/>
      <w:sz w:val="22"/>
      <w:szCs w:val="22"/>
      <w:lang w:eastAsia="en-US"/>
    </w:rPr>
  </w:style>
  <w:style w:type="character" w:customStyle="1" w:styleId="-11">
    <w:name w:val="- 1.1 Знак Знак"/>
    <w:rsid w:val="00795C6A"/>
    <w:rPr>
      <w:rFonts w:ascii="Arial" w:eastAsia="Times New Roman" w:hAnsi="Arial" w:cs="Arial" w:hint="default"/>
      <w:b/>
      <w:bCs/>
      <w:i/>
      <w:iCs/>
      <w:sz w:val="28"/>
      <w:szCs w:val="28"/>
    </w:rPr>
  </w:style>
  <w:style w:type="character" w:customStyle="1" w:styleId="FontStyle251">
    <w:name w:val="Font Style251"/>
    <w:rsid w:val="00795C6A"/>
    <w:rPr>
      <w:rFonts w:ascii="Times New Roman" w:hAnsi="Times New Roman" w:cs="Times New Roman" w:hint="default"/>
      <w:sz w:val="28"/>
      <w:szCs w:val="28"/>
    </w:rPr>
  </w:style>
  <w:style w:type="character" w:customStyle="1" w:styleId="FontStyle144">
    <w:name w:val="Font Style144"/>
    <w:rsid w:val="00795C6A"/>
    <w:rPr>
      <w:rFonts w:ascii="Arial" w:hAnsi="Arial" w:cs="Arial" w:hint="default"/>
      <w:b/>
      <w:bCs/>
      <w:sz w:val="38"/>
      <w:szCs w:val="38"/>
    </w:rPr>
  </w:style>
  <w:style w:type="character" w:customStyle="1" w:styleId="FontStyle145">
    <w:name w:val="Font Style145"/>
    <w:rsid w:val="00795C6A"/>
    <w:rPr>
      <w:rFonts w:ascii="Arial" w:hAnsi="Arial" w:cs="Arial" w:hint="default"/>
      <w:b/>
      <w:bCs/>
      <w:sz w:val="30"/>
      <w:szCs w:val="30"/>
    </w:rPr>
  </w:style>
  <w:style w:type="character" w:customStyle="1" w:styleId="FontStyle148">
    <w:name w:val="Font Style148"/>
    <w:rsid w:val="00795C6A"/>
    <w:rPr>
      <w:rFonts w:ascii="Times New Roman" w:hAnsi="Times New Roman" w:cs="Times New Roman" w:hint="default"/>
      <w:sz w:val="20"/>
      <w:szCs w:val="20"/>
    </w:rPr>
  </w:style>
  <w:style w:type="character" w:customStyle="1" w:styleId="FontStyle176">
    <w:name w:val="Font Style176"/>
    <w:rsid w:val="00795C6A"/>
    <w:rPr>
      <w:rFonts w:ascii="Arial" w:hAnsi="Arial" w:cs="Arial" w:hint="default"/>
      <w:sz w:val="14"/>
      <w:szCs w:val="14"/>
    </w:rPr>
  </w:style>
  <w:style w:type="character" w:customStyle="1" w:styleId="FontStyle147">
    <w:name w:val="Font Style147"/>
    <w:rsid w:val="00795C6A"/>
    <w:rPr>
      <w:rFonts w:ascii="Times New Roman" w:hAnsi="Times New Roman" w:cs="Times New Roman" w:hint="default"/>
      <w:b/>
      <w:bCs/>
      <w:sz w:val="20"/>
      <w:szCs w:val="20"/>
    </w:rPr>
  </w:style>
  <w:style w:type="character" w:customStyle="1" w:styleId="FontStyle150">
    <w:name w:val="Font Style150"/>
    <w:rsid w:val="00795C6A"/>
    <w:rPr>
      <w:rFonts w:ascii="Times New Roman" w:hAnsi="Times New Roman" w:cs="Times New Roman" w:hint="default"/>
      <w:b/>
      <w:bCs/>
      <w:sz w:val="26"/>
      <w:szCs w:val="26"/>
    </w:rPr>
  </w:style>
  <w:style w:type="character" w:customStyle="1" w:styleId="grame">
    <w:name w:val="grame"/>
    <w:rsid w:val="00795C6A"/>
  </w:style>
  <w:style w:type="character" w:customStyle="1" w:styleId="FontStyle135">
    <w:name w:val="Font Style135"/>
    <w:uiPriority w:val="99"/>
    <w:rsid w:val="00795C6A"/>
    <w:rPr>
      <w:rFonts w:ascii="Times New Roman" w:hAnsi="Times New Roman" w:cs="Times New Roman" w:hint="default"/>
      <w:i/>
      <w:iCs/>
      <w:sz w:val="18"/>
      <w:szCs w:val="18"/>
    </w:rPr>
  </w:style>
  <w:style w:type="character" w:customStyle="1" w:styleId="3a">
    <w:name w:val="??????? ?????????? Знак Знак3"/>
    <w:rsid w:val="00795C6A"/>
    <w:rPr>
      <w:rFonts w:ascii="Arial" w:hAnsi="Arial" w:cs="Arial" w:hint="default"/>
      <w:sz w:val="22"/>
      <w:lang w:val="ru-RU" w:eastAsia="en-US" w:bidi="ar-SA"/>
    </w:rPr>
  </w:style>
  <w:style w:type="character" w:customStyle="1" w:styleId="FontStyle112">
    <w:name w:val="Font Style112"/>
    <w:rsid w:val="00795C6A"/>
    <w:rPr>
      <w:rFonts w:ascii="Courier New" w:hAnsi="Courier New" w:cs="Courier New" w:hint="default"/>
      <w:sz w:val="22"/>
      <w:szCs w:val="22"/>
    </w:rPr>
  </w:style>
  <w:style w:type="character" w:customStyle="1" w:styleId="spelle">
    <w:name w:val="spelle"/>
    <w:rsid w:val="00795C6A"/>
  </w:style>
  <w:style w:type="character" w:customStyle="1" w:styleId="EIABullet2">
    <w:name w:val="EIA Bullet 2 Знак"/>
    <w:aliases w:val="Маркированный список 2 Знак Знак Знак Знак Знак1,Маркированный список 2 Знак + полужирный Знак Знак"/>
    <w:rsid w:val="00795C6A"/>
    <w:rPr>
      <w:rFonts w:ascii="Arial" w:hAnsi="Arial" w:cs="Arial" w:hint="default"/>
      <w:sz w:val="24"/>
      <w:lang w:eastAsia="en-US"/>
    </w:rPr>
  </w:style>
  <w:style w:type="character" w:customStyle="1" w:styleId="3b">
    <w:name w:val="Знак примечания3"/>
    <w:rsid w:val="00795C6A"/>
    <w:rPr>
      <w:sz w:val="16"/>
    </w:rPr>
  </w:style>
  <w:style w:type="character" w:customStyle="1" w:styleId="2fa">
    <w:name w:val="Знак примечания2"/>
    <w:rsid w:val="00795C6A"/>
    <w:rPr>
      <w:sz w:val="16"/>
    </w:rPr>
  </w:style>
  <w:style w:type="character" w:customStyle="1" w:styleId="hl">
    <w:name w:val="hl"/>
    <w:semiHidden/>
    <w:rsid w:val="00795C6A"/>
    <w:rPr>
      <w:b/>
      <w:bCs/>
      <w:color w:val="000080"/>
      <w:sz w:val="20"/>
      <w:szCs w:val="20"/>
    </w:rPr>
  </w:style>
  <w:style w:type="character" w:customStyle="1" w:styleId="TableCaption3">
    <w:name w:val="Table Caption Знак3"/>
    <w:rsid w:val="00795C6A"/>
    <w:rPr>
      <w:rFonts w:ascii="Arial Bold" w:eastAsia="Times New Roman" w:hAnsi="Arial Bold" w:hint="default"/>
      <w:b/>
      <w:bCs w:val="0"/>
      <w:lang w:val="en-US"/>
    </w:rPr>
  </w:style>
  <w:style w:type="character" w:customStyle="1" w:styleId="apple-style-span">
    <w:name w:val="apple-style-span"/>
    <w:rsid w:val="00795C6A"/>
  </w:style>
  <w:style w:type="character" w:customStyle="1" w:styleId="FontStyle12">
    <w:name w:val="Font Style12"/>
    <w:rsid w:val="00795C6A"/>
    <w:rPr>
      <w:rFonts w:ascii="Times New Roman" w:hAnsi="Times New Roman" w:cs="Times New Roman" w:hint="default"/>
      <w:sz w:val="22"/>
      <w:szCs w:val="22"/>
    </w:rPr>
  </w:style>
  <w:style w:type="character" w:customStyle="1" w:styleId="121">
    <w:name w:val="абзац 12 Знак1"/>
    <w:rsid w:val="00795C6A"/>
    <w:rPr>
      <w:rFonts w:ascii="Times New Roman CYR" w:hAnsi="Times New Roman CYR" w:cs="Times New Roman CYR" w:hint="default"/>
      <w:sz w:val="24"/>
    </w:rPr>
  </w:style>
  <w:style w:type="paragraph" w:styleId="afff3">
    <w:name w:val="Body Text First Indent"/>
    <w:basedOn w:val="af0"/>
    <w:link w:val="afff2"/>
    <w:unhideWhenUsed/>
    <w:rsid w:val="00795C6A"/>
    <w:pPr>
      <w:widowControl w:val="0"/>
      <w:tabs>
        <w:tab w:val="left" w:pos="720"/>
      </w:tabs>
      <w:spacing w:line="360" w:lineRule="auto"/>
      <w:ind w:firstLine="360"/>
    </w:pPr>
    <w:rPr>
      <w:rFonts w:ascii="Arial" w:hAnsi="Arial" w:cs="Arial"/>
      <w:sz w:val="22"/>
      <w:szCs w:val="24"/>
      <w:lang w:val="ru-RU" w:eastAsia="en-US"/>
    </w:rPr>
  </w:style>
  <w:style w:type="character" w:customStyle="1" w:styleId="18">
    <w:name w:val="Основной текст Знак1"/>
    <w:link w:val="af0"/>
    <w:rsid w:val="00795C6A"/>
    <w:rPr>
      <w:sz w:val="28"/>
      <w:lang w:val="uk-UA"/>
    </w:rPr>
  </w:style>
  <w:style w:type="character" w:customStyle="1" w:styleId="1ff0">
    <w:name w:val="Красная строка Знак1"/>
    <w:basedOn w:val="18"/>
    <w:rsid w:val="00795C6A"/>
    <w:rPr>
      <w:sz w:val="28"/>
      <w:lang w:val="uk-UA"/>
    </w:rPr>
  </w:style>
  <w:style w:type="character" w:customStyle="1" w:styleId="3c">
    <w:name w:val="Название Знак3"/>
    <w:aliases w:val="Название Знак1 Знак1,Название Знак Знак1"/>
    <w:rsid w:val="00795C6A"/>
    <w:rPr>
      <w:rFonts w:ascii="Courier New" w:hAnsi="Courier New" w:cs="Courier New" w:hint="default"/>
      <w:b/>
      <w:bCs w:val="0"/>
      <w:sz w:val="40"/>
    </w:rPr>
  </w:style>
  <w:style w:type="character" w:customStyle="1" w:styleId="taxon-name">
    <w:name w:val="taxon-name"/>
    <w:rsid w:val="00795C6A"/>
  </w:style>
  <w:style w:type="character" w:customStyle="1" w:styleId="2fb">
    <w:name w:val="Основной текст (2) + Полужирный"/>
    <w:rsid w:val="00795C6A"/>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shd w:val="clear" w:color="auto" w:fill="FFFFFF"/>
      <w:lang w:val="ru-RU" w:eastAsia="ru-RU" w:bidi="ru-RU"/>
    </w:rPr>
  </w:style>
  <w:style w:type="character" w:customStyle="1" w:styleId="CaptionChar">
    <w:name w:val="Caption Char Знак"/>
    <w:aliases w:val="Название объекта Знак1 Знак Знак,Название объекта Знак Знак1 Знак Знак,Название объекта Знак Знак Знак1 Знак Знак,Caption Char Знак1"/>
    <w:uiPriority w:val="35"/>
    <w:locked/>
    <w:rsid w:val="00795C6A"/>
    <w:rPr>
      <w:rFonts w:ascii="Arial" w:hAnsi="Arial" w:cs="Arial" w:hint="default"/>
      <w:sz w:val="24"/>
    </w:rPr>
  </w:style>
  <w:style w:type="paragraph" w:customStyle="1" w:styleId="TableTextIndented10pts">
    <w:name w:val="Table Text Indented 10 pts"/>
    <w:basedOn w:val="TableText"/>
    <w:uiPriority w:val="99"/>
    <w:qFormat/>
    <w:rsid w:val="00795C6A"/>
    <w:pPr>
      <w:widowControl/>
      <w:tabs>
        <w:tab w:val="clear" w:pos="720"/>
      </w:tabs>
      <w:spacing w:before="20" w:after="20" w:line="240" w:lineRule="auto"/>
      <w:ind w:left="187" w:firstLine="0"/>
      <w:jc w:val="left"/>
    </w:pPr>
    <w:rPr>
      <w:noProof/>
      <w:sz w:val="20"/>
      <w:lang w:eastAsia="ru-RU"/>
    </w:rPr>
  </w:style>
  <w:style w:type="paragraph" w:customStyle="1" w:styleId="TableTextSmall">
    <w:name w:val="Table Text Small"/>
    <w:basedOn w:val="TableText"/>
    <w:uiPriority w:val="99"/>
    <w:qFormat/>
    <w:rsid w:val="00795C6A"/>
    <w:pPr>
      <w:widowControl/>
      <w:tabs>
        <w:tab w:val="clear" w:pos="720"/>
      </w:tabs>
      <w:spacing w:before="40" w:after="40" w:line="240" w:lineRule="auto"/>
      <w:ind w:firstLine="0"/>
      <w:jc w:val="center"/>
    </w:pPr>
    <w:rPr>
      <w:noProof/>
      <w:sz w:val="16"/>
      <w:lang w:eastAsia="ru-RU"/>
    </w:rPr>
  </w:style>
  <w:style w:type="paragraph" w:customStyle="1" w:styleId="TableTextSmallBullets">
    <w:name w:val="Table Text Small Bullets"/>
    <w:basedOn w:val="TableTextSmall"/>
    <w:uiPriority w:val="99"/>
    <w:qFormat/>
    <w:rsid w:val="00795C6A"/>
    <w:pPr>
      <w:tabs>
        <w:tab w:val="left" w:pos="180"/>
        <w:tab w:val="num" w:pos="360"/>
      </w:tabs>
      <w:spacing w:before="20" w:after="20"/>
      <w:ind w:left="115" w:hanging="115"/>
      <w:jc w:val="left"/>
    </w:pPr>
  </w:style>
  <w:style w:type="paragraph" w:customStyle="1" w:styleId="TableTextBullets">
    <w:name w:val="Table Text Bullets"/>
    <w:basedOn w:val="TableTextSmallBullets"/>
    <w:uiPriority w:val="99"/>
    <w:qFormat/>
    <w:rsid w:val="00795C6A"/>
    <w:pPr>
      <w:ind w:left="360" w:hanging="360"/>
    </w:pPr>
    <w:rPr>
      <w:sz w:val="20"/>
    </w:rPr>
  </w:style>
  <w:style w:type="paragraph" w:customStyle="1" w:styleId="TableTextSmallIndented8pts">
    <w:name w:val="Table Text Small Indented 8 pts"/>
    <w:basedOn w:val="TableTextSmall"/>
    <w:uiPriority w:val="99"/>
    <w:qFormat/>
    <w:rsid w:val="00795C6A"/>
    <w:pPr>
      <w:spacing w:before="20" w:after="20"/>
      <w:ind w:left="187"/>
      <w:jc w:val="left"/>
    </w:pPr>
  </w:style>
  <w:style w:type="paragraph" w:styleId="affffffff4">
    <w:name w:val="List"/>
    <w:basedOn w:val="a5"/>
    <w:unhideWhenUsed/>
    <w:rsid w:val="00795C6A"/>
    <w:pPr>
      <w:widowControl w:val="0"/>
      <w:tabs>
        <w:tab w:val="left" w:pos="720"/>
      </w:tabs>
      <w:spacing w:line="360" w:lineRule="auto"/>
      <w:ind w:left="283" w:hanging="283"/>
      <w:contextualSpacing/>
    </w:pPr>
    <w:rPr>
      <w:rFonts w:ascii="Arial" w:hAnsi="Arial"/>
      <w:sz w:val="24"/>
      <w:lang w:val="ru-RU" w:eastAsia="en-US"/>
    </w:rPr>
  </w:style>
  <w:style w:type="paragraph" w:styleId="2">
    <w:name w:val="List Number 2"/>
    <w:basedOn w:val="a5"/>
    <w:unhideWhenUsed/>
    <w:rsid w:val="00795C6A"/>
    <w:pPr>
      <w:widowControl w:val="0"/>
      <w:numPr>
        <w:numId w:val="16"/>
      </w:numPr>
      <w:tabs>
        <w:tab w:val="left" w:pos="720"/>
      </w:tabs>
      <w:spacing w:line="360" w:lineRule="auto"/>
      <w:contextualSpacing/>
    </w:pPr>
    <w:rPr>
      <w:rFonts w:ascii="Arial" w:hAnsi="Arial"/>
      <w:sz w:val="24"/>
      <w:lang w:val="ru-RU" w:eastAsia="en-US"/>
    </w:rPr>
  </w:style>
  <w:style w:type="numbering" w:customStyle="1" w:styleId="a1">
    <w:name w:val="ПЗ Приложения"/>
    <w:rsid w:val="00795C6A"/>
    <w:pPr>
      <w:numPr>
        <w:numId w:val="14"/>
      </w:numPr>
    </w:pPr>
  </w:style>
  <w:style w:type="numbering" w:customStyle="1" w:styleId="13">
    <w:name w:val="Текущий список1"/>
    <w:rsid w:val="00795C6A"/>
    <w:pPr>
      <w:numPr>
        <w:numId w:val="15"/>
      </w:numPr>
    </w:pPr>
  </w:style>
  <w:style w:type="paragraph" w:styleId="affffffff5">
    <w:name w:val="List Paragraph"/>
    <w:basedOn w:val="a5"/>
    <w:uiPriority w:val="34"/>
    <w:qFormat/>
    <w:rsid w:val="00767AC8"/>
    <w:pPr>
      <w:ind w:left="720"/>
      <w:contextualSpacing/>
      <w:jc w:val="left"/>
    </w:pPr>
    <w:rPr>
      <w:sz w:val="24"/>
      <w:szCs w:val="24"/>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3907136">
      <w:bodyDiv w:val="1"/>
      <w:marLeft w:val="0"/>
      <w:marRight w:val="0"/>
      <w:marTop w:val="0"/>
      <w:marBottom w:val="0"/>
      <w:divBdr>
        <w:top w:val="none" w:sz="0" w:space="0" w:color="auto"/>
        <w:left w:val="none" w:sz="0" w:space="0" w:color="auto"/>
        <w:bottom w:val="none" w:sz="0" w:space="0" w:color="auto"/>
        <w:right w:val="none" w:sz="0" w:space="0" w:color="auto"/>
      </w:divBdr>
    </w:div>
    <w:div w:id="821123857">
      <w:bodyDiv w:val="1"/>
      <w:marLeft w:val="0"/>
      <w:marRight w:val="0"/>
      <w:marTop w:val="0"/>
      <w:marBottom w:val="0"/>
      <w:divBdr>
        <w:top w:val="none" w:sz="0" w:space="0" w:color="auto"/>
        <w:left w:val="none" w:sz="0" w:space="0" w:color="auto"/>
        <w:bottom w:val="none" w:sz="0" w:space="0" w:color="auto"/>
        <w:right w:val="none" w:sz="0" w:space="0" w:color="auto"/>
      </w:divBdr>
    </w:div>
    <w:div w:id="1033767551">
      <w:bodyDiv w:val="1"/>
      <w:marLeft w:val="0"/>
      <w:marRight w:val="0"/>
      <w:marTop w:val="0"/>
      <w:marBottom w:val="0"/>
      <w:divBdr>
        <w:top w:val="none" w:sz="0" w:space="0" w:color="auto"/>
        <w:left w:val="none" w:sz="0" w:space="0" w:color="auto"/>
        <w:bottom w:val="none" w:sz="0" w:space="0" w:color="auto"/>
        <w:right w:val="none" w:sz="0" w:space="0" w:color="auto"/>
      </w:divBdr>
    </w:div>
    <w:div w:id="1804300815">
      <w:bodyDiv w:val="1"/>
      <w:marLeft w:val="0"/>
      <w:marRight w:val="0"/>
      <w:marTop w:val="0"/>
      <w:marBottom w:val="0"/>
      <w:divBdr>
        <w:top w:val="none" w:sz="0" w:space="0" w:color="auto"/>
        <w:left w:val="none" w:sz="0" w:space="0" w:color="auto"/>
        <w:bottom w:val="none" w:sz="0" w:space="0" w:color="auto"/>
        <w:right w:val="none" w:sz="0" w:space="0" w:color="auto"/>
      </w:divBdr>
    </w:div>
    <w:div w:id="19688524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oleObject" Target="embeddings/oleObject4.bin"/><Relationship Id="rId21" Type="http://schemas.openxmlformats.org/officeDocument/2006/relationships/image" Target="media/image12.jpeg"/><Relationship Id="rId34" Type="http://schemas.openxmlformats.org/officeDocument/2006/relationships/image" Target="media/image23.wmf"/><Relationship Id="rId42" Type="http://schemas.openxmlformats.org/officeDocument/2006/relationships/oleObject" Target="embeddings/oleObject5.bin"/><Relationship Id="rId47" Type="http://schemas.openxmlformats.org/officeDocument/2006/relationships/image" Target="media/image30.wmf"/><Relationship Id="rId50" Type="http://schemas.openxmlformats.org/officeDocument/2006/relationships/oleObject" Target="embeddings/oleObject9.bin"/><Relationship Id="rId55" Type="http://schemas.openxmlformats.org/officeDocument/2006/relationships/image" Target="media/image35.wmf"/><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20.jpeg"/><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image" Target="media/image22.wmf"/><Relationship Id="rId37" Type="http://schemas.openxmlformats.org/officeDocument/2006/relationships/oleObject" Target="embeddings/oleObject3.bin"/><Relationship Id="rId40" Type="http://schemas.openxmlformats.org/officeDocument/2006/relationships/image" Target="media/image26.png"/><Relationship Id="rId45" Type="http://schemas.openxmlformats.org/officeDocument/2006/relationships/image" Target="media/image29.wmf"/><Relationship Id="rId53" Type="http://schemas.openxmlformats.org/officeDocument/2006/relationships/oleObject" Target="embeddings/oleObject10.bin"/><Relationship Id="rId58" Type="http://schemas.openxmlformats.org/officeDocument/2006/relationships/header" Target="header2.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10.jpe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hyperlink" Target="mailto:park@mail.kamchatka.ru" TargetMode="External"/><Relationship Id="rId35" Type="http://schemas.openxmlformats.org/officeDocument/2006/relationships/oleObject" Target="embeddings/oleObject2.bin"/><Relationship Id="rId43" Type="http://schemas.openxmlformats.org/officeDocument/2006/relationships/image" Target="media/image28.wmf"/><Relationship Id="rId48" Type="http://schemas.openxmlformats.org/officeDocument/2006/relationships/oleObject" Target="embeddings/oleObject8.bin"/><Relationship Id="rId5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32.pn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oleObject" Target="embeddings/oleObject1.bin"/><Relationship Id="rId38" Type="http://schemas.openxmlformats.org/officeDocument/2006/relationships/image" Target="media/image25.wmf"/><Relationship Id="rId46" Type="http://schemas.openxmlformats.org/officeDocument/2006/relationships/oleObject" Target="embeddings/oleObject7.bin"/><Relationship Id="rId59" Type="http://schemas.openxmlformats.org/officeDocument/2006/relationships/footer" Target="footer2.xml"/><Relationship Id="rId20" Type="http://schemas.openxmlformats.org/officeDocument/2006/relationships/image" Target="media/image11.jpeg"/><Relationship Id="rId41" Type="http://schemas.openxmlformats.org/officeDocument/2006/relationships/image" Target="media/image27.wmf"/><Relationship Id="rId54" Type="http://schemas.openxmlformats.org/officeDocument/2006/relationships/image" Target="media/image34.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4.wmf"/><Relationship Id="rId49" Type="http://schemas.openxmlformats.org/officeDocument/2006/relationships/image" Target="media/image31.wmf"/><Relationship Id="rId57" Type="http://schemas.openxmlformats.org/officeDocument/2006/relationships/footer" Target="footer1.xml"/><Relationship Id="rId10" Type="http://schemas.openxmlformats.org/officeDocument/2006/relationships/image" Target="media/image1.jpeg"/><Relationship Id="rId31" Type="http://schemas.openxmlformats.org/officeDocument/2006/relationships/image" Target="media/image21.jpeg"/><Relationship Id="rId44" Type="http://schemas.openxmlformats.org/officeDocument/2006/relationships/oleObject" Target="embeddings/oleObject6.bin"/><Relationship Id="rId52" Type="http://schemas.openxmlformats.org/officeDocument/2006/relationships/image" Target="media/image33.wmf"/><Relationship Id="rId6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file:///D:\DATA\&#1058;&#1069;&#1057;-&#1043;&#1077;&#1086;&#1048;&#1085;&#1078;&#1055;&#1088;&#1086;&#1077;&#1082;&#1090;\!%20&#1047;&#1072;&#1082;&#1083;&#1102;&#1095;&#1077;&#1085;&#1085;&#1099;&#1077;%20&#1082;&#1086;&#1085;&#1090;&#1088;&#1072;&#1082;&#1090;&#1099;\114%20&#1050;&#1072;&#1084;&#1095;&#1072;&#1090;&#1082;&#1072;%20&#1055;&#1072;&#1083;&#1072;&#1085;&#1072;%2017-33\&#1055;&#1056;&#1054;&#1045;&#1050;&#1058;\15-2015-&#1054;&#1042;&#1054;&#1057;\2.&#1055;&#1047;.doc"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5C5603D-1317-4767-8097-EA64C74422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167</Pages>
  <Words>43994</Words>
  <Characters>250770</Characters>
  <Application>Microsoft Office Word</Application>
  <DocSecurity>0</DocSecurity>
  <Lines>2089</Lines>
  <Paragraphs>588</Paragraphs>
  <ScaleCrop>false</ScaleCrop>
  <HeadingPairs>
    <vt:vector size="2" baseType="variant">
      <vt:variant>
        <vt:lpstr>Название</vt:lpstr>
      </vt:variant>
      <vt:variant>
        <vt:i4>1</vt:i4>
      </vt:variant>
    </vt:vector>
  </HeadingPairs>
  <TitlesOfParts>
    <vt:vector size="1" baseType="lpstr">
      <vt:lpstr>Номер тома</vt:lpstr>
    </vt:vector>
  </TitlesOfParts>
  <Company>Reanimator Extreme Edition</Company>
  <LinksUpToDate>false</LinksUpToDate>
  <CharactersWithSpaces>294176</CharactersWithSpaces>
  <SharedDoc>false</SharedDoc>
  <HLinks>
    <vt:vector size="528" baseType="variant">
      <vt:variant>
        <vt:i4>2359372</vt:i4>
      </vt:variant>
      <vt:variant>
        <vt:i4>648</vt:i4>
      </vt:variant>
      <vt:variant>
        <vt:i4>0</vt:i4>
      </vt:variant>
      <vt:variant>
        <vt:i4>5</vt:i4>
      </vt:variant>
      <vt:variant>
        <vt:lpwstr>mailto:park@mail.kamchatka.ru</vt:lpwstr>
      </vt:variant>
      <vt:variant>
        <vt:lpwstr/>
      </vt:variant>
      <vt:variant>
        <vt:i4>68616292</vt:i4>
      </vt:variant>
      <vt:variant>
        <vt:i4>521</vt:i4>
      </vt:variant>
      <vt:variant>
        <vt:i4>0</vt:i4>
      </vt:variant>
      <vt:variant>
        <vt:i4>5</vt:i4>
      </vt:variant>
      <vt:variant>
        <vt:lpwstr>D:\DATA\ТЭС-ГеоИнжПроект\! Заключенные контракты\114 Камчатка Палана 17-33\ПРОЕКТ\15-2015-ОВОС\2.ПЗ.doc</vt:lpwstr>
      </vt:variant>
      <vt:variant>
        <vt:lpwstr>_Toc434692318</vt:lpwstr>
      </vt:variant>
      <vt:variant>
        <vt:i4>2031678</vt:i4>
      </vt:variant>
      <vt:variant>
        <vt:i4>512</vt:i4>
      </vt:variant>
      <vt:variant>
        <vt:i4>0</vt:i4>
      </vt:variant>
      <vt:variant>
        <vt:i4>5</vt:i4>
      </vt:variant>
      <vt:variant>
        <vt:lpwstr/>
      </vt:variant>
      <vt:variant>
        <vt:lpwstr>_Toc435179836</vt:lpwstr>
      </vt:variant>
      <vt:variant>
        <vt:i4>2031678</vt:i4>
      </vt:variant>
      <vt:variant>
        <vt:i4>506</vt:i4>
      </vt:variant>
      <vt:variant>
        <vt:i4>0</vt:i4>
      </vt:variant>
      <vt:variant>
        <vt:i4>5</vt:i4>
      </vt:variant>
      <vt:variant>
        <vt:lpwstr/>
      </vt:variant>
      <vt:variant>
        <vt:lpwstr>_Toc435179835</vt:lpwstr>
      </vt:variant>
      <vt:variant>
        <vt:i4>2031678</vt:i4>
      </vt:variant>
      <vt:variant>
        <vt:i4>500</vt:i4>
      </vt:variant>
      <vt:variant>
        <vt:i4>0</vt:i4>
      </vt:variant>
      <vt:variant>
        <vt:i4>5</vt:i4>
      </vt:variant>
      <vt:variant>
        <vt:lpwstr/>
      </vt:variant>
      <vt:variant>
        <vt:lpwstr>_Toc435179834</vt:lpwstr>
      </vt:variant>
      <vt:variant>
        <vt:i4>2031678</vt:i4>
      </vt:variant>
      <vt:variant>
        <vt:i4>494</vt:i4>
      </vt:variant>
      <vt:variant>
        <vt:i4>0</vt:i4>
      </vt:variant>
      <vt:variant>
        <vt:i4>5</vt:i4>
      </vt:variant>
      <vt:variant>
        <vt:lpwstr/>
      </vt:variant>
      <vt:variant>
        <vt:lpwstr>_Toc435179833</vt:lpwstr>
      </vt:variant>
      <vt:variant>
        <vt:i4>2031678</vt:i4>
      </vt:variant>
      <vt:variant>
        <vt:i4>488</vt:i4>
      </vt:variant>
      <vt:variant>
        <vt:i4>0</vt:i4>
      </vt:variant>
      <vt:variant>
        <vt:i4>5</vt:i4>
      </vt:variant>
      <vt:variant>
        <vt:lpwstr/>
      </vt:variant>
      <vt:variant>
        <vt:lpwstr>_Toc435179832</vt:lpwstr>
      </vt:variant>
      <vt:variant>
        <vt:i4>2031678</vt:i4>
      </vt:variant>
      <vt:variant>
        <vt:i4>482</vt:i4>
      </vt:variant>
      <vt:variant>
        <vt:i4>0</vt:i4>
      </vt:variant>
      <vt:variant>
        <vt:i4>5</vt:i4>
      </vt:variant>
      <vt:variant>
        <vt:lpwstr/>
      </vt:variant>
      <vt:variant>
        <vt:lpwstr>_Toc435179831</vt:lpwstr>
      </vt:variant>
      <vt:variant>
        <vt:i4>2031678</vt:i4>
      </vt:variant>
      <vt:variant>
        <vt:i4>476</vt:i4>
      </vt:variant>
      <vt:variant>
        <vt:i4>0</vt:i4>
      </vt:variant>
      <vt:variant>
        <vt:i4>5</vt:i4>
      </vt:variant>
      <vt:variant>
        <vt:lpwstr/>
      </vt:variant>
      <vt:variant>
        <vt:lpwstr>_Toc435179830</vt:lpwstr>
      </vt:variant>
      <vt:variant>
        <vt:i4>1966142</vt:i4>
      </vt:variant>
      <vt:variant>
        <vt:i4>470</vt:i4>
      </vt:variant>
      <vt:variant>
        <vt:i4>0</vt:i4>
      </vt:variant>
      <vt:variant>
        <vt:i4>5</vt:i4>
      </vt:variant>
      <vt:variant>
        <vt:lpwstr/>
      </vt:variant>
      <vt:variant>
        <vt:lpwstr>_Toc435179829</vt:lpwstr>
      </vt:variant>
      <vt:variant>
        <vt:i4>1966142</vt:i4>
      </vt:variant>
      <vt:variant>
        <vt:i4>464</vt:i4>
      </vt:variant>
      <vt:variant>
        <vt:i4>0</vt:i4>
      </vt:variant>
      <vt:variant>
        <vt:i4>5</vt:i4>
      </vt:variant>
      <vt:variant>
        <vt:lpwstr/>
      </vt:variant>
      <vt:variant>
        <vt:lpwstr>_Toc435179828</vt:lpwstr>
      </vt:variant>
      <vt:variant>
        <vt:i4>1966142</vt:i4>
      </vt:variant>
      <vt:variant>
        <vt:i4>458</vt:i4>
      </vt:variant>
      <vt:variant>
        <vt:i4>0</vt:i4>
      </vt:variant>
      <vt:variant>
        <vt:i4>5</vt:i4>
      </vt:variant>
      <vt:variant>
        <vt:lpwstr/>
      </vt:variant>
      <vt:variant>
        <vt:lpwstr>_Toc435179827</vt:lpwstr>
      </vt:variant>
      <vt:variant>
        <vt:i4>1966142</vt:i4>
      </vt:variant>
      <vt:variant>
        <vt:i4>452</vt:i4>
      </vt:variant>
      <vt:variant>
        <vt:i4>0</vt:i4>
      </vt:variant>
      <vt:variant>
        <vt:i4>5</vt:i4>
      </vt:variant>
      <vt:variant>
        <vt:lpwstr/>
      </vt:variant>
      <vt:variant>
        <vt:lpwstr>_Toc435179826</vt:lpwstr>
      </vt:variant>
      <vt:variant>
        <vt:i4>1966142</vt:i4>
      </vt:variant>
      <vt:variant>
        <vt:i4>446</vt:i4>
      </vt:variant>
      <vt:variant>
        <vt:i4>0</vt:i4>
      </vt:variant>
      <vt:variant>
        <vt:i4>5</vt:i4>
      </vt:variant>
      <vt:variant>
        <vt:lpwstr/>
      </vt:variant>
      <vt:variant>
        <vt:lpwstr>_Toc435179825</vt:lpwstr>
      </vt:variant>
      <vt:variant>
        <vt:i4>1966142</vt:i4>
      </vt:variant>
      <vt:variant>
        <vt:i4>440</vt:i4>
      </vt:variant>
      <vt:variant>
        <vt:i4>0</vt:i4>
      </vt:variant>
      <vt:variant>
        <vt:i4>5</vt:i4>
      </vt:variant>
      <vt:variant>
        <vt:lpwstr/>
      </vt:variant>
      <vt:variant>
        <vt:lpwstr>_Toc435179824</vt:lpwstr>
      </vt:variant>
      <vt:variant>
        <vt:i4>1966142</vt:i4>
      </vt:variant>
      <vt:variant>
        <vt:i4>434</vt:i4>
      </vt:variant>
      <vt:variant>
        <vt:i4>0</vt:i4>
      </vt:variant>
      <vt:variant>
        <vt:i4>5</vt:i4>
      </vt:variant>
      <vt:variant>
        <vt:lpwstr/>
      </vt:variant>
      <vt:variant>
        <vt:lpwstr>_Toc435179823</vt:lpwstr>
      </vt:variant>
      <vt:variant>
        <vt:i4>1966142</vt:i4>
      </vt:variant>
      <vt:variant>
        <vt:i4>428</vt:i4>
      </vt:variant>
      <vt:variant>
        <vt:i4>0</vt:i4>
      </vt:variant>
      <vt:variant>
        <vt:i4>5</vt:i4>
      </vt:variant>
      <vt:variant>
        <vt:lpwstr/>
      </vt:variant>
      <vt:variant>
        <vt:lpwstr>_Toc435179822</vt:lpwstr>
      </vt:variant>
      <vt:variant>
        <vt:i4>1966142</vt:i4>
      </vt:variant>
      <vt:variant>
        <vt:i4>422</vt:i4>
      </vt:variant>
      <vt:variant>
        <vt:i4>0</vt:i4>
      </vt:variant>
      <vt:variant>
        <vt:i4>5</vt:i4>
      </vt:variant>
      <vt:variant>
        <vt:lpwstr/>
      </vt:variant>
      <vt:variant>
        <vt:lpwstr>_Toc435179821</vt:lpwstr>
      </vt:variant>
      <vt:variant>
        <vt:i4>1966142</vt:i4>
      </vt:variant>
      <vt:variant>
        <vt:i4>416</vt:i4>
      </vt:variant>
      <vt:variant>
        <vt:i4>0</vt:i4>
      </vt:variant>
      <vt:variant>
        <vt:i4>5</vt:i4>
      </vt:variant>
      <vt:variant>
        <vt:lpwstr/>
      </vt:variant>
      <vt:variant>
        <vt:lpwstr>_Toc435179820</vt:lpwstr>
      </vt:variant>
      <vt:variant>
        <vt:i4>1900606</vt:i4>
      </vt:variant>
      <vt:variant>
        <vt:i4>410</vt:i4>
      </vt:variant>
      <vt:variant>
        <vt:i4>0</vt:i4>
      </vt:variant>
      <vt:variant>
        <vt:i4>5</vt:i4>
      </vt:variant>
      <vt:variant>
        <vt:lpwstr/>
      </vt:variant>
      <vt:variant>
        <vt:lpwstr>_Toc435179819</vt:lpwstr>
      </vt:variant>
      <vt:variant>
        <vt:i4>1900606</vt:i4>
      </vt:variant>
      <vt:variant>
        <vt:i4>404</vt:i4>
      </vt:variant>
      <vt:variant>
        <vt:i4>0</vt:i4>
      </vt:variant>
      <vt:variant>
        <vt:i4>5</vt:i4>
      </vt:variant>
      <vt:variant>
        <vt:lpwstr/>
      </vt:variant>
      <vt:variant>
        <vt:lpwstr>_Toc435179818</vt:lpwstr>
      </vt:variant>
      <vt:variant>
        <vt:i4>1900606</vt:i4>
      </vt:variant>
      <vt:variant>
        <vt:i4>398</vt:i4>
      </vt:variant>
      <vt:variant>
        <vt:i4>0</vt:i4>
      </vt:variant>
      <vt:variant>
        <vt:i4>5</vt:i4>
      </vt:variant>
      <vt:variant>
        <vt:lpwstr/>
      </vt:variant>
      <vt:variant>
        <vt:lpwstr>_Toc435179817</vt:lpwstr>
      </vt:variant>
      <vt:variant>
        <vt:i4>1900606</vt:i4>
      </vt:variant>
      <vt:variant>
        <vt:i4>392</vt:i4>
      </vt:variant>
      <vt:variant>
        <vt:i4>0</vt:i4>
      </vt:variant>
      <vt:variant>
        <vt:i4>5</vt:i4>
      </vt:variant>
      <vt:variant>
        <vt:lpwstr/>
      </vt:variant>
      <vt:variant>
        <vt:lpwstr>_Toc435179816</vt:lpwstr>
      </vt:variant>
      <vt:variant>
        <vt:i4>1900606</vt:i4>
      </vt:variant>
      <vt:variant>
        <vt:i4>386</vt:i4>
      </vt:variant>
      <vt:variant>
        <vt:i4>0</vt:i4>
      </vt:variant>
      <vt:variant>
        <vt:i4>5</vt:i4>
      </vt:variant>
      <vt:variant>
        <vt:lpwstr/>
      </vt:variant>
      <vt:variant>
        <vt:lpwstr>_Toc435179815</vt:lpwstr>
      </vt:variant>
      <vt:variant>
        <vt:i4>1900606</vt:i4>
      </vt:variant>
      <vt:variant>
        <vt:i4>380</vt:i4>
      </vt:variant>
      <vt:variant>
        <vt:i4>0</vt:i4>
      </vt:variant>
      <vt:variant>
        <vt:i4>5</vt:i4>
      </vt:variant>
      <vt:variant>
        <vt:lpwstr/>
      </vt:variant>
      <vt:variant>
        <vt:lpwstr>_Toc435179814</vt:lpwstr>
      </vt:variant>
      <vt:variant>
        <vt:i4>1900606</vt:i4>
      </vt:variant>
      <vt:variant>
        <vt:i4>374</vt:i4>
      </vt:variant>
      <vt:variant>
        <vt:i4>0</vt:i4>
      </vt:variant>
      <vt:variant>
        <vt:i4>5</vt:i4>
      </vt:variant>
      <vt:variant>
        <vt:lpwstr/>
      </vt:variant>
      <vt:variant>
        <vt:lpwstr>_Toc435179813</vt:lpwstr>
      </vt:variant>
      <vt:variant>
        <vt:i4>1900606</vt:i4>
      </vt:variant>
      <vt:variant>
        <vt:i4>368</vt:i4>
      </vt:variant>
      <vt:variant>
        <vt:i4>0</vt:i4>
      </vt:variant>
      <vt:variant>
        <vt:i4>5</vt:i4>
      </vt:variant>
      <vt:variant>
        <vt:lpwstr/>
      </vt:variant>
      <vt:variant>
        <vt:lpwstr>_Toc435179812</vt:lpwstr>
      </vt:variant>
      <vt:variant>
        <vt:i4>1900606</vt:i4>
      </vt:variant>
      <vt:variant>
        <vt:i4>362</vt:i4>
      </vt:variant>
      <vt:variant>
        <vt:i4>0</vt:i4>
      </vt:variant>
      <vt:variant>
        <vt:i4>5</vt:i4>
      </vt:variant>
      <vt:variant>
        <vt:lpwstr/>
      </vt:variant>
      <vt:variant>
        <vt:lpwstr>_Toc435179811</vt:lpwstr>
      </vt:variant>
      <vt:variant>
        <vt:i4>1900606</vt:i4>
      </vt:variant>
      <vt:variant>
        <vt:i4>356</vt:i4>
      </vt:variant>
      <vt:variant>
        <vt:i4>0</vt:i4>
      </vt:variant>
      <vt:variant>
        <vt:i4>5</vt:i4>
      </vt:variant>
      <vt:variant>
        <vt:lpwstr/>
      </vt:variant>
      <vt:variant>
        <vt:lpwstr>_Toc435179810</vt:lpwstr>
      </vt:variant>
      <vt:variant>
        <vt:i4>1835070</vt:i4>
      </vt:variant>
      <vt:variant>
        <vt:i4>350</vt:i4>
      </vt:variant>
      <vt:variant>
        <vt:i4>0</vt:i4>
      </vt:variant>
      <vt:variant>
        <vt:i4>5</vt:i4>
      </vt:variant>
      <vt:variant>
        <vt:lpwstr/>
      </vt:variant>
      <vt:variant>
        <vt:lpwstr>_Toc435179809</vt:lpwstr>
      </vt:variant>
      <vt:variant>
        <vt:i4>1835070</vt:i4>
      </vt:variant>
      <vt:variant>
        <vt:i4>344</vt:i4>
      </vt:variant>
      <vt:variant>
        <vt:i4>0</vt:i4>
      </vt:variant>
      <vt:variant>
        <vt:i4>5</vt:i4>
      </vt:variant>
      <vt:variant>
        <vt:lpwstr/>
      </vt:variant>
      <vt:variant>
        <vt:lpwstr>_Toc435179808</vt:lpwstr>
      </vt:variant>
      <vt:variant>
        <vt:i4>1835070</vt:i4>
      </vt:variant>
      <vt:variant>
        <vt:i4>338</vt:i4>
      </vt:variant>
      <vt:variant>
        <vt:i4>0</vt:i4>
      </vt:variant>
      <vt:variant>
        <vt:i4>5</vt:i4>
      </vt:variant>
      <vt:variant>
        <vt:lpwstr/>
      </vt:variant>
      <vt:variant>
        <vt:lpwstr>_Toc435179807</vt:lpwstr>
      </vt:variant>
      <vt:variant>
        <vt:i4>1835070</vt:i4>
      </vt:variant>
      <vt:variant>
        <vt:i4>332</vt:i4>
      </vt:variant>
      <vt:variant>
        <vt:i4>0</vt:i4>
      </vt:variant>
      <vt:variant>
        <vt:i4>5</vt:i4>
      </vt:variant>
      <vt:variant>
        <vt:lpwstr/>
      </vt:variant>
      <vt:variant>
        <vt:lpwstr>_Toc435179806</vt:lpwstr>
      </vt:variant>
      <vt:variant>
        <vt:i4>1835070</vt:i4>
      </vt:variant>
      <vt:variant>
        <vt:i4>326</vt:i4>
      </vt:variant>
      <vt:variant>
        <vt:i4>0</vt:i4>
      </vt:variant>
      <vt:variant>
        <vt:i4>5</vt:i4>
      </vt:variant>
      <vt:variant>
        <vt:lpwstr/>
      </vt:variant>
      <vt:variant>
        <vt:lpwstr>_Toc435179805</vt:lpwstr>
      </vt:variant>
      <vt:variant>
        <vt:i4>1835070</vt:i4>
      </vt:variant>
      <vt:variant>
        <vt:i4>320</vt:i4>
      </vt:variant>
      <vt:variant>
        <vt:i4>0</vt:i4>
      </vt:variant>
      <vt:variant>
        <vt:i4>5</vt:i4>
      </vt:variant>
      <vt:variant>
        <vt:lpwstr/>
      </vt:variant>
      <vt:variant>
        <vt:lpwstr>_Toc435179804</vt:lpwstr>
      </vt:variant>
      <vt:variant>
        <vt:i4>1835070</vt:i4>
      </vt:variant>
      <vt:variant>
        <vt:i4>314</vt:i4>
      </vt:variant>
      <vt:variant>
        <vt:i4>0</vt:i4>
      </vt:variant>
      <vt:variant>
        <vt:i4>5</vt:i4>
      </vt:variant>
      <vt:variant>
        <vt:lpwstr/>
      </vt:variant>
      <vt:variant>
        <vt:lpwstr>_Toc435179803</vt:lpwstr>
      </vt:variant>
      <vt:variant>
        <vt:i4>1835070</vt:i4>
      </vt:variant>
      <vt:variant>
        <vt:i4>308</vt:i4>
      </vt:variant>
      <vt:variant>
        <vt:i4>0</vt:i4>
      </vt:variant>
      <vt:variant>
        <vt:i4>5</vt:i4>
      </vt:variant>
      <vt:variant>
        <vt:lpwstr/>
      </vt:variant>
      <vt:variant>
        <vt:lpwstr>_Toc435179802</vt:lpwstr>
      </vt:variant>
      <vt:variant>
        <vt:i4>1835070</vt:i4>
      </vt:variant>
      <vt:variant>
        <vt:i4>302</vt:i4>
      </vt:variant>
      <vt:variant>
        <vt:i4>0</vt:i4>
      </vt:variant>
      <vt:variant>
        <vt:i4>5</vt:i4>
      </vt:variant>
      <vt:variant>
        <vt:lpwstr/>
      </vt:variant>
      <vt:variant>
        <vt:lpwstr>_Toc435179801</vt:lpwstr>
      </vt:variant>
      <vt:variant>
        <vt:i4>1835070</vt:i4>
      </vt:variant>
      <vt:variant>
        <vt:i4>296</vt:i4>
      </vt:variant>
      <vt:variant>
        <vt:i4>0</vt:i4>
      </vt:variant>
      <vt:variant>
        <vt:i4>5</vt:i4>
      </vt:variant>
      <vt:variant>
        <vt:lpwstr/>
      </vt:variant>
      <vt:variant>
        <vt:lpwstr>_Toc435179800</vt:lpwstr>
      </vt:variant>
      <vt:variant>
        <vt:i4>1376305</vt:i4>
      </vt:variant>
      <vt:variant>
        <vt:i4>290</vt:i4>
      </vt:variant>
      <vt:variant>
        <vt:i4>0</vt:i4>
      </vt:variant>
      <vt:variant>
        <vt:i4>5</vt:i4>
      </vt:variant>
      <vt:variant>
        <vt:lpwstr/>
      </vt:variant>
      <vt:variant>
        <vt:lpwstr>_Toc435179799</vt:lpwstr>
      </vt:variant>
      <vt:variant>
        <vt:i4>1376305</vt:i4>
      </vt:variant>
      <vt:variant>
        <vt:i4>284</vt:i4>
      </vt:variant>
      <vt:variant>
        <vt:i4>0</vt:i4>
      </vt:variant>
      <vt:variant>
        <vt:i4>5</vt:i4>
      </vt:variant>
      <vt:variant>
        <vt:lpwstr/>
      </vt:variant>
      <vt:variant>
        <vt:lpwstr>_Toc435179798</vt:lpwstr>
      </vt:variant>
      <vt:variant>
        <vt:i4>1376305</vt:i4>
      </vt:variant>
      <vt:variant>
        <vt:i4>278</vt:i4>
      </vt:variant>
      <vt:variant>
        <vt:i4>0</vt:i4>
      </vt:variant>
      <vt:variant>
        <vt:i4>5</vt:i4>
      </vt:variant>
      <vt:variant>
        <vt:lpwstr/>
      </vt:variant>
      <vt:variant>
        <vt:lpwstr>_Toc435179797</vt:lpwstr>
      </vt:variant>
      <vt:variant>
        <vt:i4>1376305</vt:i4>
      </vt:variant>
      <vt:variant>
        <vt:i4>272</vt:i4>
      </vt:variant>
      <vt:variant>
        <vt:i4>0</vt:i4>
      </vt:variant>
      <vt:variant>
        <vt:i4>5</vt:i4>
      </vt:variant>
      <vt:variant>
        <vt:lpwstr/>
      </vt:variant>
      <vt:variant>
        <vt:lpwstr>_Toc435179796</vt:lpwstr>
      </vt:variant>
      <vt:variant>
        <vt:i4>1376305</vt:i4>
      </vt:variant>
      <vt:variant>
        <vt:i4>266</vt:i4>
      </vt:variant>
      <vt:variant>
        <vt:i4>0</vt:i4>
      </vt:variant>
      <vt:variant>
        <vt:i4>5</vt:i4>
      </vt:variant>
      <vt:variant>
        <vt:lpwstr/>
      </vt:variant>
      <vt:variant>
        <vt:lpwstr>_Toc435179795</vt:lpwstr>
      </vt:variant>
      <vt:variant>
        <vt:i4>1376305</vt:i4>
      </vt:variant>
      <vt:variant>
        <vt:i4>260</vt:i4>
      </vt:variant>
      <vt:variant>
        <vt:i4>0</vt:i4>
      </vt:variant>
      <vt:variant>
        <vt:i4>5</vt:i4>
      </vt:variant>
      <vt:variant>
        <vt:lpwstr/>
      </vt:variant>
      <vt:variant>
        <vt:lpwstr>_Toc435179794</vt:lpwstr>
      </vt:variant>
      <vt:variant>
        <vt:i4>1376305</vt:i4>
      </vt:variant>
      <vt:variant>
        <vt:i4>254</vt:i4>
      </vt:variant>
      <vt:variant>
        <vt:i4>0</vt:i4>
      </vt:variant>
      <vt:variant>
        <vt:i4>5</vt:i4>
      </vt:variant>
      <vt:variant>
        <vt:lpwstr/>
      </vt:variant>
      <vt:variant>
        <vt:lpwstr>_Toc435179793</vt:lpwstr>
      </vt:variant>
      <vt:variant>
        <vt:i4>1376305</vt:i4>
      </vt:variant>
      <vt:variant>
        <vt:i4>248</vt:i4>
      </vt:variant>
      <vt:variant>
        <vt:i4>0</vt:i4>
      </vt:variant>
      <vt:variant>
        <vt:i4>5</vt:i4>
      </vt:variant>
      <vt:variant>
        <vt:lpwstr/>
      </vt:variant>
      <vt:variant>
        <vt:lpwstr>_Toc435179792</vt:lpwstr>
      </vt:variant>
      <vt:variant>
        <vt:i4>1376305</vt:i4>
      </vt:variant>
      <vt:variant>
        <vt:i4>242</vt:i4>
      </vt:variant>
      <vt:variant>
        <vt:i4>0</vt:i4>
      </vt:variant>
      <vt:variant>
        <vt:i4>5</vt:i4>
      </vt:variant>
      <vt:variant>
        <vt:lpwstr/>
      </vt:variant>
      <vt:variant>
        <vt:lpwstr>_Toc435179791</vt:lpwstr>
      </vt:variant>
      <vt:variant>
        <vt:i4>1376305</vt:i4>
      </vt:variant>
      <vt:variant>
        <vt:i4>236</vt:i4>
      </vt:variant>
      <vt:variant>
        <vt:i4>0</vt:i4>
      </vt:variant>
      <vt:variant>
        <vt:i4>5</vt:i4>
      </vt:variant>
      <vt:variant>
        <vt:lpwstr/>
      </vt:variant>
      <vt:variant>
        <vt:lpwstr>_Toc435179790</vt:lpwstr>
      </vt:variant>
      <vt:variant>
        <vt:i4>1310769</vt:i4>
      </vt:variant>
      <vt:variant>
        <vt:i4>230</vt:i4>
      </vt:variant>
      <vt:variant>
        <vt:i4>0</vt:i4>
      </vt:variant>
      <vt:variant>
        <vt:i4>5</vt:i4>
      </vt:variant>
      <vt:variant>
        <vt:lpwstr/>
      </vt:variant>
      <vt:variant>
        <vt:lpwstr>_Toc435179789</vt:lpwstr>
      </vt:variant>
      <vt:variant>
        <vt:i4>1310769</vt:i4>
      </vt:variant>
      <vt:variant>
        <vt:i4>224</vt:i4>
      </vt:variant>
      <vt:variant>
        <vt:i4>0</vt:i4>
      </vt:variant>
      <vt:variant>
        <vt:i4>5</vt:i4>
      </vt:variant>
      <vt:variant>
        <vt:lpwstr/>
      </vt:variant>
      <vt:variant>
        <vt:lpwstr>_Toc435179788</vt:lpwstr>
      </vt:variant>
      <vt:variant>
        <vt:i4>1310769</vt:i4>
      </vt:variant>
      <vt:variant>
        <vt:i4>218</vt:i4>
      </vt:variant>
      <vt:variant>
        <vt:i4>0</vt:i4>
      </vt:variant>
      <vt:variant>
        <vt:i4>5</vt:i4>
      </vt:variant>
      <vt:variant>
        <vt:lpwstr/>
      </vt:variant>
      <vt:variant>
        <vt:lpwstr>_Toc435179787</vt:lpwstr>
      </vt:variant>
      <vt:variant>
        <vt:i4>1310769</vt:i4>
      </vt:variant>
      <vt:variant>
        <vt:i4>212</vt:i4>
      </vt:variant>
      <vt:variant>
        <vt:i4>0</vt:i4>
      </vt:variant>
      <vt:variant>
        <vt:i4>5</vt:i4>
      </vt:variant>
      <vt:variant>
        <vt:lpwstr/>
      </vt:variant>
      <vt:variant>
        <vt:lpwstr>_Toc435179786</vt:lpwstr>
      </vt:variant>
      <vt:variant>
        <vt:i4>1310769</vt:i4>
      </vt:variant>
      <vt:variant>
        <vt:i4>206</vt:i4>
      </vt:variant>
      <vt:variant>
        <vt:i4>0</vt:i4>
      </vt:variant>
      <vt:variant>
        <vt:i4>5</vt:i4>
      </vt:variant>
      <vt:variant>
        <vt:lpwstr/>
      </vt:variant>
      <vt:variant>
        <vt:lpwstr>_Toc435179785</vt:lpwstr>
      </vt:variant>
      <vt:variant>
        <vt:i4>1310769</vt:i4>
      </vt:variant>
      <vt:variant>
        <vt:i4>200</vt:i4>
      </vt:variant>
      <vt:variant>
        <vt:i4>0</vt:i4>
      </vt:variant>
      <vt:variant>
        <vt:i4>5</vt:i4>
      </vt:variant>
      <vt:variant>
        <vt:lpwstr/>
      </vt:variant>
      <vt:variant>
        <vt:lpwstr>_Toc435179784</vt:lpwstr>
      </vt:variant>
      <vt:variant>
        <vt:i4>1310769</vt:i4>
      </vt:variant>
      <vt:variant>
        <vt:i4>194</vt:i4>
      </vt:variant>
      <vt:variant>
        <vt:i4>0</vt:i4>
      </vt:variant>
      <vt:variant>
        <vt:i4>5</vt:i4>
      </vt:variant>
      <vt:variant>
        <vt:lpwstr/>
      </vt:variant>
      <vt:variant>
        <vt:lpwstr>_Toc435179783</vt:lpwstr>
      </vt:variant>
      <vt:variant>
        <vt:i4>1310769</vt:i4>
      </vt:variant>
      <vt:variant>
        <vt:i4>188</vt:i4>
      </vt:variant>
      <vt:variant>
        <vt:i4>0</vt:i4>
      </vt:variant>
      <vt:variant>
        <vt:i4>5</vt:i4>
      </vt:variant>
      <vt:variant>
        <vt:lpwstr/>
      </vt:variant>
      <vt:variant>
        <vt:lpwstr>_Toc435179782</vt:lpwstr>
      </vt:variant>
      <vt:variant>
        <vt:i4>1310769</vt:i4>
      </vt:variant>
      <vt:variant>
        <vt:i4>182</vt:i4>
      </vt:variant>
      <vt:variant>
        <vt:i4>0</vt:i4>
      </vt:variant>
      <vt:variant>
        <vt:i4>5</vt:i4>
      </vt:variant>
      <vt:variant>
        <vt:lpwstr/>
      </vt:variant>
      <vt:variant>
        <vt:lpwstr>_Toc435179781</vt:lpwstr>
      </vt:variant>
      <vt:variant>
        <vt:i4>1310769</vt:i4>
      </vt:variant>
      <vt:variant>
        <vt:i4>176</vt:i4>
      </vt:variant>
      <vt:variant>
        <vt:i4>0</vt:i4>
      </vt:variant>
      <vt:variant>
        <vt:i4>5</vt:i4>
      </vt:variant>
      <vt:variant>
        <vt:lpwstr/>
      </vt:variant>
      <vt:variant>
        <vt:lpwstr>_Toc435179780</vt:lpwstr>
      </vt:variant>
      <vt:variant>
        <vt:i4>1769521</vt:i4>
      </vt:variant>
      <vt:variant>
        <vt:i4>170</vt:i4>
      </vt:variant>
      <vt:variant>
        <vt:i4>0</vt:i4>
      </vt:variant>
      <vt:variant>
        <vt:i4>5</vt:i4>
      </vt:variant>
      <vt:variant>
        <vt:lpwstr/>
      </vt:variant>
      <vt:variant>
        <vt:lpwstr>_Toc435179779</vt:lpwstr>
      </vt:variant>
      <vt:variant>
        <vt:i4>1769521</vt:i4>
      </vt:variant>
      <vt:variant>
        <vt:i4>164</vt:i4>
      </vt:variant>
      <vt:variant>
        <vt:i4>0</vt:i4>
      </vt:variant>
      <vt:variant>
        <vt:i4>5</vt:i4>
      </vt:variant>
      <vt:variant>
        <vt:lpwstr/>
      </vt:variant>
      <vt:variant>
        <vt:lpwstr>_Toc435179778</vt:lpwstr>
      </vt:variant>
      <vt:variant>
        <vt:i4>1769521</vt:i4>
      </vt:variant>
      <vt:variant>
        <vt:i4>158</vt:i4>
      </vt:variant>
      <vt:variant>
        <vt:i4>0</vt:i4>
      </vt:variant>
      <vt:variant>
        <vt:i4>5</vt:i4>
      </vt:variant>
      <vt:variant>
        <vt:lpwstr/>
      </vt:variant>
      <vt:variant>
        <vt:lpwstr>_Toc435179777</vt:lpwstr>
      </vt:variant>
      <vt:variant>
        <vt:i4>1769521</vt:i4>
      </vt:variant>
      <vt:variant>
        <vt:i4>152</vt:i4>
      </vt:variant>
      <vt:variant>
        <vt:i4>0</vt:i4>
      </vt:variant>
      <vt:variant>
        <vt:i4>5</vt:i4>
      </vt:variant>
      <vt:variant>
        <vt:lpwstr/>
      </vt:variant>
      <vt:variant>
        <vt:lpwstr>_Toc435179776</vt:lpwstr>
      </vt:variant>
      <vt:variant>
        <vt:i4>1769521</vt:i4>
      </vt:variant>
      <vt:variant>
        <vt:i4>146</vt:i4>
      </vt:variant>
      <vt:variant>
        <vt:i4>0</vt:i4>
      </vt:variant>
      <vt:variant>
        <vt:i4>5</vt:i4>
      </vt:variant>
      <vt:variant>
        <vt:lpwstr/>
      </vt:variant>
      <vt:variant>
        <vt:lpwstr>_Toc435179775</vt:lpwstr>
      </vt:variant>
      <vt:variant>
        <vt:i4>1769521</vt:i4>
      </vt:variant>
      <vt:variant>
        <vt:i4>140</vt:i4>
      </vt:variant>
      <vt:variant>
        <vt:i4>0</vt:i4>
      </vt:variant>
      <vt:variant>
        <vt:i4>5</vt:i4>
      </vt:variant>
      <vt:variant>
        <vt:lpwstr/>
      </vt:variant>
      <vt:variant>
        <vt:lpwstr>_Toc435179774</vt:lpwstr>
      </vt:variant>
      <vt:variant>
        <vt:i4>1769521</vt:i4>
      </vt:variant>
      <vt:variant>
        <vt:i4>134</vt:i4>
      </vt:variant>
      <vt:variant>
        <vt:i4>0</vt:i4>
      </vt:variant>
      <vt:variant>
        <vt:i4>5</vt:i4>
      </vt:variant>
      <vt:variant>
        <vt:lpwstr/>
      </vt:variant>
      <vt:variant>
        <vt:lpwstr>_Toc435179773</vt:lpwstr>
      </vt:variant>
      <vt:variant>
        <vt:i4>1769521</vt:i4>
      </vt:variant>
      <vt:variant>
        <vt:i4>128</vt:i4>
      </vt:variant>
      <vt:variant>
        <vt:i4>0</vt:i4>
      </vt:variant>
      <vt:variant>
        <vt:i4>5</vt:i4>
      </vt:variant>
      <vt:variant>
        <vt:lpwstr/>
      </vt:variant>
      <vt:variant>
        <vt:lpwstr>_Toc435179772</vt:lpwstr>
      </vt:variant>
      <vt:variant>
        <vt:i4>1769521</vt:i4>
      </vt:variant>
      <vt:variant>
        <vt:i4>122</vt:i4>
      </vt:variant>
      <vt:variant>
        <vt:i4>0</vt:i4>
      </vt:variant>
      <vt:variant>
        <vt:i4>5</vt:i4>
      </vt:variant>
      <vt:variant>
        <vt:lpwstr/>
      </vt:variant>
      <vt:variant>
        <vt:lpwstr>_Toc435179771</vt:lpwstr>
      </vt:variant>
      <vt:variant>
        <vt:i4>1769521</vt:i4>
      </vt:variant>
      <vt:variant>
        <vt:i4>116</vt:i4>
      </vt:variant>
      <vt:variant>
        <vt:i4>0</vt:i4>
      </vt:variant>
      <vt:variant>
        <vt:i4>5</vt:i4>
      </vt:variant>
      <vt:variant>
        <vt:lpwstr/>
      </vt:variant>
      <vt:variant>
        <vt:lpwstr>_Toc435179770</vt:lpwstr>
      </vt:variant>
      <vt:variant>
        <vt:i4>1703985</vt:i4>
      </vt:variant>
      <vt:variant>
        <vt:i4>110</vt:i4>
      </vt:variant>
      <vt:variant>
        <vt:i4>0</vt:i4>
      </vt:variant>
      <vt:variant>
        <vt:i4>5</vt:i4>
      </vt:variant>
      <vt:variant>
        <vt:lpwstr/>
      </vt:variant>
      <vt:variant>
        <vt:lpwstr>_Toc435179769</vt:lpwstr>
      </vt:variant>
      <vt:variant>
        <vt:i4>1703985</vt:i4>
      </vt:variant>
      <vt:variant>
        <vt:i4>104</vt:i4>
      </vt:variant>
      <vt:variant>
        <vt:i4>0</vt:i4>
      </vt:variant>
      <vt:variant>
        <vt:i4>5</vt:i4>
      </vt:variant>
      <vt:variant>
        <vt:lpwstr/>
      </vt:variant>
      <vt:variant>
        <vt:lpwstr>_Toc435179768</vt:lpwstr>
      </vt:variant>
      <vt:variant>
        <vt:i4>1703985</vt:i4>
      </vt:variant>
      <vt:variant>
        <vt:i4>98</vt:i4>
      </vt:variant>
      <vt:variant>
        <vt:i4>0</vt:i4>
      </vt:variant>
      <vt:variant>
        <vt:i4>5</vt:i4>
      </vt:variant>
      <vt:variant>
        <vt:lpwstr/>
      </vt:variant>
      <vt:variant>
        <vt:lpwstr>_Toc435179767</vt:lpwstr>
      </vt:variant>
      <vt:variant>
        <vt:i4>1703985</vt:i4>
      </vt:variant>
      <vt:variant>
        <vt:i4>92</vt:i4>
      </vt:variant>
      <vt:variant>
        <vt:i4>0</vt:i4>
      </vt:variant>
      <vt:variant>
        <vt:i4>5</vt:i4>
      </vt:variant>
      <vt:variant>
        <vt:lpwstr/>
      </vt:variant>
      <vt:variant>
        <vt:lpwstr>_Toc435179766</vt:lpwstr>
      </vt:variant>
      <vt:variant>
        <vt:i4>1703985</vt:i4>
      </vt:variant>
      <vt:variant>
        <vt:i4>86</vt:i4>
      </vt:variant>
      <vt:variant>
        <vt:i4>0</vt:i4>
      </vt:variant>
      <vt:variant>
        <vt:i4>5</vt:i4>
      </vt:variant>
      <vt:variant>
        <vt:lpwstr/>
      </vt:variant>
      <vt:variant>
        <vt:lpwstr>_Toc435179765</vt:lpwstr>
      </vt:variant>
      <vt:variant>
        <vt:i4>1703985</vt:i4>
      </vt:variant>
      <vt:variant>
        <vt:i4>80</vt:i4>
      </vt:variant>
      <vt:variant>
        <vt:i4>0</vt:i4>
      </vt:variant>
      <vt:variant>
        <vt:i4>5</vt:i4>
      </vt:variant>
      <vt:variant>
        <vt:lpwstr/>
      </vt:variant>
      <vt:variant>
        <vt:lpwstr>_Toc435179764</vt:lpwstr>
      </vt:variant>
      <vt:variant>
        <vt:i4>1703985</vt:i4>
      </vt:variant>
      <vt:variant>
        <vt:i4>74</vt:i4>
      </vt:variant>
      <vt:variant>
        <vt:i4>0</vt:i4>
      </vt:variant>
      <vt:variant>
        <vt:i4>5</vt:i4>
      </vt:variant>
      <vt:variant>
        <vt:lpwstr/>
      </vt:variant>
      <vt:variant>
        <vt:lpwstr>_Toc435179763</vt:lpwstr>
      </vt:variant>
      <vt:variant>
        <vt:i4>1703985</vt:i4>
      </vt:variant>
      <vt:variant>
        <vt:i4>68</vt:i4>
      </vt:variant>
      <vt:variant>
        <vt:i4>0</vt:i4>
      </vt:variant>
      <vt:variant>
        <vt:i4>5</vt:i4>
      </vt:variant>
      <vt:variant>
        <vt:lpwstr/>
      </vt:variant>
      <vt:variant>
        <vt:lpwstr>_Toc435179762</vt:lpwstr>
      </vt:variant>
      <vt:variant>
        <vt:i4>1703985</vt:i4>
      </vt:variant>
      <vt:variant>
        <vt:i4>62</vt:i4>
      </vt:variant>
      <vt:variant>
        <vt:i4>0</vt:i4>
      </vt:variant>
      <vt:variant>
        <vt:i4>5</vt:i4>
      </vt:variant>
      <vt:variant>
        <vt:lpwstr/>
      </vt:variant>
      <vt:variant>
        <vt:lpwstr>_Toc435179761</vt:lpwstr>
      </vt:variant>
      <vt:variant>
        <vt:i4>1703985</vt:i4>
      </vt:variant>
      <vt:variant>
        <vt:i4>56</vt:i4>
      </vt:variant>
      <vt:variant>
        <vt:i4>0</vt:i4>
      </vt:variant>
      <vt:variant>
        <vt:i4>5</vt:i4>
      </vt:variant>
      <vt:variant>
        <vt:lpwstr/>
      </vt:variant>
      <vt:variant>
        <vt:lpwstr>_Toc435179760</vt:lpwstr>
      </vt:variant>
      <vt:variant>
        <vt:i4>1638449</vt:i4>
      </vt:variant>
      <vt:variant>
        <vt:i4>50</vt:i4>
      </vt:variant>
      <vt:variant>
        <vt:i4>0</vt:i4>
      </vt:variant>
      <vt:variant>
        <vt:i4>5</vt:i4>
      </vt:variant>
      <vt:variant>
        <vt:lpwstr/>
      </vt:variant>
      <vt:variant>
        <vt:lpwstr>_Toc435179759</vt:lpwstr>
      </vt:variant>
      <vt:variant>
        <vt:i4>1638449</vt:i4>
      </vt:variant>
      <vt:variant>
        <vt:i4>44</vt:i4>
      </vt:variant>
      <vt:variant>
        <vt:i4>0</vt:i4>
      </vt:variant>
      <vt:variant>
        <vt:i4>5</vt:i4>
      </vt:variant>
      <vt:variant>
        <vt:lpwstr/>
      </vt:variant>
      <vt:variant>
        <vt:lpwstr>_Toc435179758</vt:lpwstr>
      </vt:variant>
      <vt:variant>
        <vt:i4>1638449</vt:i4>
      </vt:variant>
      <vt:variant>
        <vt:i4>38</vt:i4>
      </vt:variant>
      <vt:variant>
        <vt:i4>0</vt:i4>
      </vt:variant>
      <vt:variant>
        <vt:i4>5</vt:i4>
      </vt:variant>
      <vt:variant>
        <vt:lpwstr/>
      </vt:variant>
      <vt:variant>
        <vt:lpwstr>_Toc435179757</vt:lpwstr>
      </vt:variant>
      <vt:variant>
        <vt:i4>1638449</vt:i4>
      </vt:variant>
      <vt:variant>
        <vt:i4>32</vt:i4>
      </vt:variant>
      <vt:variant>
        <vt:i4>0</vt:i4>
      </vt:variant>
      <vt:variant>
        <vt:i4>5</vt:i4>
      </vt:variant>
      <vt:variant>
        <vt:lpwstr/>
      </vt:variant>
      <vt:variant>
        <vt:lpwstr>_Toc435179756</vt:lpwstr>
      </vt:variant>
      <vt:variant>
        <vt:i4>1638449</vt:i4>
      </vt:variant>
      <vt:variant>
        <vt:i4>26</vt:i4>
      </vt:variant>
      <vt:variant>
        <vt:i4>0</vt:i4>
      </vt:variant>
      <vt:variant>
        <vt:i4>5</vt:i4>
      </vt:variant>
      <vt:variant>
        <vt:lpwstr/>
      </vt:variant>
      <vt:variant>
        <vt:lpwstr>_Toc435179755</vt:lpwstr>
      </vt:variant>
      <vt:variant>
        <vt:i4>1638449</vt:i4>
      </vt:variant>
      <vt:variant>
        <vt:i4>20</vt:i4>
      </vt:variant>
      <vt:variant>
        <vt:i4>0</vt:i4>
      </vt:variant>
      <vt:variant>
        <vt:i4>5</vt:i4>
      </vt:variant>
      <vt:variant>
        <vt:lpwstr/>
      </vt:variant>
      <vt:variant>
        <vt:lpwstr>_Toc435179754</vt:lpwstr>
      </vt:variant>
      <vt:variant>
        <vt:i4>1638449</vt:i4>
      </vt:variant>
      <vt:variant>
        <vt:i4>14</vt:i4>
      </vt:variant>
      <vt:variant>
        <vt:i4>0</vt:i4>
      </vt:variant>
      <vt:variant>
        <vt:i4>5</vt:i4>
      </vt:variant>
      <vt:variant>
        <vt:lpwstr/>
      </vt:variant>
      <vt:variant>
        <vt:lpwstr>_Toc435179753</vt:lpwstr>
      </vt:variant>
      <vt:variant>
        <vt:i4>1638449</vt:i4>
      </vt:variant>
      <vt:variant>
        <vt:i4>8</vt:i4>
      </vt:variant>
      <vt:variant>
        <vt:i4>0</vt:i4>
      </vt:variant>
      <vt:variant>
        <vt:i4>5</vt:i4>
      </vt:variant>
      <vt:variant>
        <vt:lpwstr/>
      </vt:variant>
      <vt:variant>
        <vt:lpwstr>_Toc435179752</vt:lpwstr>
      </vt:variant>
      <vt:variant>
        <vt:i4>1638449</vt:i4>
      </vt:variant>
      <vt:variant>
        <vt:i4>2</vt:i4>
      </vt:variant>
      <vt:variant>
        <vt:i4>0</vt:i4>
      </vt:variant>
      <vt:variant>
        <vt:i4>5</vt:i4>
      </vt:variant>
      <vt:variant>
        <vt:lpwstr/>
      </vt:variant>
      <vt:variant>
        <vt:lpwstr>_Toc435179751</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Номер тома</dc:title>
  <dc:creator>stravkin</dc:creator>
  <cp:lastModifiedBy>SidorenkoTaiana</cp:lastModifiedBy>
  <cp:revision>2</cp:revision>
  <cp:lastPrinted>2015-04-01T12:33:00Z</cp:lastPrinted>
  <dcterms:created xsi:type="dcterms:W3CDTF">2015-11-13T10:32:00Z</dcterms:created>
  <dcterms:modified xsi:type="dcterms:W3CDTF">2015-11-13T10:32:00Z</dcterms:modified>
</cp:coreProperties>
</file>